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77" w:rsidRPr="007E7877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77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275788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77">
        <w:rPr>
          <w:rFonts w:ascii="Times New Roman" w:hAnsi="Times New Roman" w:cs="Times New Roman"/>
          <w:b/>
          <w:sz w:val="24"/>
          <w:szCs w:val="24"/>
        </w:rPr>
        <w:t>по нормативно правовым актам в области промышленной безопасности</w:t>
      </w:r>
    </w:p>
    <w:p w:rsidR="007E7877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877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560"/>
        <w:gridCol w:w="4822"/>
        <w:gridCol w:w="9327"/>
      </w:tblGrid>
      <w:tr w:rsidR="00251066" w:rsidTr="00251066">
        <w:tc>
          <w:tcPr>
            <w:tcW w:w="560" w:type="dxa"/>
          </w:tcPr>
          <w:p w:rsidR="00251066" w:rsidRDefault="00251066" w:rsidP="007E78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2" w:type="dxa"/>
          </w:tcPr>
          <w:p w:rsidR="00251066" w:rsidRDefault="00251066" w:rsidP="007E78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9327" w:type="dxa"/>
          </w:tcPr>
          <w:p w:rsidR="00251066" w:rsidRDefault="0095211E" w:rsidP="00922F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51066" w:rsidTr="00251066">
        <w:tc>
          <w:tcPr>
            <w:tcW w:w="560" w:type="dxa"/>
          </w:tcPr>
          <w:p w:rsidR="00251066" w:rsidRPr="003E5A5F" w:rsidRDefault="00251066" w:rsidP="003E5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251066" w:rsidRPr="003E5A5F" w:rsidRDefault="00251066" w:rsidP="003E5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251066" w:rsidRPr="003E5A5F" w:rsidRDefault="00251066" w:rsidP="003E5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1066" w:rsidTr="00251066">
        <w:tc>
          <w:tcPr>
            <w:tcW w:w="560" w:type="dxa"/>
          </w:tcPr>
          <w:p w:rsidR="00251066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251066" w:rsidRPr="008C2D59" w:rsidRDefault="00064399" w:rsidP="00445B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Предприятием планируется разработка месторождений полезных ископаемых открытым способом с применением буровзрывных работ. Допускается ли для выполнения буровзрывных и горных работ (экскавация, перевозка горной массы и т.д.) привлечение подрядных организаций? Какими нормативными документами регулируется разграничение ответственности?</w:t>
            </w:r>
          </w:p>
        </w:tc>
        <w:tc>
          <w:tcPr>
            <w:tcW w:w="9327" w:type="dxa"/>
          </w:tcPr>
          <w:p w:rsidR="00064399" w:rsidRDefault="00064399" w:rsidP="008C2D59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t>Для выполнения горных и взрывных работ допускается привлечение подрядных организаций, имеющих соответствующие лицензии.</w:t>
            </w:r>
          </w:p>
          <w:p w:rsidR="00064399" w:rsidRDefault="00064399" w:rsidP="008C2D59">
            <w:pPr>
              <w:pStyle w:val="a5"/>
              <w:spacing w:before="0" w:beforeAutospacing="0" w:after="0" w:afterAutospacing="0"/>
              <w:ind w:firstLine="709"/>
              <w:jc w:val="both"/>
            </w:pPr>
            <w:proofErr w:type="gramStart"/>
            <w:r>
              <w:t>В соответствии со статьей 9 Федерального закона от 21 июля 1997 г. «О промышленной безопасности опасных производственных объектов» (далее – Федеральный закон) организация, эксплуатирующая опасный производственный объект, обязана соблюдать положения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</w:t>
            </w:r>
            <w:proofErr w:type="gramEnd"/>
            <w:r>
              <w:t xml:space="preserve"> безопасности; допускать к работе на опасном производственном объекте лиц, удовлетворяющих соответствующим квалификационным требованиям.</w:t>
            </w:r>
          </w:p>
          <w:p w:rsidR="00064399" w:rsidRDefault="00064399" w:rsidP="008C2D59">
            <w:pPr>
              <w:pStyle w:val="a5"/>
              <w:spacing w:before="0" w:beforeAutospacing="0" w:after="0" w:afterAutospacing="0"/>
              <w:ind w:firstLine="709"/>
              <w:jc w:val="both"/>
            </w:pPr>
            <w:proofErr w:type="gramStart"/>
            <w:r>
              <w:t>В соответствии с п. 41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утвержденных приказом Ростехнадзора от 8 декабря 2020 г. № 505 (далее – Правила), подрядные организации, выполняющие работы на объектах ведения горных работ и переработки полезных ископаемых, обязаны соблюдать требования Правил и локальных (нормативных) документов, разработанных в организации.</w:t>
            </w:r>
            <w:proofErr w:type="gramEnd"/>
          </w:p>
          <w:p w:rsidR="00064399" w:rsidRDefault="00064399" w:rsidP="008C2D59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t>Порядок выполнения работ на опасных производственных объектах с привлечением подрядных организаций регламентирован Федеральными нормами и правилами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утвержденными приказом Ростехнадзора от 13 ноября 2020 г. № 440 и вступившими в силу с 1 января 2021 г.</w:t>
            </w:r>
          </w:p>
          <w:p w:rsidR="00064399" w:rsidRDefault="00064399" w:rsidP="008C2D59">
            <w:pPr>
              <w:pStyle w:val="a5"/>
              <w:spacing w:before="0" w:beforeAutospacing="0" w:after="0" w:afterAutospacing="0"/>
              <w:ind w:firstLine="709"/>
              <w:jc w:val="both"/>
            </w:pPr>
            <w:proofErr w:type="gramStart"/>
            <w:r>
              <w:t xml:space="preserve">При осуществлении договорных работ подрядная организация обязана выполнять требования, установленные законодательством и нормативно-правовыми актами в области промышленной безопасности, и руководствоваться </w:t>
            </w:r>
            <w:r>
              <w:lastRenderedPageBreak/>
              <w:t>распорядительными документами, принятыми в эксплуатирующей организации, а также своими внутренними документами по вопросам безопасного ведения работ в части, не противоречащей документам эксплуатирующей организации.</w:t>
            </w:r>
            <w:proofErr w:type="gramEnd"/>
          </w:p>
          <w:p w:rsidR="00064399" w:rsidRDefault="00064399" w:rsidP="008C2D59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t>В соответствии с п. 40 Правил подрядная организация, находящаяся в договорных отношениях с эксплуатирующей организацией, выполняет работы на основании наряда-допуска (акта-допуска) и несет ответственность за выполнение работ с соблюдением требований промышленной безопасности в местах, определенных нарядом-допуском. Законодательными и нормативными документами в области промышленной безопасности не установлена передача полномочий и ответственности за соблюдением требований промышленной безопасности от эксплуатирующей подрядной организации. Подрядная организация отвечает за безопасность работ на выделенном (переданном) участке. Эксплуатирующая организация отвечает за безопасность всего эксплуатируемого объекта.</w:t>
            </w:r>
          </w:p>
          <w:p w:rsidR="00064399" w:rsidRDefault="00064399" w:rsidP="008C2D59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t xml:space="preserve">Для проведения взрывных работ в штате подрядной организации должны быть квалифицированные руководители и исполнители взрывных работ, кроме того, в соответствии с п. 63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утвержденных приказом Ростехнадзора от 3 декабря 2020 г. № 494, право руководства взрывными работами, работами </w:t>
            </w:r>
            <w:proofErr w:type="gramStart"/>
            <w:r>
              <w:t>со</w:t>
            </w:r>
            <w:proofErr w:type="gramEnd"/>
            <w:r>
              <w:t xml:space="preserve"> взрывчатыми материалами необходимо иметь в организациях горнодобывающей промышленности и подземного строительства, организациях по добыче нефти или газа, а также в геологических и геофизических организациях, где ведутся взрывные работы подрядным способом, лицам, согласовывающим и утверждающим технические, проектные, методические и иные документы, регламентирующие порядок выполнения взрывных работ и работ </w:t>
            </w:r>
            <w:proofErr w:type="gramStart"/>
            <w:r>
              <w:t>со</w:t>
            </w:r>
            <w:proofErr w:type="gramEnd"/>
            <w:r>
              <w:t xml:space="preserve"> взрывчатыми материалами.</w:t>
            </w:r>
          </w:p>
          <w:p w:rsidR="00251066" w:rsidRPr="0095211E" w:rsidRDefault="00064399" w:rsidP="008C2D59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t>Таким образом, ответственность за нарушения требований промышленной безопасности, в том числе нарушения, допущенные работниками подрядной организации, несет организация, эксплуатирующая опасный производственный объект.</w:t>
            </w:r>
          </w:p>
        </w:tc>
      </w:tr>
      <w:tr w:rsidR="00251066" w:rsidTr="00251066">
        <w:tc>
          <w:tcPr>
            <w:tcW w:w="560" w:type="dxa"/>
          </w:tcPr>
          <w:p w:rsidR="00251066" w:rsidRPr="008C2D59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2" w:type="dxa"/>
          </w:tcPr>
          <w:p w:rsidR="00251066" w:rsidRPr="008C2D59" w:rsidRDefault="0006439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связанные с обращением с взрывчатыми материалами, должны пройти обучение и получить Единую книжку взрывника. Подсобные рабочие, горнорабочие и подобные работники, </w:t>
            </w:r>
            <w:r w:rsidRPr="008C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занимаются только переноской, погрузкой-разгрузкой в упаковке взрывчатых материалов, относятся к лицам, непосредственно связанным с обращением с взрывчатыми материалами?</w:t>
            </w:r>
          </w:p>
        </w:tc>
        <w:tc>
          <w:tcPr>
            <w:tcW w:w="9327" w:type="dxa"/>
          </w:tcPr>
          <w:p w:rsidR="00064399" w:rsidRPr="00064399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64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утвержденных приказом Ростехнадзора от 3 декабря 2020 г. № 494, установлены требования к взрывникам, заведующим складами взрывчатых материалов, раздатчикам взрывчатых материалов, операторам смесительно-</w:t>
            </w:r>
            <w:r w:rsidRPr="00064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зарядных машин и т.п., то есть к персоналу, непосредственно связанному с обращением с взрывчатыми материалами промышленного назначения</w:t>
            </w:r>
            <w:proofErr w:type="gramEnd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proofErr w:type="gramStart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 xml:space="preserve"> данная работа является основной.</w:t>
            </w:r>
          </w:p>
          <w:p w:rsidR="00251066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Персоналу, привлекаемому к доставке, погрузке-разгрузке взрывчатых материалов, ЕКВ не выдается. Такие рабочие должны быть ознакомлены под роспись с мерами безопасности при обращении с взрывчатыми материалами.</w:t>
            </w:r>
          </w:p>
        </w:tc>
      </w:tr>
      <w:tr w:rsidR="00A05F98" w:rsidTr="00251066">
        <w:tc>
          <w:tcPr>
            <w:tcW w:w="560" w:type="dxa"/>
          </w:tcPr>
          <w:p w:rsidR="00A05F98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A05F98" w:rsidRPr="008C2D59" w:rsidRDefault="0006439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ли в соответствии с Правилами безопасности при ведении горных работ и переработке твердых полезных ископаемых генеральному директору организации, выполняющему административно-финансовые обязанности, иметь соответствующее образование, если непосредственное управление технологическими процессами осуществляют технические руководители организации, имеющие соответствующее образование?</w:t>
            </w:r>
            <w:proofErr w:type="gramEnd"/>
          </w:p>
        </w:tc>
        <w:tc>
          <w:tcPr>
            <w:tcW w:w="9327" w:type="dxa"/>
          </w:tcPr>
          <w:p w:rsidR="00064399" w:rsidRPr="00064399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пунктами 29, 30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утвержденных приказом Ростехнадзора от 8 декабря 2020 г. № 505, руководители и специалисты объектов, на которых осуществляется деятельность по ведению горных работ, переработке полезных ископаемых, строительству подземных сооружений, должны иметь соответствующее образование.</w:t>
            </w:r>
            <w:proofErr w:type="gramEnd"/>
          </w:p>
          <w:p w:rsidR="00064399" w:rsidRPr="00064399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Горнотехническое образование на шахтах, рудниках, приисках, карьерах, драгах, земснарядах, разрезах и объектах разработки недр, не связанных с добычей, необходимо иметь:</w:t>
            </w:r>
          </w:p>
          <w:p w:rsidR="00064399" w:rsidRPr="00064399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руководителям, техническим руководителям организаций (объектов), руководителям участков (цехов), специалистам инженерных служб и их заместителям;</w:t>
            </w:r>
          </w:p>
          <w:p w:rsidR="00064399" w:rsidRPr="00064399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начальникам смен (участков), техническим руководителям и диспетчерам смены.</w:t>
            </w:r>
          </w:p>
          <w:p w:rsidR="00A05F98" w:rsidRPr="0095211E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Исходя из вышеизложенного, руководитель предприятия, на котором осуществляется деятельность по разработке недр и переработке полезных ископаемых, должен иметь соответствующее образование.</w:t>
            </w:r>
          </w:p>
        </w:tc>
      </w:tr>
      <w:tr w:rsidR="00A05F98" w:rsidTr="00251066">
        <w:tc>
          <w:tcPr>
            <w:tcW w:w="560" w:type="dxa"/>
          </w:tcPr>
          <w:p w:rsidR="00A05F98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A05F98" w:rsidRPr="008C2D59" w:rsidRDefault="0006439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Необходимо ли разрабатывать положение по креплению горных выработок?</w:t>
            </w:r>
          </w:p>
        </w:tc>
        <w:tc>
          <w:tcPr>
            <w:tcW w:w="9327" w:type="dxa"/>
          </w:tcPr>
          <w:p w:rsidR="00A05F98" w:rsidRPr="0095211E" w:rsidRDefault="00064399" w:rsidP="00A05F98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86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утвержденных приказом Федеральной службы по экологическому, технологическому и атомному надзору от 08.12.2020 № 505, требуется разработка эксплуатирующей организацией положения по креплению горных выработок, которое утверждается техническим руководителем организации.</w:t>
            </w:r>
            <w:proofErr w:type="gramEnd"/>
          </w:p>
        </w:tc>
      </w:tr>
      <w:tr w:rsidR="00A05F98" w:rsidTr="00251066">
        <w:tc>
          <w:tcPr>
            <w:tcW w:w="560" w:type="dxa"/>
          </w:tcPr>
          <w:p w:rsidR="00A05F98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A05F98" w:rsidRPr="008C2D59" w:rsidRDefault="0006439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Возможна ли дальнейшая эксплуатация технического устройства на опасном производственном объекте в случае утери на него сертификата соответствия </w:t>
            </w:r>
            <w:proofErr w:type="gramStart"/>
            <w:r w:rsidRPr="008C2D59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8C2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ТС?</w:t>
            </w:r>
          </w:p>
        </w:tc>
        <w:tc>
          <w:tcPr>
            <w:tcW w:w="9327" w:type="dxa"/>
          </w:tcPr>
          <w:p w:rsidR="00064399" w:rsidRPr="00064399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 статьи 7 Федерального закона от 21 июля 1997 г. № 116-ФЗ «О промышленной безопасности опасных производственных объектов» обязательные требования к техническим устройствам, применяемым на опасном производственном объекте,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регулировании.</w:t>
            </w:r>
          </w:p>
          <w:p w:rsidR="00064399" w:rsidRPr="00064399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7 статьи 11 технического регламента Таможенного союза «О безопасности машин и оборудования» (</w:t>
            </w:r>
            <w:proofErr w:type="gramStart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 xml:space="preserve"> ТС 010/2011), принятого решением Комиссии Таможенного союза от 18 октября 2011 г. № 823 (далее – ТР ТС 010/2011), установлено, что при положительных результатах проверок, предусмотренных схемой сертификации, орган по сертификации оформляет сертификат соответствия и выдает его заявителю. Сертификат соответствия оформляется по единой форме, утвержденной решением Комиссии Таможенного союза.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соответствии, оформленных по единой форме.</w:t>
            </w:r>
          </w:p>
          <w:p w:rsidR="00064399" w:rsidRPr="00064399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ведения реестра выданных сертификатов соответствия и зарегистрированных деклараций о соответствии, предоставления содержащихся в едином реестре сведений о выданных сертификатах соответствия и зарегистрированных декларациях о соответствии, о приостановлении, возобновлении, продлении или прекращении действия сертификатов соответствия, признании их недействительными, о приостановлении, возобновлении или прекращении действия деклараций о соответствии, признании их недействительными установлен Положением о формировании и ведении реестра выданных</w:t>
            </w:r>
            <w:proofErr w:type="gramEnd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соответствия и зарегистрированных деклараций о соответствии, утвержденным постановлением Правительства Российской Федерации от 18 ноября 2020 г. № 1856.</w:t>
            </w:r>
          </w:p>
          <w:p w:rsidR="00A05F98" w:rsidRPr="0095211E" w:rsidRDefault="00064399" w:rsidP="0006439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соответствии с пунктом 1 статьи 12 </w:t>
            </w:r>
            <w:proofErr w:type="gramStart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64399">
              <w:rPr>
                <w:rFonts w:ascii="Times New Roman" w:hAnsi="Times New Roman" w:cs="Times New Roman"/>
                <w:sz w:val="24"/>
                <w:szCs w:val="24"/>
              </w:rPr>
              <w:t xml:space="preserve"> ТС 010/2011 машины и (или) оборудование, соответствующие требованиям безопасности технического регламента и прошедшие процедуру подтверждения соответствия согласно статье 8 ТР ТС 010/2011, должны иметь маркировку единым знаком обращения продукции на рынке государств - членов Таможенного союза.</w:t>
            </w:r>
          </w:p>
        </w:tc>
      </w:tr>
      <w:tr w:rsidR="00064399" w:rsidTr="00251066">
        <w:tc>
          <w:tcPr>
            <w:tcW w:w="560" w:type="dxa"/>
          </w:tcPr>
          <w:p w:rsidR="00064399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2" w:type="dxa"/>
          </w:tcPr>
          <w:p w:rsidR="00064399" w:rsidRPr="008C2D59" w:rsidRDefault="00064399" w:rsidP="00BE08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ли введение </w:t>
            </w:r>
            <w:proofErr w:type="spell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акта определяющего порядок дальнейшей эксплуатации объекта в случае если по результатам экспертизы он «не соответствует требованиям промышленной безопасности» в связи с вступлением в силу с 1 марта 2023 г. Приказом Ростехнадзора от 13.04.2022 № 120 «О внесении изменений в Федеральные нормы и правила в области </w:t>
            </w:r>
            <w:r w:rsidRPr="008C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безопасности «Правила проведения экспертизы промышленной безопасности», утвержденные приказом Ростехнадзора от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20.10.2020 № 420».  </w:t>
            </w:r>
          </w:p>
        </w:tc>
        <w:tc>
          <w:tcPr>
            <w:tcW w:w="9327" w:type="dxa"/>
          </w:tcPr>
          <w:p w:rsidR="00064399" w:rsidRPr="0091392A" w:rsidRDefault="00064399" w:rsidP="00BE0866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Нет, не планируется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399" w:rsidTr="00251066">
        <w:tc>
          <w:tcPr>
            <w:tcW w:w="560" w:type="dxa"/>
          </w:tcPr>
          <w:p w:rsidR="0006439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2" w:type="dxa"/>
          </w:tcPr>
          <w:p w:rsidR="00064399" w:rsidRPr="008C2D59" w:rsidRDefault="0006439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сменила юридический адрес, автоматической смены в лицензии не произошло, как указано в п. 1.2. </w:t>
            </w:r>
            <w:proofErr w:type="gramStart"/>
            <w:r w:rsidRPr="008C2D5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закона от 4 мая 2011 г. № 99-ФЗ «О лицензировании отдельных видов деятельности» - «Сведения, предусмотренные пунктами 1 - 6 части 1 настоящей статьи,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лицензий».</w:t>
            </w:r>
            <w:proofErr w:type="gramEnd"/>
            <w:r w:rsidRPr="008C2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Подскажите, в какой срок ожидать изменений или требуется подача заявления?</w:t>
            </w:r>
          </w:p>
        </w:tc>
        <w:tc>
          <w:tcPr>
            <w:tcW w:w="9327" w:type="dxa"/>
          </w:tcPr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названного вида деятельности, регулируются Федеральным законом от 4 мая 2011 г. </w:t>
            </w:r>
            <w:proofErr w:type="gramEnd"/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№ 99-ФЗ «О лицензировании отдельных видов деятельности» (далее – Федеральный закон № 99-ФЗ). Порядок внесения изменений в реестр лицензий на отдельные виды деятельности определен статьей 18 названного Федерального закона.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Частью 1.3 статьи 18 Федерального закона № 99-ФЗ в редакции Федерального закона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предусмотрено, что в случае если лицензирующим органом в автоматическом режиме на основании полученной из государственных информационных систем информации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не вносятся в реестр лицензий сведения, предусмотренные пунктами 1 – 6 части 1 названной статьи,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лицензий, поданного лицензиатом (его правопреемником или иным предусмотренным федеральным законом лицом) в лицензирующий орган.</w:t>
            </w:r>
            <w:proofErr w:type="gramEnd"/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В настоящее время отсутствуют сведения о реализации возможности получения из государственных информационных систем необходимой информации и автоматического режима внесения сведений в реестр лицензий.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9(1) Положения о лицензировании деятельности по проведению экспертизы промышленной безопасности, утвержденного постановлением Правительства Российской Федерации от 16 сентября 2020 г. № 1477 (в редакции от 6 сентября 2022 г.), заявления о предоставлении лицензии, заявления о внесении изменений в реестр лицензий представляются в лицензирующий орган в виде электронного документа, подписанного усиленной квалифицированной электронной подписью, посредством федеральной государственной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 </w:t>
            </w:r>
            <w:r w:rsidRPr="008C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«Единый портал государственных и муниципальных услуг (функций)» (далее – Портал) (в настоящее время соответствующая возможность на данном Портале не реализована).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При этом с учетом содержания пункта 5 постановления Правительства Российской Федерации от 12 марта 2022 г. № 353 «Об особенностях разрешительной деятельности в Российской Федерации в 2022 и 2023 годах» в случае изменения в том числе места нахождения юридического лица внесение изменений в реестр лицензий в отношении лицензии на указанный выше вид деятельности в 2023 году не требуется.</w:t>
            </w:r>
            <w:proofErr w:type="gramEnd"/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проведению экспертизы промышленной безопасности (далее – соответственно Регламент и государственная услуга) утвержден приказом Ростехнадзора от 25 ноября 2020 г. № 455 (зарегистрирован Минюстом России 12 апреля 2021 г., рег. № 63051).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12 Регламента предоставление государственной услуги осуществляется </w:t>
            </w:r>
            <w:proofErr w:type="spell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(центральным аппаратом).</w:t>
            </w:r>
          </w:p>
          <w:p w:rsidR="00064399" w:rsidRPr="0095211E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сведений, прилагаемых к заявлению о внесении изменений в реестр лицензий в части изменения адреса места нахождения юридического лица, вышеуказанными нормативными правовыми актами не определен. При подаче заявления о внесении изменений в реестр лицензий по вышеуказанному основанию через Портал приложение к заявлению дополнительных документов требоваться не будет.</w:t>
            </w:r>
          </w:p>
        </w:tc>
      </w:tr>
      <w:tr w:rsidR="00064399" w:rsidTr="00251066">
        <w:tc>
          <w:tcPr>
            <w:tcW w:w="560" w:type="dxa"/>
          </w:tcPr>
          <w:p w:rsidR="0006439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2" w:type="dxa"/>
          </w:tcPr>
          <w:p w:rsidR="00064399" w:rsidRPr="008C2D59" w:rsidRDefault="008C2D5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трактовать понятия «еженедельно», «ежемесячно», «ежеквартально», «ежегодно» в области технического обслуживания оборудования? Т.е. выполнение работ по облуживанию оборудования должно проводиться до истечения 7, 30, 90, 365 дней с момента последних работ или в любой день в рамках недели, месяца, квартала, года?</w:t>
            </w:r>
          </w:p>
        </w:tc>
        <w:tc>
          <w:tcPr>
            <w:tcW w:w="9327" w:type="dxa"/>
          </w:tcPr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обеспечения безопасной эксплуатации опасных производственных объектов и обеспечения </w:t>
            </w: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эксплуатирующих опасные производственные объекты юридических лиц и индивидуальных предпринимателей к локализации и ликвидации последствий указанных аварий определены Федеральным законом от 21 июля 1997 г. № 116-ФЗ «О промышленной безопасности опасных производственных объектов» (далее – Федеральный закон № 116-ФЗ).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Согласно части 3 статьи 4 Федерального закона № 116-ФЗ федеральные нормы и правила в области промышленной безопасности устанавливают обязательные требования к деятельности в области промышленной безопасности, в том числе безопасности технологических процессов на опасных производственных объектах.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1 статьи 9 Федерального закона № 116-ФЗ организация, эксплуатирующая опасные производственные объекты, обязана соблюдать положения Федерального закона № 116-ФЗ, других федеральных законов, принимаемых в </w:t>
            </w:r>
            <w:r w:rsidRPr="008C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безопасности, обеспечивая проведение экспертизы промышленной безопасности зданий, сооружений и технических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применяемых на опасном производственном объекте, а также проводя диагностику, испытания, освидетельствование сооружений и технических устройств, применяемых на опасном производственном объекте.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Вышеуказанные обязательные требования являются общими и действуют в </w:t>
            </w: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производственных объектов, включая применяемые на них технические устройства и оборудование. Специальные требования к периодичности обслуживания оборудования могут быть установлены в федеральных </w:t>
            </w: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 в области промышленной безопасности.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проведения работ по техническому обслуживанию и ремонту технологического оборудования и технических устройств устанавливается организационно-распорядительными документами эксплуатирующей организации с учетом требований федеральных норм и правил в области промышленной безопасности, эксплуатационной документации изготовителя.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При установлении сроков проведения периодического технического обслуживания оборудования и технических устройств определять периодичность такого обслуживания необходимо эксплуатирующей организации самостоятельно, исходя из вышеуказанных требований.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При этом периодичность, устанавливаемая интервалами, определяется сроками в виде периодов времени (неделя, месяц), течение которых в соответствии со статьей 191 Гражданского кодекса Российской Федерации начинается на следующий день после календарной даты или наступления события, которыми определено его начало.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Момент окончания срока зависит от того, как указан период. Окончание срока, установленного периодом времени, определяется в соответствии с положениями статьи 192 Гражданского кодекса Российской Федерации.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Срок, исчисляемый годами, истекает в </w:t>
            </w: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месяц и число последнего года срока. Срок, исчисляемый месяцами, истекает в соответствующее число последнего месяца срока. Срок, исчисляемый неделями, истекает в соответствующий день последней недели срока. К сроку, исчисляемому кварталами года, применяются правила для сроков, исчисляемых месяцами. При этом квартал считается равным трем месяцам, а отсчет кварталов ведется с начала года.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Таким образом, если срок установлен в </w:t>
            </w: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неделях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, то окончание срока – в соответствующий день последней недели; если в месяцах – в соответствующее число последнего месяца, а если такого дня в месяце нет – в последний день этого месяца; если в годах – в соответствующие месяц и число последнего года срока.</w:t>
            </w:r>
          </w:p>
          <w:p w:rsidR="00064399" w:rsidRPr="0095211E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Дополнительно сообщаем, что правовые основы исчисления времени, в том числе исчисления календарной даты и времени календарного дня, а также понятия календарного года, календарного месяца, календарной недели, календарного дня установлены Федеральным законом от 3 июня 2011 г. № 107-ФЗ «Об исчислении времени».</w:t>
            </w:r>
          </w:p>
        </w:tc>
      </w:tr>
      <w:tr w:rsidR="00064399" w:rsidTr="00251066">
        <w:tc>
          <w:tcPr>
            <w:tcW w:w="560" w:type="dxa"/>
          </w:tcPr>
          <w:p w:rsidR="0006439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2" w:type="dxa"/>
          </w:tcPr>
          <w:p w:rsidR="00064399" w:rsidRPr="008C2D59" w:rsidRDefault="008C2D5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Допускаются ли к техническому руководству работами на объектах ведения горных работ и переработки полезных ископаемых специалисты, окончившие до вступления в силу приказа Ростехнадзора от 8 декабря 2020 г. № 505 соответствующие курсы, дающие право технического руководства горными работами?</w:t>
            </w:r>
          </w:p>
        </w:tc>
        <w:tc>
          <w:tcPr>
            <w:tcW w:w="9327" w:type="dxa"/>
          </w:tcPr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. 29, 30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утвержденных приказом Ростехнадзора от 8 декабря 2020 г. № 505, руководители и специалисты объектов, на которых осуществляется деятельность по ведению горных работ, переработке полезных ископаемых, строительству подземных сооружений, должны иметь соответствующее образование.</w:t>
            </w:r>
            <w:proofErr w:type="gramEnd"/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К техническому руководству работами на объектах ведения горных работ и переработки полезных ископаемых допускаются лица, имеющие высшее или среднее специальное соответствующее образование.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Горнотехническое образование на шахтах, рудниках, приисках, карьерах, драгах, земснарядах, разрезах и объектах разработки недр, не связанных с добычей, необходимо иметь: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руководителям, техническим руководителям организаций (объектов), руководителям участков (цехов), специалистам инженерных служб и их заместителям;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начальникам смен (участков), техническим руководителям и диспетчерам смены.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На основании вышеизложенного к техническому руководству горными работами на объектах горной промышленности (шахтах, рудниках, приисках, карьерах, драгах, земснарядах, разрезах и объектах разработки недр, не связанных с добычей) допускаются лица, имеющие высшее или среднее профессиональное горнотехническое образование по специальностям в соответствии с «</w:t>
            </w: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009-2016. Общероссийский классификатор специальностей по образованию» (принят и введен в действие приказом </w:t>
            </w:r>
            <w:proofErr w:type="spell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от 8 декабря 2016 г. № 2007-ст): Маркшейдерское дело; Открытые горные работы; Шахтное строительство; Подземная разработка месторождений полезных ископаемых; Обогащение полезных ископаемых; Горное дело.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у руководителей и специалистов образования по специальности, соответствующей профилю работы предприятия, в соответствии со ст. 76 Федерального закона от 29 декабря 2012 г. № 273-ФЗ «Об образовании в Российской Федерации» указанные лица должны получить дополнительное профессиональное образование по программе профессиональной переподготовки на получение компетенции, необходимой для выполнения нового вида профессиональной деятельности, и приобретение соответствующей квалификации.</w:t>
            </w:r>
            <w:proofErr w:type="gramEnd"/>
          </w:p>
          <w:p w:rsidR="00064399" w:rsidRPr="0095211E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Таким образом, специалисты, окончившие соответствующие курсы, не допускаются к техническому руководству горными работами.</w:t>
            </w:r>
          </w:p>
        </w:tc>
      </w:tr>
      <w:tr w:rsidR="00064399" w:rsidTr="00251066">
        <w:tc>
          <w:tcPr>
            <w:tcW w:w="560" w:type="dxa"/>
          </w:tcPr>
          <w:p w:rsidR="0006439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2" w:type="dxa"/>
          </w:tcPr>
          <w:p w:rsidR="00064399" w:rsidRPr="008C2D59" w:rsidRDefault="008C2D5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При смене места работы и переходе из одной организации в другую сменилось название должности. При этом имеется протокол аттестации по промышленной безопасности, и на новом месте работы области аттестации не изменились. Нужно ли проходить первичную аттестацию в </w:t>
            </w:r>
            <w:proofErr w:type="spell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327" w:type="dxa"/>
          </w:tcPr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Согласно пунктам 3, 5 статьи 14.1 Федерального закона от 21 июля 1997 г. № 116-ФЗ «О промышленной безопасности опасных производственных объектов» первичная аттестация работников в области промышленной безопасности проводится не позднее одного месяца: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при назначении на соответствующую должность;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при заключении трудового договора с другими работниками, если при исполнении трудовых обязанностей на этой работе требуется проведение аттестации по другим областям аттестации.</w:t>
            </w:r>
          </w:p>
          <w:p w:rsidR="008C2D59" w:rsidRPr="008C2D59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Аттестация работников в области промышленной безопасности проводится в объеме требований промышленной безопасности, необходимых для исполнения ими трудовых обязанностей.</w:t>
            </w:r>
          </w:p>
          <w:p w:rsidR="00064399" w:rsidRPr="0095211E" w:rsidRDefault="008C2D59" w:rsidP="008C2D59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Таким образом, при переводе на другую должность в той же организации, при переводе или переходе на работу в другую организацию переаттестация по действующим областям аттестации не требуется, если при осуществлении должностных обязанностей по новой должности нет необходимости в аттестации по другим областям аттестации.</w:t>
            </w:r>
          </w:p>
        </w:tc>
      </w:tr>
      <w:tr w:rsidR="008C2D59" w:rsidTr="00251066">
        <w:tc>
          <w:tcPr>
            <w:tcW w:w="560" w:type="dxa"/>
          </w:tcPr>
          <w:p w:rsidR="008C2D59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2" w:type="dxa"/>
          </w:tcPr>
          <w:p w:rsidR="008C2D59" w:rsidRPr="008C2D59" w:rsidRDefault="008C2D59" w:rsidP="00BE08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ли продление действия Постановления Правительства РФ от 3 апреля 2020 года N 440: По вопросу первичной аттестации в области промышленной </w:t>
            </w:r>
            <w:proofErr w:type="gram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проводится не позднее 3 месяцев с перечисленных дат.</w:t>
            </w:r>
          </w:p>
        </w:tc>
        <w:tc>
          <w:tcPr>
            <w:tcW w:w="9327" w:type="dxa"/>
          </w:tcPr>
          <w:p w:rsidR="008C2D59" w:rsidRDefault="008C2D59" w:rsidP="008C2D59">
            <w:pPr>
              <w:pStyle w:val="a5"/>
              <w:spacing w:after="0"/>
              <w:ind w:firstLine="430"/>
            </w:pPr>
            <w:proofErr w:type="gramStart"/>
            <w:r w:rsidRPr="00064399">
              <w:rPr>
                <w:rFonts w:eastAsiaTheme="minorHAnsi"/>
                <w:lang w:eastAsia="en-US"/>
              </w:rPr>
              <w:t>В соответствии с постановлением Правительства Российской Федерации от 4 февраля 2021 года N 109 (с изменениями, внесенными постановлением Правительства Российской Федерации от 14 декабря 2021 года N 2284) пункт 4 приложения N 5 к Постановлению Правительства РФ от 3 апреля 2020 года N 440 "О продлении действия разрешений и иных особенностях в отношении разрешительной деятельности в 2020-2022 годах * " не применяется</w:t>
            </w:r>
            <w:proofErr w:type="gramEnd"/>
            <w:r w:rsidRPr="00064399">
              <w:rPr>
                <w:rFonts w:eastAsiaTheme="minorHAnsi"/>
                <w:lang w:eastAsia="en-US"/>
              </w:rPr>
              <w:t xml:space="preserve"> с 2021 года.</w:t>
            </w:r>
          </w:p>
        </w:tc>
      </w:tr>
      <w:tr w:rsidR="008C2D59" w:rsidTr="00251066">
        <w:tc>
          <w:tcPr>
            <w:tcW w:w="560" w:type="dxa"/>
          </w:tcPr>
          <w:p w:rsidR="008C2D5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2" w:type="dxa"/>
          </w:tcPr>
          <w:p w:rsidR="008C2D59" w:rsidRPr="008C2D59" w:rsidRDefault="008C2D5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Относится ли проходка геологоразведочных траншей (канав) механизированным способом без применения буровзрывных работ к объектам открытых горных работ? Относится ли участок геологоразведочных работ, на котором ведутся горные работы, работы по обогащению полезных ископаемых, к категории опасных производственных объектов, и возникает ли у пользователя недр обязанность по регистрации участка геологоразведочных работ в реестре ОПО?</w:t>
            </w:r>
            <w:bookmarkStart w:id="0" w:name="_GoBack"/>
            <w:bookmarkEnd w:id="0"/>
          </w:p>
        </w:tc>
        <w:tc>
          <w:tcPr>
            <w:tcW w:w="9327" w:type="dxa"/>
          </w:tcPr>
          <w:p w:rsidR="008C2D59" w:rsidRPr="008C2D59" w:rsidRDefault="008C2D59" w:rsidP="008C2D59">
            <w:pPr>
              <w:ind w:firstLine="709"/>
              <w:rPr>
                <w:rFonts w:ascii="Times New Roman" w:eastAsia="Calibri" w:hAnsi="Times New Roman" w:cs="Times New Roman"/>
                <w:sz w:val="24"/>
              </w:rPr>
            </w:pPr>
            <w:r w:rsidRPr="008C2D59">
              <w:rPr>
                <w:rFonts w:ascii="Times New Roman" w:eastAsia="Calibri" w:hAnsi="Times New Roman" w:cs="Times New Roman"/>
                <w:sz w:val="24"/>
              </w:rPr>
              <w:t>Траншея (канава) – это открытая горная или геологоразведочная выработка, создаваемая с целью вскрытия коренных пород и полезного ископаемого или изучения разреза рыхлых отложений.</w:t>
            </w:r>
          </w:p>
          <w:p w:rsidR="008C2D59" w:rsidRPr="008C2D59" w:rsidRDefault="008C2D59" w:rsidP="008C2D59">
            <w:pPr>
              <w:ind w:firstLine="709"/>
              <w:rPr>
                <w:rFonts w:ascii="Times New Roman" w:eastAsia="Calibri" w:hAnsi="Times New Roman" w:cs="Times New Roman"/>
                <w:sz w:val="24"/>
              </w:rPr>
            </w:pPr>
            <w:r w:rsidRPr="008C2D59">
              <w:rPr>
                <w:rFonts w:ascii="Times New Roman" w:eastAsia="Calibri" w:hAnsi="Times New Roman" w:cs="Times New Roman"/>
                <w:sz w:val="24"/>
              </w:rPr>
              <w:t>Следовательно, проходка геологоразведочных траншей (канав) механизированным способом без применения буровзрывных работ будет относиться к комплексу работ, связанных с выемкой горных пород из недр земли: горным работам.</w:t>
            </w:r>
          </w:p>
          <w:p w:rsidR="008C2D59" w:rsidRPr="008C2D59" w:rsidRDefault="008C2D59" w:rsidP="008C2D59">
            <w:pPr>
              <w:ind w:firstLine="709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8C2D59">
              <w:rPr>
                <w:rFonts w:ascii="Times New Roman" w:eastAsia="Calibri" w:hAnsi="Times New Roman" w:cs="Times New Roman"/>
                <w:sz w:val="24"/>
              </w:rPr>
              <w:t>В соответствии с пунктами 6, 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утвержденных приказом Федеральной службы по экологическому, технологическому и атомному надзору от 30 ноября 2020 г. № 471 (далее – Требования), отнесение объектов к опасным производственным объектам осуществляется эксплуатирующей организацией на основании проведения их идентификации.</w:t>
            </w:r>
            <w:proofErr w:type="gramEnd"/>
            <w:r w:rsidRPr="008C2D59">
              <w:rPr>
                <w:rFonts w:ascii="Times New Roman" w:eastAsia="Calibri" w:hAnsi="Times New Roman" w:cs="Times New Roman"/>
                <w:sz w:val="24"/>
              </w:rPr>
              <w:t xml:space="preserve"> При осуществлении идентификации должны быть выявлены все признаки опасности на объекте, учтены их количественные и качественные характеристики, а также учтены все осуществляемые на объекте технологические процессы и применяемые технические устройства, обладающие признаками опасности, позволяющими отнести такой объект к категории опасных производственных объектов.</w:t>
            </w:r>
          </w:p>
          <w:p w:rsidR="008C2D59" w:rsidRPr="008C2D59" w:rsidRDefault="008C2D59" w:rsidP="008C2D59">
            <w:pPr>
              <w:ind w:firstLine="709"/>
              <w:rPr>
                <w:rFonts w:ascii="Times New Roman" w:eastAsia="Calibri" w:hAnsi="Times New Roman" w:cs="Times New Roman"/>
                <w:sz w:val="24"/>
              </w:rPr>
            </w:pPr>
            <w:r w:rsidRPr="008C2D59">
              <w:rPr>
                <w:rFonts w:ascii="Times New Roman" w:eastAsia="Calibri" w:hAnsi="Times New Roman" w:cs="Times New Roman"/>
                <w:sz w:val="24"/>
              </w:rPr>
              <w:t>Согласно приложению № 1 к Требованиям участок геологоразведочных (геофизических) работ относится к опасным производственным объектам геологоразведочных и геофизических работ при разработке месторождений. Данный объект идентифицируется по признаку ведения горных работ, а также использования взрывчатых материалов на местах производства взрывных работ, использования грузоподъемных механизмов и оборудования, работающего под давлением свыше 0,07 МПа.</w:t>
            </w:r>
          </w:p>
          <w:p w:rsidR="008C2D59" w:rsidRPr="0095211E" w:rsidRDefault="008C2D59" w:rsidP="008C2D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eastAsia="Calibri" w:hAnsi="Times New Roman" w:cs="Times New Roman"/>
                <w:sz w:val="24"/>
              </w:rPr>
              <w:t xml:space="preserve">Правильность проведенной идентификации, присвоения наименования и установления класса опасности опасному производственному объекту проверяется </w:t>
            </w:r>
            <w:proofErr w:type="spellStart"/>
            <w:r w:rsidRPr="008C2D59">
              <w:rPr>
                <w:rFonts w:ascii="Times New Roman" w:eastAsia="Calibri" w:hAnsi="Times New Roman" w:cs="Times New Roman"/>
                <w:sz w:val="24"/>
              </w:rPr>
              <w:t>Ростехнадзором</w:t>
            </w:r>
            <w:proofErr w:type="spellEnd"/>
            <w:r w:rsidRPr="008C2D59">
              <w:rPr>
                <w:rFonts w:ascii="Times New Roman" w:eastAsia="Calibri" w:hAnsi="Times New Roman" w:cs="Times New Roman"/>
                <w:sz w:val="24"/>
              </w:rPr>
              <w:t xml:space="preserve"> при осуществлении его регистрации в государственном реестре на основании данных, представленных эксплуатирующей организацией, что установлено пунктом 12 Требований.</w:t>
            </w:r>
          </w:p>
        </w:tc>
      </w:tr>
      <w:tr w:rsidR="008C2D59" w:rsidTr="00251066">
        <w:tc>
          <w:tcPr>
            <w:tcW w:w="560" w:type="dxa"/>
          </w:tcPr>
          <w:p w:rsidR="008C2D5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2" w:type="dxa"/>
          </w:tcPr>
          <w:p w:rsidR="008C2D59" w:rsidRPr="008C2D59" w:rsidRDefault="008C2D59" w:rsidP="008C2D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ли введение </w:t>
            </w:r>
            <w:proofErr w:type="spellStart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8C2D5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акта с указанием классификатора инцидентов в горно-металлургической промышленности?</w:t>
            </w:r>
          </w:p>
        </w:tc>
        <w:tc>
          <w:tcPr>
            <w:tcW w:w="9327" w:type="dxa"/>
          </w:tcPr>
          <w:p w:rsidR="008C2D59" w:rsidRPr="00396995" w:rsidRDefault="008C2D59" w:rsidP="00BE0866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4399">
              <w:rPr>
                <w:rFonts w:ascii="Times New Roman" w:hAnsi="Times New Roman" w:cs="Times New Roman"/>
                <w:sz w:val="24"/>
                <w:szCs w:val="24"/>
              </w:rPr>
              <w:t xml:space="preserve"> ближайшее время не планируется.</w:t>
            </w:r>
          </w:p>
        </w:tc>
      </w:tr>
      <w:tr w:rsidR="008C2D59" w:rsidTr="00251066">
        <w:tc>
          <w:tcPr>
            <w:tcW w:w="560" w:type="dxa"/>
          </w:tcPr>
          <w:p w:rsidR="008C2D5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8C2D59" w:rsidRPr="008C2D59" w:rsidRDefault="008C2D59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8C2D59" w:rsidRPr="0095211E" w:rsidRDefault="008C2D59" w:rsidP="002D0A7F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59" w:rsidTr="00251066">
        <w:tc>
          <w:tcPr>
            <w:tcW w:w="560" w:type="dxa"/>
          </w:tcPr>
          <w:p w:rsidR="008C2D5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8C2D59" w:rsidRPr="008C2D59" w:rsidRDefault="008C2D59" w:rsidP="005F34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8C2D59" w:rsidRPr="00D82C06" w:rsidRDefault="008C2D59" w:rsidP="005F34FA">
            <w:pPr>
              <w:suppressAutoHyphens/>
              <w:ind w:firstLine="4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59" w:rsidTr="00251066">
        <w:tc>
          <w:tcPr>
            <w:tcW w:w="560" w:type="dxa"/>
          </w:tcPr>
          <w:p w:rsidR="008C2D59" w:rsidRPr="00A05F98" w:rsidRDefault="008C2D59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8C2D59" w:rsidRPr="008C2D59" w:rsidRDefault="008C2D59" w:rsidP="005F34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8C2D59" w:rsidRPr="00D82C06" w:rsidRDefault="008C2D59" w:rsidP="005F34FA">
            <w:pPr>
              <w:tabs>
                <w:tab w:val="left" w:pos="709"/>
                <w:tab w:val="left" w:pos="851"/>
              </w:tabs>
              <w:ind w:right="142" w:firstLine="4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877" w:rsidRPr="007E7877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7877" w:rsidRPr="007E7877" w:rsidSect="00B6723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ED"/>
    <w:rsid w:val="00036A1E"/>
    <w:rsid w:val="0005025B"/>
    <w:rsid w:val="00052216"/>
    <w:rsid w:val="00064399"/>
    <w:rsid w:val="00065C83"/>
    <w:rsid w:val="0007472E"/>
    <w:rsid w:val="001128D8"/>
    <w:rsid w:val="00152A44"/>
    <w:rsid w:val="00190D07"/>
    <w:rsid w:val="001F68F2"/>
    <w:rsid w:val="00214121"/>
    <w:rsid w:val="00217732"/>
    <w:rsid w:val="00237703"/>
    <w:rsid w:val="00251066"/>
    <w:rsid w:val="00275788"/>
    <w:rsid w:val="00277704"/>
    <w:rsid w:val="002B2FAA"/>
    <w:rsid w:val="002D0A7F"/>
    <w:rsid w:val="002E548D"/>
    <w:rsid w:val="00354DE1"/>
    <w:rsid w:val="00396995"/>
    <w:rsid w:val="003E274B"/>
    <w:rsid w:val="003E5A5F"/>
    <w:rsid w:val="00445BF7"/>
    <w:rsid w:val="004504C8"/>
    <w:rsid w:val="004755B0"/>
    <w:rsid w:val="00486000"/>
    <w:rsid w:val="00497957"/>
    <w:rsid w:val="004C7299"/>
    <w:rsid w:val="00576F46"/>
    <w:rsid w:val="005D163D"/>
    <w:rsid w:val="005F4DEF"/>
    <w:rsid w:val="006006CE"/>
    <w:rsid w:val="00616049"/>
    <w:rsid w:val="0063717C"/>
    <w:rsid w:val="00661399"/>
    <w:rsid w:val="00767125"/>
    <w:rsid w:val="007704E1"/>
    <w:rsid w:val="00782AAA"/>
    <w:rsid w:val="007A42F2"/>
    <w:rsid w:val="007B0571"/>
    <w:rsid w:val="007E7877"/>
    <w:rsid w:val="008065F5"/>
    <w:rsid w:val="008A3447"/>
    <w:rsid w:val="008C2D59"/>
    <w:rsid w:val="008F75C2"/>
    <w:rsid w:val="0090381A"/>
    <w:rsid w:val="0091392A"/>
    <w:rsid w:val="00922FB1"/>
    <w:rsid w:val="0095211E"/>
    <w:rsid w:val="009A7F99"/>
    <w:rsid w:val="009C405C"/>
    <w:rsid w:val="00A05F98"/>
    <w:rsid w:val="00AA520A"/>
    <w:rsid w:val="00AA62E6"/>
    <w:rsid w:val="00AB61A2"/>
    <w:rsid w:val="00AD4EEE"/>
    <w:rsid w:val="00B13511"/>
    <w:rsid w:val="00B67238"/>
    <w:rsid w:val="00BE7880"/>
    <w:rsid w:val="00CA0502"/>
    <w:rsid w:val="00CA6704"/>
    <w:rsid w:val="00D0197A"/>
    <w:rsid w:val="00D17DFB"/>
    <w:rsid w:val="00D37E33"/>
    <w:rsid w:val="00D533E9"/>
    <w:rsid w:val="00DA2376"/>
    <w:rsid w:val="00DF7F40"/>
    <w:rsid w:val="00E050ED"/>
    <w:rsid w:val="00E4022E"/>
    <w:rsid w:val="00E552B0"/>
    <w:rsid w:val="00EB06E4"/>
    <w:rsid w:val="00EB7B07"/>
    <w:rsid w:val="00EF5162"/>
    <w:rsid w:val="00F013B4"/>
    <w:rsid w:val="00F03E76"/>
    <w:rsid w:val="00F346BD"/>
    <w:rsid w:val="00F5553A"/>
    <w:rsid w:val="00F81870"/>
    <w:rsid w:val="00F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877"/>
    <w:pPr>
      <w:spacing w:after="0" w:line="240" w:lineRule="auto"/>
    </w:pPr>
  </w:style>
  <w:style w:type="table" w:styleId="a4">
    <w:name w:val="Table Grid"/>
    <w:basedOn w:val="a1"/>
    <w:uiPriority w:val="39"/>
    <w:rsid w:val="007E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354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877"/>
    <w:pPr>
      <w:spacing w:after="0" w:line="240" w:lineRule="auto"/>
    </w:pPr>
  </w:style>
  <w:style w:type="table" w:styleId="a4">
    <w:name w:val="Table Grid"/>
    <w:basedOn w:val="a1"/>
    <w:uiPriority w:val="39"/>
    <w:rsid w:val="007E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354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37B6-0F82-4FBF-9640-AAF99BBE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Тремаскин Валерий Валерьевич</dc:creator>
  <cp:lastModifiedBy>Дегтярёва Ирина Рашитовна</cp:lastModifiedBy>
  <cp:revision>2</cp:revision>
  <dcterms:created xsi:type="dcterms:W3CDTF">2023-06-19T06:13:00Z</dcterms:created>
  <dcterms:modified xsi:type="dcterms:W3CDTF">2023-06-19T06:13:00Z</dcterms:modified>
</cp:coreProperties>
</file>