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3A" w:rsidRPr="006524D8" w:rsidRDefault="00AB5232" w:rsidP="006524D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6524D8">
        <w:rPr>
          <w:rFonts w:ascii="Times New Roman" w:hAnsi="Times New Roman" w:cs="Times New Roman"/>
          <w:b/>
        </w:rPr>
        <w:t>Вопрос: Организация выступает заказчиком по строительству опасных производственных объектов, для выполнения различных видов работ привлекаются различные подрядчики. Является ли нарушением части 3 статьи 52 Градостроительного кодекса РФ отсутствие одного генерального подрядчика на выполнение строительно-монтажных работ по одному объекту (этапу строительства)?</w:t>
      </w:r>
    </w:p>
    <w:p w:rsidR="00AB5232" w:rsidRPr="006524D8" w:rsidRDefault="00AB5232" w:rsidP="007B3C4F">
      <w:pPr>
        <w:spacing w:after="0"/>
        <w:jc w:val="both"/>
        <w:rPr>
          <w:rFonts w:ascii="Times New Roman" w:hAnsi="Times New Roman" w:cs="Times New Roman"/>
        </w:rPr>
      </w:pPr>
      <w:r w:rsidRPr="006524D8">
        <w:rPr>
          <w:rFonts w:ascii="Times New Roman" w:hAnsi="Times New Roman" w:cs="Times New Roman"/>
          <w:b/>
        </w:rPr>
        <w:t>Ответ</w:t>
      </w:r>
      <w:r w:rsidRPr="006524D8">
        <w:rPr>
          <w:rFonts w:ascii="Times New Roman" w:hAnsi="Times New Roman" w:cs="Times New Roman"/>
        </w:rPr>
        <w:t xml:space="preserve">: </w:t>
      </w:r>
      <w:proofErr w:type="gramStart"/>
      <w:r w:rsidRPr="006524D8">
        <w:rPr>
          <w:rFonts w:ascii="Times New Roman" w:hAnsi="Times New Roman" w:cs="Times New Roman"/>
        </w:rPr>
        <w:t xml:space="preserve">С 1 июля 2017 года Федеральным законом от 3 июля 2016 года № 372-ФЗ часть 3_2 статьи 52 </w:t>
      </w:r>
      <w:proofErr w:type="spellStart"/>
      <w:r w:rsidRPr="006524D8">
        <w:rPr>
          <w:rFonts w:ascii="Times New Roman" w:hAnsi="Times New Roman" w:cs="Times New Roman"/>
        </w:rPr>
        <w:t>ГрК</w:t>
      </w:r>
      <w:proofErr w:type="spellEnd"/>
      <w:r w:rsidRPr="006524D8">
        <w:rPr>
          <w:rFonts w:ascii="Times New Roman" w:hAnsi="Times New Roman" w:cs="Times New Roman"/>
        </w:rPr>
        <w:t xml:space="preserve"> изложена в новой редакции, согласно которой </w:t>
      </w:r>
      <w:r w:rsidR="007B3C4F" w:rsidRPr="006524D8">
        <w:rPr>
          <w:rFonts w:ascii="Times New Roman" w:hAnsi="Times New Roman" w:cs="Times New Roman"/>
        </w:rPr>
        <w:t>индивидуальные предприниматели или юридические лица, являющиеся членами саморегулируемой организации в области строительства, реконструкции объектов капитального строительства,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строительства, реконструкции объекта капитального</w:t>
      </w:r>
      <w:proofErr w:type="gramEnd"/>
      <w:r w:rsidR="007B3C4F" w:rsidRPr="006524D8">
        <w:rPr>
          <w:rFonts w:ascii="Times New Roman" w:hAnsi="Times New Roman" w:cs="Times New Roman"/>
        </w:rPr>
        <w:t xml:space="preserve"> строительства.</w:t>
      </w:r>
    </w:p>
    <w:p w:rsidR="006524D8" w:rsidRDefault="006524D8" w:rsidP="006524D8">
      <w:pPr>
        <w:ind w:left="360"/>
        <w:jc w:val="both"/>
        <w:rPr>
          <w:rFonts w:ascii="Times New Roman" w:hAnsi="Times New Roman" w:cs="Times New Roman"/>
        </w:rPr>
      </w:pPr>
    </w:p>
    <w:p w:rsidR="00F07969" w:rsidRPr="005E57BC" w:rsidRDefault="00AB5232" w:rsidP="005E57B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5E57BC">
        <w:rPr>
          <w:rFonts w:ascii="Times New Roman" w:hAnsi="Times New Roman" w:cs="Times New Roman"/>
          <w:b/>
        </w:rPr>
        <w:t>Вопрос:</w:t>
      </w:r>
      <w:r w:rsidR="00F07969" w:rsidRPr="005E57BC">
        <w:rPr>
          <w:rFonts w:ascii="Times New Roman" w:hAnsi="Times New Roman" w:cs="Times New Roman"/>
          <w:b/>
        </w:rPr>
        <w:t xml:space="preserve"> В связи с развитием предприятия возникла необходимость технического перевооружения ряда объектов. Необходимо ли получать разрешение на строительство (реконструкцию) при техническом перевооружении (модернизации) опасного производственного объекта?</w:t>
      </w:r>
    </w:p>
    <w:p w:rsidR="00F07969" w:rsidRPr="006524D8" w:rsidRDefault="00F07969" w:rsidP="00FD3228">
      <w:pPr>
        <w:jc w:val="both"/>
        <w:rPr>
          <w:rFonts w:ascii="Times New Roman" w:hAnsi="Times New Roman" w:cs="Times New Roman"/>
        </w:rPr>
      </w:pPr>
      <w:r w:rsidRPr="005E57BC">
        <w:rPr>
          <w:rFonts w:ascii="Times New Roman" w:hAnsi="Times New Roman" w:cs="Times New Roman"/>
          <w:b/>
        </w:rPr>
        <w:t>Ответ:</w:t>
      </w:r>
      <w:r w:rsidRPr="006524D8">
        <w:rPr>
          <w:rFonts w:ascii="Times New Roman" w:hAnsi="Times New Roman" w:cs="Times New Roman"/>
        </w:rPr>
        <w:t xml:space="preserve"> В соответствии с  ФЗ 116 "О промышленной безопасности опасных производственных объектов" техническое перевооружение, опасного производственного объекта осуществляются на основании документации, разработанной в установленном порядке.</w:t>
      </w:r>
      <w:r w:rsidRPr="006524D8">
        <w:rPr>
          <w:rFonts w:ascii="Times New Roman" w:hAnsi="Times New Roman" w:cs="Times New Roman"/>
        </w:rPr>
        <w:br/>
        <w:t>В соответствии с частью 2 статьи 51 Градостроительного кодекса Российской Федерации разрешения на строительство необходимо получать на строительство, реконструкцию объектов капитального строительства.</w:t>
      </w:r>
      <w:r w:rsidRPr="006524D8">
        <w:rPr>
          <w:rFonts w:ascii="Times New Roman" w:hAnsi="Times New Roman" w:cs="Times New Roman"/>
        </w:rPr>
        <w:br/>
        <w:t>Следовательно, получение разрешения на строительство при проведении технического перевооружения опасного производственного объекта не требуется.</w:t>
      </w:r>
    </w:p>
    <w:p w:rsidR="00AB5232" w:rsidRPr="005E57BC" w:rsidRDefault="002D51D2" w:rsidP="005E57B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5E57BC">
        <w:rPr>
          <w:rFonts w:ascii="Times New Roman" w:hAnsi="Times New Roman" w:cs="Times New Roman"/>
          <w:b/>
        </w:rPr>
        <w:t xml:space="preserve">Вопрос: Кто в настоящее время подтверждает, что после внесений изменений в проектную </w:t>
      </w:r>
      <w:proofErr w:type="gramStart"/>
      <w:r w:rsidR="008563B0" w:rsidRPr="005E57BC">
        <w:rPr>
          <w:rFonts w:ascii="Times New Roman" w:hAnsi="Times New Roman" w:cs="Times New Roman"/>
          <w:b/>
        </w:rPr>
        <w:t>документацию</w:t>
      </w:r>
      <w:proofErr w:type="gramEnd"/>
      <w:r w:rsidRPr="005E57BC">
        <w:rPr>
          <w:rFonts w:ascii="Times New Roman" w:hAnsi="Times New Roman" w:cs="Times New Roman"/>
          <w:b/>
        </w:rPr>
        <w:t xml:space="preserve"> получившую положительное заключение экспертизы не затрагивают конструктивные и другие характеристики надёжности и безопасности объекта капитального строительства.</w:t>
      </w:r>
    </w:p>
    <w:p w:rsidR="00303E1D" w:rsidRPr="006524D8" w:rsidRDefault="002D51D2" w:rsidP="00FD3228">
      <w:pPr>
        <w:spacing w:after="0"/>
        <w:jc w:val="both"/>
        <w:rPr>
          <w:rFonts w:ascii="Times New Roman" w:hAnsi="Times New Roman" w:cs="Times New Roman"/>
        </w:rPr>
      </w:pPr>
      <w:r w:rsidRPr="005E57BC">
        <w:rPr>
          <w:rFonts w:ascii="Times New Roman" w:hAnsi="Times New Roman" w:cs="Times New Roman"/>
          <w:b/>
        </w:rPr>
        <w:t>Ответ</w:t>
      </w:r>
      <w:r w:rsidRPr="006524D8">
        <w:rPr>
          <w:rFonts w:ascii="Times New Roman" w:hAnsi="Times New Roman" w:cs="Times New Roman"/>
        </w:rPr>
        <w:t xml:space="preserve">: </w:t>
      </w:r>
      <w:proofErr w:type="gramStart"/>
      <w:r w:rsidR="00303E1D" w:rsidRPr="006524D8">
        <w:rPr>
          <w:rFonts w:ascii="Times New Roman" w:hAnsi="Times New Roman" w:cs="Times New Roman"/>
        </w:rPr>
        <w:t>Федеральным законом от 27.06.2019г. № 151-ФЗ «О внесении изменений в Федеральный закон «Об участии в долевом строительстве мног</w:t>
      </w:r>
      <w:bookmarkStart w:id="0" w:name="_GoBack"/>
      <w:bookmarkEnd w:id="0"/>
      <w:r w:rsidR="00303E1D" w:rsidRPr="006524D8">
        <w:rPr>
          <w:rFonts w:ascii="Times New Roman" w:hAnsi="Times New Roman" w:cs="Times New Roman"/>
        </w:rPr>
        <w:t>оквартирных домов и иных объектов недвижимости и о внесении изменений в некоторые законодательные акты Российской Федерации» и отдельные акты Российской Федерации» внесены изменения, в том числе в статьи 48 и 49 Градостроительного кодекса Российской Федерации, согласно которым проектная документация, а также изменения, внесённые</w:t>
      </w:r>
      <w:proofErr w:type="gramEnd"/>
      <w:r w:rsidR="00303E1D" w:rsidRPr="006524D8">
        <w:rPr>
          <w:rFonts w:ascii="Times New Roman" w:hAnsi="Times New Roman" w:cs="Times New Roman"/>
        </w:rPr>
        <w:t xml:space="preserve"> в неё, утверждаются застройщиком или техническим заказчиком без проведения экспертизы проектной документации, если такие изменения одновременно:</w:t>
      </w:r>
    </w:p>
    <w:p w:rsidR="00FD3228" w:rsidRPr="006524D8" w:rsidRDefault="00FD3228" w:rsidP="00FD3228">
      <w:pPr>
        <w:shd w:val="clear" w:color="auto" w:fill="FFFFFF"/>
        <w:spacing w:after="0"/>
        <w:ind w:right="-1" w:firstLine="426"/>
        <w:jc w:val="both"/>
        <w:rPr>
          <w:rFonts w:ascii="Times New Roman" w:hAnsi="Times New Roman" w:cs="Times New Roman"/>
        </w:rPr>
      </w:pPr>
      <w:r w:rsidRPr="006524D8">
        <w:rPr>
          <w:rFonts w:ascii="Times New Roman" w:hAnsi="Times New Roman" w:cs="Times New Roman"/>
        </w:rPr>
        <w:t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элементы;</w:t>
      </w:r>
    </w:p>
    <w:p w:rsidR="00FD3228" w:rsidRPr="006524D8" w:rsidRDefault="00FD3228" w:rsidP="00FD3228">
      <w:pPr>
        <w:shd w:val="clear" w:color="auto" w:fill="FFFFFF"/>
        <w:spacing w:after="0" w:line="290" w:lineRule="atLeast"/>
        <w:ind w:right="-1" w:firstLine="426"/>
        <w:jc w:val="both"/>
        <w:rPr>
          <w:rFonts w:ascii="Times New Roman" w:hAnsi="Times New Roman" w:cs="Times New Roman"/>
        </w:rPr>
      </w:pPr>
      <w:bookmarkStart w:id="1" w:name="dst3056"/>
      <w:bookmarkEnd w:id="1"/>
      <w:r w:rsidRPr="006524D8">
        <w:rPr>
          <w:rFonts w:ascii="Times New Roman" w:hAnsi="Times New Roman" w:cs="Times New Roman"/>
        </w:rPr>
        <w:t>2) не влекут за собой изменение класса, категории и (или) первоначально установленных показателей функционирования линейных объектов;</w:t>
      </w:r>
    </w:p>
    <w:p w:rsidR="00FD3228" w:rsidRPr="006524D8" w:rsidRDefault="00FD3228" w:rsidP="00FD3228">
      <w:pPr>
        <w:shd w:val="clear" w:color="auto" w:fill="FFFFFF"/>
        <w:spacing w:after="0" w:line="290" w:lineRule="atLeast"/>
        <w:ind w:right="-1" w:firstLine="426"/>
        <w:jc w:val="both"/>
        <w:rPr>
          <w:rFonts w:ascii="Times New Roman" w:hAnsi="Times New Roman" w:cs="Times New Roman"/>
        </w:rPr>
      </w:pPr>
      <w:bookmarkStart w:id="2" w:name="dst3057"/>
      <w:bookmarkEnd w:id="2"/>
      <w:r w:rsidRPr="006524D8">
        <w:rPr>
          <w:rFonts w:ascii="Times New Roman" w:hAnsi="Times New Roman" w:cs="Times New Roman"/>
        </w:rPr>
        <w:t xml:space="preserve">3)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</w:t>
      </w:r>
      <w:r w:rsidRPr="006524D8">
        <w:rPr>
          <w:rFonts w:ascii="Times New Roman" w:hAnsi="Times New Roman" w:cs="Times New Roman"/>
        </w:rPr>
        <w:lastRenderedPageBreak/>
        <w:t>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2D51D2" w:rsidRPr="006524D8" w:rsidRDefault="00FD3228" w:rsidP="00FD3228">
      <w:pPr>
        <w:spacing w:after="0"/>
        <w:ind w:right="-1" w:firstLine="426"/>
        <w:jc w:val="both"/>
        <w:rPr>
          <w:rFonts w:ascii="Times New Roman" w:hAnsi="Times New Roman" w:cs="Times New Roman"/>
        </w:rPr>
      </w:pPr>
      <w:bookmarkStart w:id="3" w:name="dst3058"/>
      <w:bookmarkEnd w:id="3"/>
      <w:r w:rsidRPr="006524D8">
        <w:rPr>
          <w:rFonts w:ascii="Times New Roman" w:hAnsi="Times New Roman" w:cs="Times New Roman"/>
        </w:rPr>
        <w:t>4) соответствуют заданию застройщика или технического заказчика на проектирование, а также результатам инженерных изысканий;</w:t>
      </w:r>
    </w:p>
    <w:p w:rsidR="00FD3228" w:rsidRPr="006524D8" w:rsidRDefault="00FD3228" w:rsidP="00B611C9">
      <w:pPr>
        <w:spacing w:after="0"/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6524D8">
        <w:rPr>
          <w:rFonts w:ascii="Times New Roman" w:hAnsi="Times New Roman" w:cs="Times New Roman"/>
        </w:rPr>
        <w:t>5) соответствуют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счёт средств бюджетов системы Российской Федерации.</w:t>
      </w:r>
      <w:proofErr w:type="gramEnd"/>
    </w:p>
    <w:p w:rsidR="00FD3228" w:rsidRPr="006524D8" w:rsidRDefault="00FD3228" w:rsidP="00B611C9">
      <w:pPr>
        <w:spacing w:after="0"/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6524D8">
        <w:rPr>
          <w:rFonts w:ascii="Times New Roman" w:hAnsi="Times New Roman" w:cs="Times New Roman"/>
        </w:rPr>
        <w:t xml:space="preserve">При этом в соответствии с частью 15.2 статьи 48 Кодекса изменения, внесённые в проектную документацию утверждаются при наличии подтверждения </w:t>
      </w:r>
      <w:r w:rsidR="003A0924" w:rsidRPr="006524D8">
        <w:rPr>
          <w:rFonts w:ascii="Times New Roman" w:hAnsi="Times New Roman" w:cs="Times New Roman"/>
        </w:rPr>
        <w:t xml:space="preserve">соответствия </w:t>
      </w:r>
      <w:r w:rsidRPr="006524D8">
        <w:rPr>
          <w:rFonts w:ascii="Times New Roman" w:hAnsi="Times New Roman" w:cs="Times New Roman"/>
        </w:rPr>
        <w:t>их вышеуказанным требованиям, предоставленного лицом, являющимся членом саморегулируемой организации, основанной на членстве лиц, осуществляющих подготовку проектной документации,</w:t>
      </w:r>
      <w:r w:rsidR="003C11CE" w:rsidRPr="006524D8">
        <w:rPr>
          <w:rFonts w:ascii="Times New Roman" w:hAnsi="Times New Roman" w:cs="Times New Roman"/>
        </w:rPr>
        <w:t xml:space="preserve"> утверждённого привлечённым этим лицом специалистом по организации архитектурно-строительного проектирования в должности главного инженера проекта.</w:t>
      </w:r>
      <w:proofErr w:type="gramEnd"/>
    </w:p>
    <w:p w:rsidR="003C11CE" w:rsidRPr="006524D8" w:rsidRDefault="003C11CE" w:rsidP="00FD3228">
      <w:pPr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6524D8">
        <w:rPr>
          <w:rFonts w:ascii="Times New Roman" w:hAnsi="Times New Roman" w:cs="Times New Roman"/>
        </w:rPr>
        <w:t xml:space="preserve">В соответствии с частью 2 статьи 54 Кодекса предметом государственного строительного надзора является оценка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утвержденной, в том числе соответствии с частью 15.2 статьи 48 Кодекса проектной документации (с учётом внесённых изменений). </w:t>
      </w:r>
      <w:proofErr w:type="gramEnd"/>
    </w:p>
    <w:sectPr w:rsidR="003C11CE" w:rsidRPr="0065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54B"/>
    <w:multiLevelType w:val="hybridMultilevel"/>
    <w:tmpl w:val="5E741BBA"/>
    <w:lvl w:ilvl="0" w:tplc="1AC8F4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52"/>
    <w:rsid w:val="00096086"/>
    <w:rsid w:val="002D51D2"/>
    <w:rsid w:val="00303E1D"/>
    <w:rsid w:val="003A0924"/>
    <w:rsid w:val="003C11CE"/>
    <w:rsid w:val="004968D1"/>
    <w:rsid w:val="005E57BC"/>
    <w:rsid w:val="006524D8"/>
    <w:rsid w:val="007B3C4F"/>
    <w:rsid w:val="008563B0"/>
    <w:rsid w:val="008A1A44"/>
    <w:rsid w:val="00AB5232"/>
    <w:rsid w:val="00B30852"/>
    <w:rsid w:val="00B611C9"/>
    <w:rsid w:val="00D514F7"/>
    <w:rsid w:val="00DE703A"/>
    <w:rsid w:val="00F07969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Ofice</cp:lastModifiedBy>
  <cp:revision>11</cp:revision>
  <dcterms:created xsi:type="dcterms:W3CDTF">2019-08-19T09:24:00Z</dcterms:created>
  <dcterms:modified xsi:type="dcterms:W3CDTF">2019-08-21T08:30:00Z</dcterms:modified>
</cp:coreProperties>
</file>