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B7" w:rsidRPr="00561CEB" w:rsidRDefault="0099021D" w:rsidP="00990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Обобщенные ответы на вопросы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EB">
        <w:rPr>
          <w:rFonts w:ascii="Times New Roman" w:hAnsi="Times New Roman" w:cs="Times New Roman"/>
          <w:i/>
          <w:sz w:val="28"/>
          <w:szCs w:val="28"/>
        </w:rPr>
        <w:t>Нормативно-правовыми актами в области промышленной безопасности не установлены отдельные требования к дымовым трубам металлургических предприятий, требования к внесению дымовых труб в сведения, характеризующие ОПО, их регистрации в Государственном Реестре ОПО, требования к проведению экспертизы промышленной безопасности дымовых труб, а также порядок регистрации заключений ЭПБ дымовых труб в органах Ростехнадзора.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Какие дымовые трубы металлургических предприятий подлежат внесению в сведения, характеризующие ОПО, при регистрации в Государственном Реестре ОПО и по каким признакам опасности? Каким дымовым трубам необходимо проведение экспертизы промышленной безопасности?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CEB">
        <w:rPr>
          <w:rFonts w:ascii="Times New Roman" w:hAnsi="Times New Roman" w:cs="Times New Roman"/>
          <w:sz w:val="28"/>
          <w:szCs w:val="28"/>
        </w:rPr>
        <w:t>В соответствии с «Техническим регламентом о безопасности зданий и сооружений» от 30.12.2009 г. № 384-ФЗ,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  <w:proofErr w:type="gramEnd"/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Из этого следует, что дымовые трубы относятся к сооружениям на ОПО.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В соответствии с Приложением № 4 к «Административному регламенту по предоставлению государственной услуги по регистрации опасных производственных объектов в государственном реестре опасных производственных объектов, утвержденному приказом Федеральной службы по экологическому, технологическому и атомному надзору от 25 ноября 2016 года № 494», в сведения, характеризующие ОПО, включаются  сооружения, входящих в состав ОПО. Признак опасности для дымовых труб определяется технологическим агрегатом (техническим устройством, применяемым на ОПО) от которого осуществляется отвод технологических газов с помощью дымовых труб.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CEB">
        <w:rPr>
          <w:rFonts w:ascii="Times New Roman" w:hAnsi="Times New Roman" w:cs="Times New Roman"/>
          <w:sz w:val="28"/>
          <w:szCs w:val="28"/>
        </w:rPr>
        <w:t xml:space="preserve">В соответствии с п. 7 ФНП «Правила проведения экспертизы промышленной безопасности», утвержденных Приказом Ростехнадзора от 14.11.2013 № 538, экспертиза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</w:t>
      </w:r>
      <w:r w:rsidRPr="00561CEB">
        <w:rPr>
          <w:rFonts w:ascii="Times New Roman" w:hAnsi="Times New Roman" w:cs="Times New Roman"/>
          <w:sz w:val="28"/>
          <w:szCs w:val="28"/>
        </w:rPr>
        <w:lastRenderedPageBreak/>
        <w:t>людей и грузов, локализации и ликвидации последствий аварий, проводится при наличии соответствующих требований промышленной безопасности к таким зданиям и сооружениям.</w:t>
      </w:r>
      <w:proofErr w:type="gramEnd"/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 xml:space="preserve">Согласно п.126 Федеральных норм и правил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 xml:space="preserve">этих расплавов», утв. приказом Ростехнадзора № 656 от 30.11.2013г., </w:t>
      </w:r>
      <w:proofErr w:type="spellStart"/>
      <w:r w:rsidRPr="00561CEB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561CEB">
        <w:rPr>
          <w:rFonts w:ascii="Times New Roman" w:hAnsi="Times New Roman" w:cs="Times New Roman"/>
          <w:sz w:val="28"/>
          <w:szCs w:val="28"/>
        </w:rPr>
        <w:t>. в Минюсте России 15.05.2014г., рег. №32271 , эксплуатация конструкций производственных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 и контроль их состояния, должны отвечать требованиям соответствующих действующих норм в области промышленной безопасности.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Такими действующими нормами в области промышленной безопасности является «Технический регламент о безопасности зданий и сооружений» от 30.12.2009 г. № 384-ФЗ. </w:t>
      </w:r>
    </w:p>
    <w:p w:rsidR="00561CEB" w:rsidRDefault="00561CEB" w:rsidP="00561C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Таким образом, дымовые трубы на опасных производственных объектах металлургической промышленности (код отраслевой принадлежности – 13) подлежат  экспертизе промышленной безопасности.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EB">
        <w:rPr>
          <w:rFonts w:ascii="Times New Roman" w:hAnsi="Times New Roman" w:cs="Times New Roman"/>
          <w:i/>
          <w:sz w:val="28"/>
          <w:szCs w:val="28"/>
        </w:rPr>
        <w:t>Пункт 3.1 статьи 14 Федерального закона «О промышленной безопасности опасных производственных объектов» № 116-ФЗ гласит: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EB">
        <w:rPr>
          <w:rFonts w:ascii="Times New Roman" w:hAnsi="Times New Roman" w:cs="Times New Roman"/>
          <w:i/>
          <w:sz w:val="28"/>
          <w:szCs w:val="28"/>
        </w:rPr>
        <w:t>«3.1. Декларация промышленной безопасности находящегося в эксплуатации опасного производственного объекта разрабатывается вновь: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61CEB">
        <w:rPr>
          <w:rFonts w:ascii="Times New Roman" w:hAnsi="Times New Roman" w:cs="Times New Roman"/>
          <w:i/>
          <w:sz w:val="28"/>
          <w:szCs w:val="28"/>
        </w:rPr>
        <w:t xml:space="preserve"> в случае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61CEB">
        <w:rPr>
          <w:rFonts w:ascii="Times New Roman" w:hAnsi="Times New Roman" w:cs="Times New Roman"/>
          <w:i/>
          <w:sz w:val="28"/>
          <w:szCs w:val="28"/>
        </w:rPr>
        <w:t xml:space="preserve"> 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веществ, которые находятся или могут находиться на опасном производственном объекте;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61CEB">
        <w:rPr>
          <w:rFonts w:ascii="Times New Roman" w:hAnsi="Times New Roman" w:cs="Times New Roman"/>
          <w:i/>
          <w:sz w:val="28"/>
          <w:szCs w:val="28"/>
        </w:rPr>
        <w:t xml:space="preserve"> в случае изменения требований промышленной безопасности;</w:t>
      </w:r>
    </w:p>
    <w:p w:rsid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61CEB">
        <w:rPr>
          <w:rFonts w:ascii="Times New Roman" w:hAnsi="Times New Roman" w:cs="Times New Roman"/>
          <w:i/>
          <w:sz w:val="28"/>
          <w:szCs w:val="28"/>
        </w:rPr>
        <w:t xml:space="preserve"> 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области промышленной безопасности».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lastRenderedPageBreak/>
        <w:t>Является ли пересмотр всех нормативно-правовых актов в области промышленной безопасности (например, пересмотр в ближайшем времени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расплавов») необходимым требованием для разработки вновь декларации промышленной безопасности?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В соответствии с пунктом 3.1 статьи 14 Федерального закона «О промышленной безопасности опасных производственных объектов» № 116-ФЗ,  декларация промышленной безопасности находящегося в эксплуатации опасного производственного объекта разрабатывается вновь: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- в случае изменения требований промышленной безопасности.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CEB">
        <w:rPr>
          <w:rFonts w:ascii="Times New Roman" w:hAnsi="Times New Roman" w:cs="Times New Roman"/>
          <w:sz w:val="28"/>
          <w:szCs w:val="28"/>
        </w:rPr>
        <w:t>Из этого следует, что в случае пересмотра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 при котором изменятся требования промышленной безопасности, необходимо вновь разработать декларацию промышленной безопасности.</w:t>
      </w:r>
      <w:proofErr w:type="gramEnd"/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EB">
        <w:rPr>
          <w:rFonts w:ascii="Times New Roman" w:hAnsi="Times New Roman" w:cs="Times New Roman"/>
          <w:i/>
          <w:sz w:val="28"/>
          <w:szCs w:val="28"/>
        </w:rPr>
        <w:t>В действующих производственных корпусах, не оборудованных проходными галереями вдоль рельсовых крановых путей, эксплуатируются г/</w:t>
      </w:r>
      <w:proofErr w:type="gramStart"/>
      <w:r w:rsidRPr="00561C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i/>
          <w:sz w:val="28"/>
          <w:szCs w:val="28"/>
        </w:rPr>
        <w:t xml:space="preserve"> краны с группой классификации (режима) А6 и более. </w:t>
      </w:r>
      <w:proofErr w:type="gramStart"/>
      <w:r w:rsidRPr="00561CEB">
        <w:rPr>
          <w:rFonts w:ascii="Times New Roman" w:hAnsi="Times New Roman" w:cs="Times New Roman"/>
          <w:i/>
          <w:sz w:val="28"/>
          <w:szCs w:val="28"/>
        </w:rPr>
        <w:t>Спроектировать и смонтировать</w:t>
      </w:r>
      <w:proofErr w:type="gramEnd"/>
      <w:r w:rsidRPr="00561CEB">
        <w:rPr>
          <w:rFonts w:ascii="Times New Roman" w:hAnsi="Times New Roman" w:cs="Times New Roman"/>
          <w:i/>
          <w:sz w:val="28"/>
          <w:szCs w:val="28"/>
        </w:rPr>
        <w:t xml:space="preserve"> проходные галереи в действующем корпусе конструктивно, с соблюдением всех требований, невозможно (установлены горизонтальные страховочные канаты, разработаны мероприятия). Ранее было получено разрешение от Госгортехнадзора на эксплуатацию г/</w:t>
      </w:r>
      <w:proofErr w:type="gramStart"/>
      <w:r w:rsidRPr="00561C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i/>
          <w:sz w:val="28"/>
          <w:szCs w:val="28"/>
        </w:rPr>
        <w:t xml:space="preserve"> кранов с отступлением от п. 2.17.4 ПБ 10-382-00.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Возможна ли эксплуатация г/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кранов по данному ранее выданному разрешению?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Есть ли необходимость и возможность получения нового разрешения на эксплуатацию г/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кранов с отступлением от п. 104 , Федеральных Норм и правил в области промышленной безопасности?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 xml:space="preserve">Эксплуатация ПС возможна, при условии выполнения согласованных мероприятий безопасной эксплуатации ПС, так как требования п. 104 ФНП ПС распространяются 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вновь вводимые в эксплуатацию ПС.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lastRenderedPageBreak/>
        <w:t>Получение дополнительного разрешения на эксплуатацию ПС правилами не предусмотрено.</w:t>
      </w:r>
    </w:p>
    <w:p w:rsidR="00561CEB" w:rsidRPr="00561CEB" w:rsidRDefault="00561CEB" w:rsidP="00561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CEB">
        <w:rPr>
          <w:rFonts w:ascii="Times New Roman" w:hAnsi="Times New Roman" w:cs="Times New Roman"/>
          <w:sz w:val="28"/>
          <w:szCs w:val="28"/>
        </w:rPr>
        <w:t>П. 141 ФНП ПС устанавливает, что решение о пуске в работу ПС, подлежащих учету в федеральных органах исполнительной власти в области промышленной безопасности, осуществляющих ведение реестра ОПО, выдается специалистом, ответственным за осуществление производственного контроля при эксплуатации ПС, с записью в паспорте ПС на основании предложений комиссии о возможности пуска ПС в работу в следующих случаях:</w:t>
      </w:r>
      <w:proofErr w:type="gramEnd"/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CEB">
        <w:rPr>
          <w:rFonts w:ascii="Times New Roman" w:hAnsi="Times New Roman" w:cs="Times New Roman"/>
          <w:sz w:val="28"/>
          <w:szCs w:val="28"/>
        </w:rPr>
        <w:t>при пуске в работу после установки на объекте башенных кранов (за исключением быстромонтируемых) и грузопассажирских строительных подъемников;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CEB">
        <w:rPr>
          <w:rFonts w:ascii="Times New Roman" w:hAnsi="Times New Roman" w:cs="Times New Roman"/>
          <w:sz w:val="28"/>
          <w:szCs w:val="28"/>
        </w:rPr>
        <w:t>при пуске в работу после установки на объекте кранов мостового типа и портальных кранов;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CEB">
        <w:rPr>
          <w:rFonts w:ascii="Times New Roman" w:hAnsi="Times New Roman" w:cs="Times New Roman"/>
          <w:sz w:val="28"/>
          <w:szCs w:val="28"/>
        </w:rPr>
        <w:t>при пуске в работу после постановки на учет самоходных кранов иностранного производства грузоподъемностью 25 тонн и более, а также быстромонтируемых башенных кранов иностранного производства;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CEB">
        <w:rPr>
          <w:rFonts w:ascii="Times New Roman" w:hAnsi="Times New Roman" w:cs="Times New Roman"/>
          <w:sz w:val="28"/>
          <w:szCs w:val="28"/>
        </w:rPr>
        <w:t xml:space="preserve">при смене эксплуатирующей организации для ПС, 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>отработавших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срок службы.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EB">
        <w:rPr>
          <w:rFonts w:ascii="Times New Roman" w:hAnsi="Times New Roman" w:cs="Times New Roman"/>
          <w:i/>
          <w:sz w:val="28"/>
          <w:szCs w:val="28"/>
        </w:rPr>
        <w:t>Для обслуживания и ремонта прессов и другого головного оборудования необходим подъем людей г/</w:t>
      </w:r>
      <w:proofErr w:type="gramStart"/>
      <w:r w:rsidRPr="00561C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i/>
          <w:sz w:val="28"/>
          <w:szCs w:val="28"/>
        </w:rPr>
        <w:t xml:space="preserve"> кранами, в паспортах которых отсутствует разрешение на транспортировку людей. Согласование с заводами изготовителями разрешения на такой вид работ невозможен по причине их отсутствия (банкротство, закрытие). Ранее п.9.5.19 (г) ПБ 10-382-00 разрешалось производить подъем людей краном в исключительных случаях по специальной инструкции, согласованной с органами Госгортехнадзора.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Есть ли возможность согласовать отступление от п. 239 Федеральных Норм и правил в области промышленной безопасности, в части подъема людей г/</w:t>
      </w:r>
      <w:proofErr w:type="gramStart"/>
      <w:r w:rsidRPr="00561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1CEB">
        <w:rPr>
          <w:rFonts w:ascii="Times New Roman" w:hAnsi="Times New Roman" w:cs="Times New Roman"/>
          <w:sz w:val="28"/>
          <w:szCs w:val="28"/>
        </w:rPr>
        <w:t xml:space="preserve"> кранами в специальных люльках для обслуживания и ремонта головного оборудования объектов металлургии, в паспортах которых отсутствует разрешение на транспортировку людей</w:t>
      </w:r>
      <w:r w:rsidR="00640883">
        <w:rPr>
          <w:rFonts w:ascii="Times New Roman" w:hAnsi="Times New Roman" w:cs="Times New Roman"/>
          <w:sz w:val="28"/>
          <w:szCs w:val="28"/>
        </w:rPr>
        <w:t>?</w:t>
      </w:r>
    </w:p>
    <w:p w:rsidR="00640883" w:rsidRDefault="00640883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883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640883" w:rsidRPr="00640883" w:rsidRDefault="00640883" w:rsidP="00640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 xml:space="preserve">Согласно п. 23 Федеральные нормы и правила в области промышленной безопасности "Правила безопасности производственных объектов, на которых используются подъемные сооружения утвержденные приказом Ростехнадзора от 12 ноября 2013 г. N 533, зарегистрированным Министерством Юстиции Российской Федерации 31 декабря 2013 г., </w:t>
      </w:r>
      <w:proofErr w:type="spellStart"/>
      <w:r w:rsidRPr="0064088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640883">
        <w:rPr>
          <w:rFonts w:ascii="Times New Roman" w:hAnsi="Times New Roman" w:cs="Times New Roman"/>
          <w:sz w:val="28"/>
          <w:szCs w:val="28"/>
        </w:rPr>
        <w:t xml:space="preserve">. N </w:t>
      </w:r>
      <w:r w:rsidRPr="00640883">
        <w:rPr>
          <w:rFonts w:ascii="Times New Roman" w:hAnsi="Times New Roman" w:cs="Times New Roman"/>
          <w:sz w:val="28"/>
          <w:szCs w:val="28"/>
        </w:rPr>
        <w:lastRenderedPageBreak/>
        <w:t>30992 (далее - ФНП по ПС) организация (индивидуальный предприниматель), эксплуатирующая ОПО с ПС (без выполнения собственными службами работ по ремонту, реконструкции или модернизации)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</w:t>
      </w:r>
    </w:p>
    <w:p w:rsid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к) не допускать транспортировку кранами работников, кроме случаев, указанных в пунктах 239-251 настоящих ФНП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883">
        <w:rPr>
          <w:rFonts w:ascii="Times New Roman" w:hAnsi="Times New Roman" w:cs="Times New Roman"/>
          <w:sz w:val="28"/>
          <w:szCs w:val="28"/>
        </w:rPr>
        <w:t>Требования к процессу подъема и транспортировки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883" w:rsidRPr="00640883" w:rsidRDefault="00640883" w:rsidP="00640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 xml:space="preserve">Согласно п. 239 ФНП по ПС Подъем и транспортировка людей с применением ПС, в паспорте которых отсутствует разрешение на транспортировку людей, </w:t>
      </w:r>
      <w:proofErr w:type="gramStart"/>
      <w:r w:rsidRPr="00640883">
        <w:rPr>
          <w:rFonts w:ascii="Times New Roman" w:hAnsi="Times New Roman" w:cs="Times New Roman"/>
          <w:sz w:val="28"/>
          <w:szCs w:val="28"/>
        </w:rPr>
        <w:t>разрешены</w:t>
      </w:r>
      <w:proofErr w:type="gramEnd"/>
      <w:r w:rsidRPr="0064088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а) при монтаже, строительстве и возведении уникальных объектов, когда иные способы доставки рабочих в зону выполнения работ не могут быть применены;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 xml:space="preserve">б) при монтаже и обслуживании отдельно стоящих буровых и иных установок </w:t>
      </w:r>
      <w:proofErr w:type="spellStart"/>
      <w:r w:rsidRPr="00640883">
        <w:rPr>
          <w:rFonts w:ascii="Times New Roman" w:hAnsi="Times New Roman" w:cs="Times New Roman"/>
          <w:sz w:val="28"/>
          <w:szCs w:val="28"/>
        </w:rPr>
        <w:t>нефтегазодобычи</w:t>
      </w:r>
      <w:proofErr w:type="spellEnd"/>
      <w:r w:rsidRPr="00640883">
        <w:rPr>
          <w:rFonts w:ascii="Times New Roman" w:hAnsi="Times New Roman" w:cs="Times New Roman"/>
          <w:sz w:val="28"/>
          <w:szCs w:val="28"/>
        </w:rPr>
        <w:t>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в) на предприятиях и доках, выполняющих работы по возведению и ремонту корпусов судов;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г) на нефтяных и газовых платформах, установленных в открытом море, для смены персонала при вахтовом методе обслуживания платформ;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д) при перемещении персонала для крепления и раскрепления контейнеров и грузов;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 xml:space="preserve">е) при проведении диагностирования и ремонта металлоконструкций ПС, когда применение других средств </w:t>
      </w:r>
      <w:proofErr w:type="spellStart"/>
      <w:r w:rsidRPr="00640883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640883">
        <w:rPr>
          <w:rFonts w:ascii="Times New Roman" w:hAnsi="Times New Roman" w:cs="Times New Roman"/>
          <w:sz w:val="28"/>
          <w:szCs w:val="28"/>
        </w:rPr>
        <w:t xml:space="preserve"> невозможно;</w:t>
      </w:r>
    </w:p>
    <w:p w:rsidR="00640883" w:rsidRPr="00640883" w:rsidRDefault="00640883" w:rsidP="0064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3">
        <w:rPr>
          <w:rFonts w:ascii="Times New Roman" w:hAnsi="Times New Roman" w:cs="Times New Roman"/>
          <w:sz w:val="28"/>
          <w:szCs w:val="28"/>
        </w:rPr>
        <w:t>ж) при аварийной транспортировке людей, которые не в состоянии передвигаться.</w:t>
      </w:r>
    </w:p>
    <w:p w:rsidR="00640883" w:rsidRPr="00640883" w:rsidRDefault="00640883" w:rsidP="00640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883">
        <w:rPr>
          <w:rFonts w:ascii="Times New Roman" w:hAnsi="Times New Roman" w:cs="Times New Roman"/>
          <w:sz w:val="28"/>
          <w:szCs w:val="28"/>
        </w:rPr>
        <w:t>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безопасности, изложенных в настоящих ФНП, и согласованы Федеральной службой по экологическому, технологическому и атомному надзору, кроме случаев аварийной транспортировки людей.</w:t>
      </w:r>
      <w:proofErr w:type="gramEnd"/>
    </w:p>
    <w:p w:rsidR="00640883" w:rsidRPr="00640883" w:rsidRDefault="00640883" w:rsidP="00640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883">
        <w:rPr>
          <w:rFonts w:ascii="Times New Roman" w:hAnsi="Times New Roman" w:cs="Times New Roman"/>
          <w:sz w:val="28"/>
          <w:szCs w:val="28"/>
        </w:rPr>
        <w:t xml:space="preserve"> Согласование ППР на подъем и транспортировку людей с применением ПС в специальных люльках для обслуживания и ремонта головного оборудования объектов металлургии, в паспортах которых отсутствует разрешение на транспортировку людей в ФНП  ПС не предусмотрено.</w:t>
      </w:r>
    </w:p>
    <w:sectPr w:rsidR="00640883" w:rsidRPr="0064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C3B"/>
    <w:multiLevelType w:val="hybridMultilevel"/>
    <w:tmpl w:val="2358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D"/>
    <w:rsid w:val="00561CEB"/>
    <w:rsid w:val="00640883"/>
    <w:rsid w:val="007D27B7"/>
    <w:rsid w:val="009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i.degtyareva</dc:creator>
  <cp:lastModifiedBy>i.degtyareva</cp:lastModifiedBy>
  <cp:revision>2</cp:revision>
  <dcterms:created xsi:type="dcterms:W3CDTF">2018-11-29T03:42:00Z</dcterms:created>
  <dcterms:modified xsi:type="dcterms:W3CDTF">2018-11-29T07:52:00Z</dcterms:modified>
</cp:coreProperties>
</file>