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bookmarkStart w:id="0" w:name="_Toc131070062"/>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EE4E25" w:rsidRPr="00AB5B0D" w:rsidRDefault="00F4028C" w:rsidP="00EE4E25">
      <w:pPr>
        <w:keepNext/>
        <w:widowControl/>
        <w:spacing w:before="240" w:line="240" w:lineRule="atLeast"/>
        <w:jc w:val="center"/>
        <w:outlineLvl w:val="0"/>
        <w:rPr>
          <w:rFonts w:ascii="Times New Roman" w:hAnsi="Times New Roman" w:cs="Times New Roman"/>
          <w:b/>
          <w:bCs/>
          <w:sz w:val="36"/>
          <w:szCs w:val="36"/>
        </w:rPr>
      </w:pPr>
      <w:r>
        <w:rPr>
          <w:rFonts w:ascii="Times New Roman" w:hAnsi="Times New Roman" w:cs="Times New Roman"/>
          <w:b/>
          <w:bCs/>
          <w:sz w:val="36"/>
          <w:szCs w:val="36"/>
        </w:rPr>
        <w:t>О</w:t>
      </w:r>
      <w:r w:rsidR="00EE4E25" w:rsidRPr="00AB5B0D">
        <w:rPr>
          <w:rFonts w:ascii="Times New Roman" w:hAnsi="Times New Roman" w:cs="Times New Roman"/>
          <w:b/>
          <w:bCs/>
          <w:sz w:val="36"/>
          <w:szCs w:val="36"/>
        </w:rPr>
        <w:t xml:space="preserve">тчет </w:t>
      </w:r>
      <w:r w:rsidR="00EE4E25" w:rsidRPr="00AB5B0D">
        <w:rPr>
          <w:rFonts w:ascii="Times New Roman" w:hAnsi="Times New Roman" w:cs="Times New Roman"/>
          <w:b/>
          <w:bCs/>
          <w:sz w:val="36"/>
          <w:szCs w:val="36"/>
        </w:rPr>
        <w:br/>
        <w:t>о деятельности Уральского  управления Ростехнадзора</w:t>
      </w:r>
    </w:p>
    <w:p w:rsidR="00EE4E25" w:rsidRPr="00AB5B0D" w:rsidRDefault="00EE4E25" w:rsidP="00EE4E25">
      <w:pPr>
        <w:widowControl/>
        <w:jc w:val="center"/>
        <w:rPr>
          <w:rFonts w:ascii="Times New Roman" w:hAnsi="Times New Roman" w:cs="Times New Roman"/>
          <w:b/>
          <w:sz w:val="36"/>
          <w:szCs w:val="36"/>
        </w:rPr>
      </w:pPr>
      <w:r w:rsidRPr="00AB5B0D">
        <w:rPr>
          <w:rFonts w:ascii="Times New Roman" w:hAnsi="Times New Roman" w:cs="Times New Roman"/>
          <w:b/>
          <w:sz w:val="36"/>
          <w:szCs w:val="36"/>
        </w:rPr>
        <w:t xml:space="preserve">за </w:t>
      </w:r>
      <w:r w:rsidR="00F4028C">
        <w:rPr>
          <w:rFonts w:ascii="Times New Roman" w:hAnsi="Times New Roman" w:cs="Times New Roman"/>
          <w:b/>
          <w:sz w:val="36"/>
          <w:szCs w:val="36"/>
        </w:rPr>
        <w:t>6 месяцев 2024</w:t>
      </w:r>
      <w:r w:rsidRPr="00AB5B0D">
        <w:rPr>
          <w:rFonts w:ascii="Times New Roman" w:hAnsi="Times New Roman" w:cs="Times New Roman"/>
          <w:b/>
          <w:sz w:val="36"/>
          <w:szCs w:val="36"/>
        </w:rPr>
        <w:t xml:space="preserve"> год</w:t>
      </w:r>
      <w:r w:rsidR="00F4028C">
        <w:rPr>
          <w:rFonts w:ascii="Times New Roman" w:hAnsi="Times New Roman" w:cs="Times New Roman"/>
          <w:b/>
          <w:sz w:val="36"/>
          <w:szCs w:val="36"/>
        </w:rPr>
        <w:t>а</w:t>
      </w:r>
    </w:p>
    <w:p w:rsidR="00EE4E25" w:rsidRPr="00AB5B0D" w:rsidRDefault="00EE4E25" w:rsidP="00EE4E25">
      <w:pPr>
        <w:widowControl/>
        <w:rPr>
          <w:rFonts w:ascii="Times New Roman" w:hAnsi="Times New Roman" w:cs="Times New Roman"/>
          <w:sz w:val="36"/>
          <w:szCs w:val="36"/>
        </w:rPr>
      </w:pPr>
    </w:p>
    <w:p w:rsidR="00EE4E25" w:rsidRPr="00AB5B0D" w:rsidRDefault="00EE4E25" w:rsidP="00EE4E25">
      <w:pPr>
        <w:widowControl/>
        <w:rPr>
          <w:rFonts w:ascii="Times New Roman" w:hAnsi="Times New Roman" w:cs="Times New Roman"/>
          <w:sz w:val="36"/>
          <w:szCs w:val="36"/>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г. Екатеринбург</w:t>
      </w:r>
    </w:p>
    <w:p w:rsidR="00EE4E25" w:rsidRPr="00764369" w:rsidRDefault="00474BEC" w:rsidP="009A0C36">
      <w:pPr>
        <w:widowControl/>
        <w:jc w:val="center"/>
        <w:rPr>
          <w:rFonts w:ascii="Times New Roman" w:hAnsi="Times New Roman" w:cs="Times New Roman"/>
          <w:b/>
          <w:sz w:val="24"/>
          <w:szCs w:val="24"/>
        </w:rPr>
      </w:pPr>
      <w:r w:rsidRPr="00764369">
        <w:rPr>
          <w:rFonts w:ascii="Times New Roman" w:hAnsi="Times New Roman" w:cs="Times New Roman"/>
          <w:b/>
          <w:sz w:val="24"/>
          <w:szCs w:val="24"/>
        </w:rPr>
        <w:t>2024</w:t>
      </w:r>
      <w:r w:rsidR="00EE4E25" w:rsidRPr="00764369">
        <w:rPr>
          <w:rFonts w:ascii="Times New Roman" w:hAnsi="Times New Roman" w:cs="Times New Roman"/>
          <w:b/>
          <w:sz w:val="24"/>
          <w:szCs w:val="24"/>
        </w:rPr>
        <w:t xml:space="preserve"> год</w:t>
      </w:r>
    </w:p>
    <w:p w:rsidR="00EE4E25" w:rsidRPr="00764369" w:rsidRDefault="00EE4E25" w:rsidP="00EE4E25">
      <w:pPr>
        <w:widowControl/>
        <w:tabs>
          <w:tab w:val="num" w:pos="360"/>
        </w:tabs>
        <w:spacing w:after="160"/>
        <w:jc w:val="center"/>
        <w:rPr>
          <w:rFonts w:ascii="Times New Roman" w:hAnsi="Times New Roman" w:cs="Times New Roman"/>
          <w:b/>
          <w:noProof/>
          <w:sz w:val="24"/>
          <w:szCs w:val="24"/>
        </w:rPr>
      </w:pPr>
      <w:r w:rsidRPr="00764369">
        <w:rPr>
          <w:rFonts w:ascii="Times New Roman" w:hAnsi="Times New Roman" w:cs="Times New Roman"/>
          <w:b/>
          <w:noProof/>
          <w:sz w:val="24"/>
          <w:szCs w:val="24"/>
        </w:rPr>
        <w:lastRenderedPageBreak/>
        <w:t xml:space="preserve">СОДЕРЖАНИЕ </w:t>
      </w:r>
    </w:p>
    <w:p w:rsidR="00EE4E25" w:rsidRPr="00764369" w:rsidRDefault="00EE4E25" w:rsidP="00EE4E25">
      <w:pPr>
        <w:widowControl/>
        <w:rPr>
          <w:rFonts w:ascii="Times New Roman" w:hAnsi="Times New Roman" w:cs="Times New Roman"/>
          <w:sz w:val="24"/>
          <w:szCs w:val="24"/>
        </w:rPr>
      </w:pPr>
    </w:p>
    <w:tbl>
      <w:tblPr>
        <w:tblW w:w="97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591"/>
        <w:gridCol w:w="2307"/>
      </w:tblGrid>
      <w:tr w:rsidR="00EE4E25" w:rsidRPr="00764369" w:rsidTr="004D0280">
        <w:trPr>
          <w:trHeight w:val="405"/>
          <w:tblHeader/>
          <w:jc w:val="center"/>
        </w:trPr>
        <w:tc>
          <w:tcPr>
            <w:tcW w:w="822" w:type="dxa"/>
            <w:shd w:val="clear" w:color="auto" w:fill="auto"/>
          </w:tcPr>
          <w:p w:rsidR="00EE4E25" w:rsidRPr="00764369" w:rsidRDefault="00EE4E25" w:rsidP="00EE4E25">
            <w:pPr>
              <w:widowControl/>
              <w:rPr>
                <w:rFonts w:ascii="Times New Roman" w:hAnsi="Times New Roman" w:cs="Times New Roman"/>
                <w:b/>
                <w:sz w:val="24"/>
                <w:szCs w:val="24"/>
              </w:rPr>
            </w:pPr>
            <w:r w:rsidRPr="00764369">
              <w:rPr>
                <w:rFonts w:ascii="Times New Roman" w:hAnsi="Times New Roman" w:cs="Times New Roman"/>
                <w:b/>
                <w:sz w:val="24"/>
                <w:szCs w:val="24"/>
              </w:rPr>
              <w:t xml:space="preserve">№ </w:t>
            </w:r>
            <w:proofErr w:type="gramStart"/>
            <w:r w:rsidRPr="00764369">
              <w:rPr>
                <w:rFonts w:ascii="Times New Roman" w:hAnsi="Times New Roman" w:cs="Times New Roman"/>
                <w:b/>
                <w:sz w:val="24"/>
                <w:szCs w:val="24"/>
              </w:rPr>
              <w:t>п</w:t>
            </w:r>
            <w:proofErr w:type="gramEnd"/>
            <w:r w:rsidRPr="00764369">
              <w:rPr>
                <w:rFonts w:ascii="Times New Roman" w:hAnsi="Times New Roman" w:cs="Times New Roman"/>
                <w:b/>
                <w:sz w:val="24"/>
                <w:szCs w:val="24"/>
              </w:rPr>
              <w:t>/п</w:t>
            </w:r>
          </w:p>
        </w:tc>
        <w:tc>
          <w:tcPr>
            <w:tcW w:w="6591" w:type="dxa"/>
            <w:shd w:val="clear" w:color="auto" w:fill="auto"/>
          </w:tcPr>
          <w:p w:rsidR="00EE4E25" w:rsidRPr="00764369" w:rsidRDefault="00F4028C" w:rsidP="00EE4E25">
            <w:pPr>
              <w:widowControl/>
              <w:jc w:val="center"/>
              <w:rPr>
                <w:rFonts w:ascii="Times New Roman" w:hAnsi="Times New Roman" w:cs="Times New Roman"/>
                <w:b/>
                <w:sz w:val="24"/>
                <w:szCs w:val="24"/>
              </w:rPr>
            </w:pPr>
            <w:r>
              <w:rPr>
                <w:rFonts w:ascii="Times New Roman" w:hAnsi="Times New Roman" w:cs="Times New Roman"/>
                <w:b/>
                <w:sz w:val="24"/>
                <w:szCs w:val="24"/>
              </w:rPr>
              <w:t>Аналитические записки</w:t>
            </w:r>
          </w:p>
        </w:tc>
        <w:tc>
          <w:tcPr>
            <w:tcW w:w="2307" w:type="dxa"/>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Стр.</w:t>
            </w:r>
          </w:p>
        </w:tc>
      </w:tr>
      <w:tr w:rsidR="00744F10" w:rsidRPr="00764369" w:rsidTr="004D0280">
        <w:trPr>
          <w:trHeight w:val="405"/>
          <w:tblHeader/>
          <w:jc w:val="center"/>
        </w:trPr>
        <w:tc>
          <w:tcPr>
            <w:tcW w:w="822" w:type="dxa"/>
            <w:shd w:val="clear" w:color="auto" w:fill="auto"/>
          </w:tcPr>
          <w:p w:rsidR="00744F10" w:rsidRPr="00764369" w:rsidRDefault="00744F10" w:rsidP="00DA195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591" w:type="dxa"/>
            <w:shd w:val="clear" w:color="auto" w:fill="auto"/>
          </w:tcPr>
          <w:p w:rsidR="00744F10" w:rsidRDefault="00744F10" w:rsidP="00744F10">
            <w:pPr>
              <w:widowControl/>
              <w:rPr>
                <w:rFonts w:ascii="Times New Roman" w:hAnsi="Times New Roman" w:cs="Times New Roman"/>
                <w:b/>
                <w:sz w:val="24"/>
                <w:szCs w:val="24"/>
              </w:rPr>
            </w:pPr>
            <w:r>
              <w:rPr>
                <w:rFonts w:ascii="Times New Roman" w:hAnsi="Times New Roman" w:cs="Times New Roman"/>
                <w:b/>
                <w:sz w:val="24"/>
                <w:szCs w:val="24"/>
              </w:rPr>
              <w:t>Общие итоги деятельности</w:t>
            </w:r>
          </w:p>
        </w:tc>
        <w:tc>
          <w:tcPr>
            <w:tcW w:w="2307" w:type="dxa"/>
          </w:tcPr>
          <w:p w:rsidR="00744F10" w:rsidRPr="00764369" w:rsidRDefault="00105AE4" w:rsidP="00EE4E25">
            <w:pPr>
              <w:widowControl/>
              <w:jc w:val="center"/>
              <w:rPr>
                <w:rFonts w:ascii="Times New Roman" w:hAnsi="Times New Roman" w:cs="Times New Roman"/>
                <w:b/>
                <w:sz w:val="24"/>
                <w:szCs w:val="24"/>
              </w:rPr>
            </w:pPr>
            <w:r>
              <w:rPr>
                <w:rFonts w:ascii="Times New Roman" w:hAnsi="Times New Roman" w:cs="Times New Roman"/>
                <w:b/>
                <w:sz w:val="24"/>
                <w:szCs w:val="24"/>
              </w:rPr>
              <w:t>2</w:t>
            </w:r>
            <w:r w:rsidR="004141CD">
              <w:rPr>
                <w:rFonts w:ascii="Times New Roman" w:hAnsi="Times New Roman" w:cs="Times New Roman"/>
                <w:b/>
                <w:sz w:val="24"/>
                <w:szCs w:val="24"/>
              </w:rPr>
              <w:t xml:space="preserve"> </w:t>
            </w:r>
            <w:r>
              <w:rPr>
                <w:rFonts w:ascii="Times New Roman" w:hAnsi="Times New Roman" w:cs="Times New Roman"/>
                <w:b/>
                <w:sz w:val="24"/>
                <w:szCs w:val="24"/>
              </w:rPr>
              <w:t>-</w:t>
            </w:r>
            <w:r w:rsidR="004141CD">
              <w:rPr>
                <w:rFonts w:ascii="Times New Roman" w:hAnsi="Times New Roman" w:cs="Times New Roman"/>
                <w:b/>
                <w:sz w:val="24"/>
                <w:szCs w:val="24"/>
              </w:rPr>
              <w:t xml:space="preserve"> </w:t>
            </w:r>
            <w:r>
              <w:rPr>
                <w:rFonts w:ascii="Times New Roman" w:hAnsi="Times New Roman" w:cs="Times New Roman"/>
                <w:b/>
                <w:sz w:val="24"/>
                <w:szCs w:val="24"/>
              </w:rPr>
              <w:t>8</w:t>
            </w:r>
          </w:p>
        </w:tc>
      </w:tr>
      <w:tr w:rsidR="00744F10" w:rsidRPr="00764369" w:rsidTr="00F871FD">
        <w:trPr>
          <w:jc w:val="center"/>
        </w:trPr>
        <w:tc>
          <w:tcPr>
            <w:tcW w:w="822" w:type="dxa"/>
            <w:shd w:val="clear" w:color="auto" w:fill="auto"/>
          </w:tcPr>
          <w:p w:rsidR="00744F10" w:rsidRPr="00764369" w:rsidRDefault="00744F10" w:rsidP="00DA195A">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c>
          <w:tcPr>
            <w:tcW w:w="6591" w:type="dxa"/>
            <w:shd w:val="clear" w:color="auto" w:fill="auto"/>
          </w:tcPr>
          <w:p w:rsidR="00744F10" w:rsidRPr="00764369" w:rsidRDefault="00744F10" w:rsidP="004D0280">
            <w:pPr>
              <w:widowControl/>
              <w:spacing w:before="120" w:after="120"/>
              <w:ind w:right="-81"/>
              <w:rPr>
                <w:rFonts w:ascii="Times New Roman" w:hAnsi="Times New Roman" w:cs="Times New Roman"/>
                <w:b/>
                <w:bCs/>
                <w:sz w:val="24"/>
                <w:szCs w:val="24"/>
              </w:rPr>
            </w:pPr>
            <w:r>
              <w:rPr>
                <w:rFonts w:ascii="Times New Roman" w:hAnsi="Times New Roman" w:cs="Times New Roman"/>
                <w:b/>
                <w:sz w:val="24"/>
                <w:szCs w:val="24"/>
              </w:rPr>
              <w:t>Свердловская область</w:t>
            </w:r>
          </w:p>
        </w:tc>
        <w:tc>
          <w:tcPr>
            <w:tcW w:w="2307" w:type="dxa"/>
            <w:shd w:val="clear" w:color="auto" w:fill="auto"/>
          </w:tcPr>
          <w:p w:rsidR="00744F10" w:rsidRPr="00F871FD" w:rsidRDefault="00105AE4" w:rsidP="00EE4E25">
            <w:pPr>
              <w:widowControl/>
              <w:jc w:val="center"/>
              <w:rPr>
                <w:rFonts w:ascii="Times New Roman" w:hAnsi="Times New Roman" w:cs="Times New Roman"/>
                <w:b/>
                <w:sz w:val="24"/>
                <w:szCs w:val="24"/>
              </w:rPr>
            </w:pPr>
            <w:r>
              <w:rPr>
                <w:rFonts w:ascii="Times New Roman" w:hAnsi="Times New Roman" w:cs="Times New Roman"/>
                <w:b/>
                <w:sz w:val="24"/>
                <w:szCs w:val="24"/>
              </w:rPr>
              <w:t>8</w:t>
            </w:r>
            <w:r w:rsidR="004141CD">
              <w:rPr>
                <w:rFonts w:ascii="Times New Roman" w:hAnsi="Times New Roman" w:cs="Times New Roman"/>
                <w:b/>
                <w:sz w:val="24"/>
                <w:szCs w:val="24"/>
              </w:rPr>
              <w:t xml:space="preserve"> </w:t>
            </w:r>
            <w:r>
              <w:rPr>
                <w:rFonts w:ascii="Times New Roman" w:hAnsi="Times New Roman" w:cs="Times New Roman"/>
                <w:b/>
                <w:sz w:val="24"/>
                <w:szCs w:val="24"/>
              </w:rPr>
              <w:t>-</w:t>
            </w:r>
            <w:r w:rsidR="004141CD">
              <w:rPr>
                <w:rFonts w:ascii="Times New Roman" w:hAnsi="Times New Roman" w:cs="Times New Roman"/>
                <w:b/>
                <w:sz w:val="24"/>
                <w:szCs w:val="24"/>
              </w:rPr>
              <w:t xml:space="preserve"> 77</w:t>
            </w:r>
          </w:p>
        </w:tc>
      </w:tr>
      <w:tr w:rsidR="00744F10" w:rsidRPr="00764369" w:rsidTr="00F871FD">
        <w:trPr>
          <w:trHeight w:val="475"/>
          <w:jc w:val="center"/>
        </w:trPr>
        <w:tc>
          <w:tcPr>
            <w:tcW w:w="822" w:type="dxa"/>
            <w:shd w:val="clear" w:color="auto" w:fill="auto"/>
          </w:tcPr>
          <w:p w:rsidR="00744F10" w:rsidRPr="00764369" w:rsidRDefault="00744F10" w:rsidP="00DA195A">
            <w:pPr>
              <w:widowControl/>
              <w:jc w:val="center"/>
              <w:rPr>
                <w:rFonts w:ascii="Times New Roman" w:hAnsi="Times New Roman" w:cs="Times New Roman"/>
                <w:b/>
                <w:sz w:val="24"/>
                <w:szCs w:val="24"/>
              </w:rPr>
            </w:pPr>
            <w:r>
              <w:rPr>
                <w:rFonts w:ascii="Times New Roman" w:hAnsi="Times New Roman" w:cs="Times New Roman"/>
                <w:b/>
                <w:sz w:val="24"/>
                <w:szCs w:val="24"/>
              </w:rPr>
              <w:t>3</w:t>
            </w:r>
          </w:p>
        </w:tc>
        <w:tc>
          <w:tcPr>
            <w:tcW w:w="6591" w:type="dxa"/>
            <w:shd w:val="clear" w:color="auto" w:fill="auto"/>
          </w:tcPr>
          <w:p w:rsidR="00744F10" w:rsidRPr="00764369" w:rsidRDefault="00744F10" w:rsidP="004D0280">
            <w:pPr>
              <w:widowControl/>
              <w:tabs>
                <w:tab w:val="num" w:pos="360"/>
              </w:tabs>
              <w:spacing w:after="160"/>
              <w:rPr>
                <w:rFonts w:ascii="Times New Roman" w:hAnsi="Times New Roman" w:cs="Times New Roman"/>
                <w:b/>
                <w:noProof/>
                <w:sz w:val="24"/>
                <w:szCs w:val="24"/>
              </w:rPr>
            </w:pPr>
            <w:r>
              <w:rPr>
                <w:rFonts w:ascii="Times New Roman" w:hAnsi="Times New Roman" w:cs="Times New Roman"/>
                <w:b/>
                <w:noProof/>
                <w:sz w:val="24"/>
                <w:szCs w:val="24"/>
              </w:rPr>
              <w:t>Челябинская область</w:t>
            </w:r>
          </w:p>
        </w:tc>
        <w:tc>
          <w:tcPr>
            <w:tcW w:w="2307" w:type="dxa"/>
            <w:shd w:val="clear" w:color="auto" w:fill="auto"/>
          </w:tcPr>
          <w:p w:rsidR="00744F10" w:rsidRPr="00F871FD" w:rsidRDefault="004141CD" w:rsidP="00EE4E25">
            <w:pPr>
              <w:widowControl/>
              <w:jc w:val="center"/>
              <w:rPr>
                <w:rFonts w:ascii="Times New Roman" w:hAnsi="Times New Roman" w:cs="Times New Roman"/>
                <w:b/>
                <w:sz w:val="24"/>
                <w:szCs w:val="24"/>
              </w:rPr>
            </w:pPr>
            <w:r>
              <w:rPr>
                <w:rFonts w:ascii="Times New Roman" w:hAnsi="Times New Roman" w:cs="Times New Roman"/>
                <w:b/>
                <w:sz w:val="24"/>
                <w:szCs w:val="24"/>
              </w:rPr>
              <w:t>77 - 129</w:t>
            </w:r>
          </w:p>
        </w:tc>
      </w:tr>
      <w:tr w:rsidR="00744F10" w:rsidRPr="00764369" w:rsidTr="00F871FD">
        <w:trPr>
          <w:jc w:val="center"/>
        </w:trPr>
        <w:tc>
          <w:tcPr>
            <w:tcW w:w="822" w:type="dxa"/>
            <w:shd w:val="clear" w:color="auto" w:fill="auto"/>
          </w:tcPr>
          <w:p w:rsidR="00744F10" w:rsidRPr="00764369" w:rsidRDefault="00744F10" w:rsidP="00EE4E25">
            <w:pPr>
              <w:widowControl/>
              <w:jc w:val="center"/>
              <w:rPr>
                <w:rFonts w:ascii="Times New Roman" w:hAnsi="Times New Roman" w:cs="Times New Roman"/>
                <w:b/>
                <w:sz w:val="24"/>
                <w:szCs w:val="24"/>
              </w:rPr>
            </w:pPr>
            <w:r>
              <w:rPr>
                <w:rFonts w:ascii="Times New Roman" w:hAnsi="Times New Roman" w:cs="Times New Roman"/>
                <w:b/>
                <w:sz w:val="24"/>
                <w:szCs w:val="24"/>
              </w:rPr>
              <w:t>4</w:t>
            </w:r>
          </w:p>
        </w:tc>
        <w:tc>
          <w:tcPr>
            <w:tcW w:w="6591" w:type="dxa"/>
            <w:shd w:val="clear" w:color="auto" w:fill="auto"/>
          </w:tcPr>
          <w:p w:rsidR="00744F10" w:rsidRPr="00764369" w:rsidRDefault="00744F10" w:rsidP="004D0280">
            <w:pPr>
              <w:widowControl/>
              <w:spacing w:before="120" w:after="120"/>
              <w:ind w:right="-81"/>
              <w:rPr>
                <w:rFonts w:ascii="Times New Roman" w:hAnsi="Times New Roman" w:cs="Times New Roman"/>
                <w:b/>
                <w:bCs/>
                <w:sz w:val="24"/>
                <w:szCs w:val="24"/>
              </w:rPr>
            </w:pPr>
            <w:r>
              <w:rPr>
                <w:rFonts w:ascii="Times New Roman" w:hAnsi="Times New Roman" w:cs="Times New Roman"/>
                <w:b/>
                <w:bCs/>
                <w:sz w:val="24"/>
                <w:szCs w:val="24"/>
              </w:rPr>
              <w:t>Курганская область</w:t>
            </w:r>
          </w:p>
        </w:tc>
        <w:tc>
          <w:tcPr>
            <w:tcW w:w="2307" w:type="dxa"/>
            <w:shd w:val="clear" w:color="auto" w:fill="auto"/>
          </w:tcPr>
          <w:p w:rsidR="00744F10" w:rsidRPr="00F871FD" w:rsidRDefault="004141CD" w:rsidP="00EE4E25">
            <w:pPr>
              <w:widowControl/>
              <w:jc w:val="center"/>
              <w:rPr>
                <w:rFonts w:ascii="Times New Roman" w:hAnsi="Times New Roman" w:cs="Times New Roman"/>
                <w:b/>
                <w:sz w:val="24"/>
                <w:szCs w:val="24"/>
              </w:rPr>
            </w:pPr>
            <w:r>
              <w:rPr>
                <w:rFonts w:ascii="Times New Roman" w:hAnsi="Times New Roman" w:cs="Times New Roman"/>
                <w:b/>
                <w:sz w:val="24"/>
                <w:szCs w:val="24"/>
              </w:rPr>
              <w:t>130 - 199</w:t>
            </w:r>
          </w:p>
        </w:tc>
      </w:tr>
      <w:bookmarkEnd w:id="0"/>
    </w:tbl>
    <w:p w:rsidR="00EE4E25" w:rsidRDefault="00EE4E25" w:rsidP="00EE4E25">
      <w:pPr>
        <w:widowControl/>
        <w:rPr>
          <w:rFonts w:ascii="Times New Roman" w:hAnsi="Times New Roman" w:cs="Times New Roman"/>
          <w:sz w:val="26"/>
          <w:szCs w:val="26"/>
        </w:rPr>
      </w:pPr>
    </w:p>
    <w:p w:rsidR="00F871FD" w:rsidRDefault="00F871FD" w:rsidP="00EE4E25">
      <w:pPr>
        <w:widowControl/>
        <w:rPr>
          <w:rFonts w:ascii="Times New Roman" w:hAnsi="Times New Roman" w:cs="Times New Roman"/>
          <w:sz w:val="26"/>
          <w:szCs w:val="26"/>
        </w:rPr>
      </w:pPr>
    </w:p>
    <w:p w:rsidR="00F871FD" w:rsidRPr="00764369" w:rsidRDefault="00F871FD" w:rsidP="00EE4E25">
      <w:pPr>
        <w:widowControl/>
        <w:rPr>
          <w:rFonts w:ascii="Times New Roman" w:hAnsi="Times New Roman" w:cs="Times New Roman"/>
          <w:sz w:val="26"/>
          <w:szCs w:val="26"/>
        </w:rPr>
      </w:pPr>
    </w:p>
    <w:p w:rsidR="00584604" w:rsidRPr="00764369" w:rsidRDefault="00EE4E25" w:rsidP="002913E2">
      <w:pPr>
        <w:widowControl/>
        <w:spacing w:before="120" w:after="120"/>
        <w:jc w:val="center"/>
        <w:rPr>
          <w:rFonts w:ascii="Times New Roman" w:hAnsi="Times New Roman" w:cs="Times New Roman"/>
          <w:b/>
          <w:bCs/>
          <w:sz w:val="26"/>
          <w:szCs w:val="26"/>
          <w:u w:val="single"/>
        </w:rPr>
      </w:pPr>
      <w:r w:rsidRPr="00764369">
        <w:rPr>
          <w:rFonts w:ascii="Times New Roman" w:hAnsi="Times New Roman" w:cs="Times New Roman"/>
          <w:b/>
          <w:bCs/>
          <w:sz w:val="26"/>
          <w:szCs w:val="26"/>
          <w:u w:val="single"/>
        </w:rPr>
        <w:t xml:space="preserve">1. Общие итоги </w:t>
      </w:r>
      <w:r w:rsidR="002913E2" w:rsidRPr="00764369">
        <w:rPr>
          <w:rFonts w:ascii="Times New Roman" w:hAnsi="Times New Roman" w:cs="Times New Roman"/>
          <w:b/>
          <w:bCs/>
          <w:sz w:val="26"/>
          <w:szCs w:val="26"/>
          <w:u w:val="single"/>
        </w:rPr>
        <w:t>деятельности за отчётный период</w:t>
      </w:r>
    </w:p>
    <w:p w:rsidR="00CA2A8A" w:rsidRPr="00764369" w:rsidRDefault="00F4028C" w:rsidP="00CA2A8A">
      <w:pPr>
        <w:widowControl/>
        <w:ind w:firstLine="709"/>
        <w:jc w:val="both"/>
        <w:rPr>
          <w:rFonts w:ascii="Times New Roman" w:hAnsi="Times New Roman" w:cs="Times New Roman"/>
          <w:spacing w:val="-4"/>
          <w:sz w:val="24"/>
          <w:szCs w:val="24"/>
        </w:rPr>
      </w:pPr>
      <w:proofErr w:type="gramStart"/>
      <w:r>
        <w:rPr>
          <w:rFonts w:ascii="Times New Roman" w:hAnsi="Times New Roman" w:cs="Times New Roman"/>
          <w:spacing w:val="-4"/>
          <w:sz w:val="24"/>
          <w:szCs w:val="24"/>
        </w:rPr>
        <w:t>Деятельность Управления в 2024</w:t>
      </w:r>
      <w:r w:rsidR="00584604" w:rsidRPr="00764369">
        <w:rPr>
          <w:rFonts w:ascii="Times New Roman" w:hAnsi="Times New Roman" w:cs="Times New Roman"/>
          <w:spacing w:val="-4"/>
          <w:sz w:val="24"/>
          <w:szCs w:val="24"/>
        </w:rPr>
        <w:t xml:space="preserve"> году осуществляется  в соответствии с </w:t>
      </w:r>
      <w:r w:rsidR="00130351" w:rsidRPr="00764369">
        <w:rPr>
          <w:rFonts w:ascii="Times New Roman" w:hAnsi="Times New Roman" w:cs="Times New Roman"/>
          <w:spacing w:val="-4"/>
          <w:sz w:val="24"/>
          <w:szCs w:val="24"/>
        </w:rPr>
        <w:t>План</w:t>
      </w:r>
      <w:r>
        <w:rPr>
          <w:rFonts w:ascii="Times New Roman" w:hAnsi="Times New Roman" w:cs="Times New Roman"/>
          <w:spacing w:val="-4"/>
          <w:sz w:val="24"/>
          <w:szCs w:val="24"/>
        </w:rPr>
        <w:t>ом Уральского управления на 2024</w:t>
      </w:r>
      <w:r w:rsidR="00130351" w:rsidRPr="00764369">
        <w:rPr>
          <w:rFonts w:ascii="Times New Roman" w:hAnsi="Times New Roman" w:cs="Times New Roman"/>
          <w:spacing w:val="-4"/>
          <w:sz w:val="24"/>
          <w:szCs w:val="24"/>
        </w:rPr>
        <w:t xml:space="preserve"> год, планом  </w:t>
      </w:r>
      <w:r w:rsidR="00584604" w:rsidRPr="00764369">
        <w:rPr>
          <w:rFonts w:ascii="Times New Roman" w:hAnsi="Times New Roman" w:cs="Times New Roman"/>
          <w:spacing w:val="-4"/>
          <w:sz w:val="24"/>
          <w:szCs w:val="24"/>
        </w:rPr>
        <w:t xml:space="preserve">проведения плановых </w:t>
      </w:r>
      <w:r w:rsidR="00B111EE" w:rsidRPr="00764369">
        <w:rPr>
          <w:rFonts w:ascii="Times New Roman" w:hAnsi="Times New Roman" w:cs="Times New Roman"/>
          <w:spacing w:val="-4"/>
          <w:sz w:val="24"/>
          <w:szCs w:val="24"/>
        </w:rPr>
        <w:t xml:space="preserve">контрольных (надзорных) мероприятий </w:t>
      </w:r>
      <w:r>
        <w:rPr>
          <w:rFonts w:ascii="Times New Roman" w:hAnsi="Times New Roman" w:cs="Times New Roman"/>
          <w:spacing w:val="-4"/>
          <w:sz w:val="24"/>
          <w:szCs w:val="24"/>
        </w:rPr>
        <w:t>Уральского управления на 2024</w:t>
      </w:r>
      <w:r w:rsidR="00130351" w:rsidRPr="00764369">
        <w:rPr>
          <w:rFonts w:ascii="Times New Roman" w:hAnsi="Times New Roman" w:cs="Times New Roman"/>
          <w:spacing w:val="-4"/>
          <w:sz w:val="24"/>
          <w:szCs w:val="24"/>
        </w:rPr>
        <w:t xml:space="preserve"> год</w:t>
      </w:r>
      <w:r w:rsidR="00584604" w:rsidRPr="00764369">
        <w:rPr>
          <w:rFonts w:ascii="Times New Roman" w:hAnsi="Times New Roman" w:cs="Times New Roman"/>
          <w:spacing w:val="-4"/>
          <w:sz w:val="24"/>
          <w:szCs w:val="24"/>
        </w:rPr>
        <w:t xml:space="preserve">, Планом проведения плановых </w:t>
      </w:r>
      <w:r w:rsidR="00B111EE" w:rsidRPr="00764369">
        <w:rPr>
          <w:rFonts w:ascii="Times New Roman" w:hAnsi="Times New Roman" w:cs="Times New Roman"/>
          <w:spacing w:val="-4"/>
          <w:sz w:val="24"/>
          <w:szCs w:val="24"/>
        </w:rPr>
        <w:t>контрольных (надзорных) мероприятий</w:t>
      </w:r>
      <w:r w:rsidR="00584604" w:rsidRPr="00764369">
        <w:rPr>
          <w:rFonts w:ascii="Times New Roman" w:hAnsi="Times New Roman" w:cs="Times New Roman"/>
          <w:spacing w:val="-4"/>
          <w:sz w:val="24"/>
          <w:szCs w:val="24"/>
        </w:rPr>
        <w:t xml:space="preserve"> Федеральной службы по экологическому, технологическому и атомному надзору</w:t>
      </w:r>
      <w:r>
        <w:rPr>
          <w:rFonts w:ascii="Times New Roman" w:hAnsi="Times New Roman" w:cs="Times New Roman"/>
          <w:spacing w:val="-4"/>
          <w:sz w:val="24"/>
          <w:szCs w:val="24"/>
        </w:rPr>
        <w:t xml:space="preserve"> на 2024</w:t>
      </w:r>
      <w:r w:rsidR="00130351" w:rsidRPr="00764369">
        <w:rPr>
          <w:rFonts w:ascii="Times New Roman" w:hAnsi="Times New Roman" w:cs="Times New Roman"/>
          <w:spacing w:val="-4"/>
          <w:sz w:val="24"/>
          <w:szCs w:val="24"/>
        </w:rPr>
        <w:t xml:space="preserve"> год</w:t>
      </w:r>
      <w:r w:rsidR="00584604" w:rsidRPr="00764369">
        <w:rPr>
          <w:rFonts w:ascii="Times New Roman" w:hAnsi="Times New Roman" w:cs="Times New Roman"/>
          <w:spacing w:val="-4"/>
          <w:sz w:val="24"/>
          <w:szCs w:val="24"/>
        </w:rPr>
        <w:t>, решениями Коллегий  Ростехнадзора, а также руководящими документами и указаниями Президента Российской Федерации, Правительства Российской Федерации и была</w:t>
      </w:r>
      <w:proofErr w:type="gramEnd"/>
      <w:r w:rsidR="00584604" w:rsidRPr="00764369">
        <w:rPr>
          <w:rFonts w:ascii="Times New Roman" w:hAnsi="Times New Roman" w:cs="Times New Roman"/>
          <w:spacing w:val="-4"/>
          <w:sz w:val="24"/>
          <w:szCs w:val="24"/>
        </w:rPr>
        <w:t xml:space="preserve"> </w:t>
      </w:r>
      <w:proofErr w:type="gramStart"/>
      <w:r w:rsidR="00584604" w:rsidRPr="00764369">
        <w:rPr>
          <w:rFonts w:ascii="Times New Roman" w:hAnsi="Times New Roman" w:cs="Times New Roman"/>
          <w:spacing w:val="-4"/>
          <w:sz w:val="24"/>
          <w:szCs w:val="24"/>
        </w:rPr>
        <w:t>направлена</w:t>
      </w:r>
      <w:proofErr w:type="gramEnd"/>
      <w:r w:rsidR="00584604" w:rsidRPr="00764369">
        <w:rPr>
          <w:rFonts w:ascii="Times New Roman" w:hAnsi="Times New Roman" w:cs="Times New Roman"/>
          <w:spacing w:val="-4"/>
          <w:sz w:val="24"/>
          <w:szCs w:val="24"/>
        </w:rPr>
        <w:t xml:space="preserve"> на  профилактику аварийности и травматизма, повышение уровня организации и осуществления производственного контроля на поднадзорных предприятиях.</w:t>
      </w:r>
    </w:p>
    <w:p w:rsidR="00130351" w:rsidRPr="00764369" w:rsidRDefault="00CA2A8A" w:rsidP="00130351">
      <w:pPr>
        <w:widowControl/>
        <w:ind w:firstLine="709"/>
        <w:jc w:val="both"/>
        <w:rPr>
          <w:rFonts w:ascii="Times New Roman" w:hAnsi="Times New Roman" w:cs="Times New Roman"/>
          <w:spacing w:val="-4"/>
          <w:sz w:val="24"/>
          <w:szCs w:val="24"/>
        </w:rPr>
      </w:pPr>
      <w:r w:rsidRPr="00764369">
        <w:rPr>
          <w:rFonts w:ascii="Times New Roman" w:hAnsi="Times New Roman" w:cs="Times New Roman"/>
          <w:spacing w:val="-5"/>
          <w:sz w:val="24"/>
          <w:szCs w:val="24"/>
        </w:rPr>
        <w:t xml:space="preserve">На сегодняшний день все предусмотренные  указанными планами мероприятия выполнены. По выполнению мероприятий Уральским управлением представлялась информация, справки и сведения в соответствующие Управления и отделы Ростехнадзора, органы власти соответствующих субъектов Российской Федерации, полномочному представителю Президента Российской Федерации в Уральском Федеральном округе, правоохранительным и другим заинтересованным органам власти. </w:t>
      </w:r>
    </w:p>
    <w:p w:rsidR="00CA2A8A" w:rsidRPr="00764369" w:rsidRDefault="00CA2A8A" w:rsidP="00CA2A8A">
      <w:pPr>
        <w:widowControl/>
        <w:ind w:firstLine="709"/>
        <w:jc w:val="both"/>
        <w:rPr>
          <w:rFonts w:ascii="Times New Roman" w:hAnsi="Times New Roman" w:cs="Times New Roman"/>
          <w:spacing w:val="-4"/>
          <w:sz w:val="24"/>
          <w:szCs w:val="24"/>
        </w:rPr>
      </w:pPr>
      <w:r w:rsidRPr="00764369">
        <w:rPr>
          <w:rFonts w:ascii="Times New Roman" w:hAnsi="Times New Roman" w:cs="Times New Roman"/>
          <w:spacing w:val="-3"/>
          <w:sz w:val="24"/>
          <w:szCs w:val="24"/>
        </w:rPr>
        <w:t xml:space="preserve">Кроме плановых работ, надзорами  за  </w:t>
      </w:r>
      <w:r w:rsidR="00F4028C">
        <w:rPr>
          <w:rFonts w:ascii="Times New Roman" w:hAnsi="Times New Roman" w:cs="Times New Roman"/>
          <w:spacing w:val="-3"/>
          <w:sz w:val="24"/>
          <w:szCs w:val="24"/>
        </w:rPr>
        <w:t>6</w:t>
      </w:r>
      <w:r w:rsidRPr="00764369">
        <w:rPr>
          <w:rFonts w:ascii="Times New Roman" w:hAnsi="Times New Roman" w:cs="Times New Roman"/>
          <w:spacing w:val="-3"/>
          <w:sz w:val="24"/>
          <w:szCs w:val="24"/>
        </w:rPr>
        <w:t xml:space="preserve"> месяцев 202</w:t>
      </w:r>
      <w:r w:rsidR="00F4028C">
        <w:rPr>
          <w:rFonts w:ascii="Times New Roman" w:hAnsi="Times New Roman" w:cs="Times New Roman"/>
          <w:spacing w:val="-3"/>
          <w:sz w:val="24"/>
          <w:szCs w:val="24"/>
        </w:rPr>
        <w:t>4</w:t>
      </w:r>
      <w:r w:rsidRPr="00764369">
        <w:rPr>
          <w:rFonts w:ascii="Times New Roman" w:hAnsi="Times New Roman" w:cs="Times New Roman"/>
          <w:spacing w:val="-3"/>
          <w:sz w:val="24"/>
          <w:szCs w:val="24"/>
        </w:rPr>
        <w:t xml:space="preserve"> года  выполнен </w:t>
      </w:r>
      <w:r w:rsidRPr="00764369">
        <w:rPr>
          <w:rFonts w:ascii="Times New Roman" w:hAnsi="Times New Roman" w:cs="Times New Roman"/>
          <w:sz w:val="24"/>
          <w:szCs w:val="24"/>
        </w:rPr>
        <w:t xml:space="preserve">большой объем сверхплановой работы согласно письмам, указаниям и приказам </w:t>
      </w:r>
      <w:r w:rsidRPr="00764369">
        <w:rPr>
          <w:rFonts w:ascii="Times New Roman" w:hAnsi="Times New Roman" w:cs="Times New Roman"/>
          <w:spacing w:val="-3"/>
          <w:sz w:val="24"/>
          <w:szCs w:val="24"/>
        </w:rPr>
        <w:t xml:space="preserve">  Федеральной службы по экологическому, </w:t>
      </w:r>
      <w:r w:rsidRPr="00764369">
        <w:rPr>
          <w:rFonts w:ascii="Times New Roman" w:hAnsi="Times New Roman" w:cs="Times New Roman"/>
          <w:spacing w:val="-4"/>
          <w:sz w:val="24"/>
          <w:szCs w:val="24"/>
        </w:rPr>
        <w:t xml:space="preserve">технологическому и атомному надзору, Правительства субъектов, Полномочного </w:t>
      </w:r>
      <w:r w:rsidRPr="00764369">
        <w:rPr>
          <w:rFonts w:ascii="Times New Roman" w:hAnsi="Times New Roman" w:cs="Times New Roman"/>
          <w:spacing w:val="-6"/>
          <w:sz w:val="24"/>
          <w:szCs w:val="24"/>
        </w:rPr>
        <w:t>представителя Президента в Уральском федеральном округе, органов прокуратуры.</w:t>
      </w:r>
    </w:p>
    <w:p w:rsidR="00CA2A8A" w:rsidRPr="00764369" w:rsidRDefault="00CA2A8A" w:rsidP="00CA2A8A">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Все поступающие из Федеральной Службы письма регистрируются в межрегиональном отделе документационного и хозяйственного обеспечения, ставятся на «контроль». </w:t>
      </w:r>
    </w:p>
    <w:p w:rsidR="00E6255C" w:rsidRPr="00764369" w:rsidRDefault="00E6255C" w:rsidP="00E6255C">
      <w:pPr>
        <w:widowControl/>
        <w:jc w:val="both"/>
        <w:rPr>
          <w:rFonts w:ascii="Times New Roman" w:hAnsi="Times New Roman" w:cs="Times New Roman"/>
          <w:sz w:val="24"/>
          <w:szCs w:val="24"/>
        </w:rPr>
      </w:pPr>
    </w:p>
    <w:p w:rsidR="00E6255C" w:rsidRPr="00764369" w:rsidRDefault="00E6255C" w:rsidP="00E6255C">
      <w:pPr>
        <w:keepNext/>
        <w:widowControl/>
        <w:tabs>
          <w:tab w:val="left" w:pos="0"/>
        </w:tabs>
        <w:ind w:firstLine="540"/>
        <w:jc w:val="center"/>
        <w:outlineLvl w:val="0"/>
        <w:rPr>
          <w:rFonts w:ascii="Times New Roman" w:hAnsi="Times New Roman" w:cs="Times New Roman"/>
          <w:b/>
          <w:sz w:val="24"/>
          <w:szCs w:val="24"/>
        </w:rPr>
      </w:pPr>
      <w:r w:rsidRPr="00764369">
        <w:rPr>
          <w:rFonts w:ascii="Times New Roman" w:hAnsi="Times New Roman" w:cs="Times New Roman"/>
          <w:b/>
          <w:sz w:val="24"/>
          <w:szCs w:val="24"/>
        </w:rPr>
        <w:t xml:space="preserve">Статистический отчёт о работе с обращениями граждан.                                </w:t>
      </w:r>
    </w:p>
    <w:p w:rsidR="00E6255C" w:rsidRPr="00764369" w:rsidRDefault="00E6255C" w:rsidP="00E6255C">
      <w:pPr>
        <w:keepNext/>
        <w:widowControl/>
        <w:tabs>
          <w:tab w:val="left" w:pos="0"/>
        </w:tabs>
        <w:ind w:firstLine="540"/>
        <w:jc w:val="center"/>
        <w:outlineLvl w:val="0"/>
        <w:rPr>
          <w:rFonts w:ascii="Times New Roman" w:hAnsi="Times New Roman" w:cs="Times New Roman"/>
          <w:b/>
          <w:sz w:val="24"/>
          <w:szCs w:val="24"/>
        </w:rPr>
      </w:pPr>
      <w:r w:rsidRPr="00764369">
        <w:rPr>
          <w:rFonts w:ascii="Times New Roman" w:hAnsi="Times New Roman" w:cs="Times New Roman"/>
          <w:b/>
          <w:sz w:val="24"/>
          <w:szCs w:val="24"/>
        </w:rPr>
        <w:t xml:space="preserve">Уральское управление Ростехнадзора. </w:t>
      </w:r>
    </w:p>
    <w:p w:rsidR="00E6255C" w:rsidRPr="00764369" w:rsidRDefault="00F4028C" w:rsidP="00E6255C">
      <w:pPr>
        <w:keepNext/>
        <w:widowControl/>
        <w:tabs>
          <w:tab w:val="left" w:pos="0"/>
        </w:tabs>
        <w:ind w:firstLine="540"/>
        <w:jc w:val="center"/>
        <w:outlineLvl w:val="0"/>
        <w:rPr>
          <w:rFonts w:ascii="Times New Roman" w:hAnsi="Times New Roman" w:cs="Times New Roman"/>
          <w:b/>
          <w:sz w:val="24"/>
          <w:szCs w:val="24"/>
        </w:rPr>
      </w:pPr>
      <w:r>
        <w:rPr>
          <w:rFonts w:ascii="Times New Roman" w:hAnsi="Times New Roman" w:cs="Times New Roman"/>
          <w:b/>
          <w:sz w:val="24"/>
          <w:szCs w:val="24"/>
        </w:rPr>
        <w:t>За  6 месяцев   2024</w:t>
      </w:r>
      <w:r w:rsidR="00E6255C" w:rsidRPr="00764369">
        <w:rPr>
          <w:rFonts w:ascii="Times New Roman" w:hAnsi="Times New Roman" w:cs="Times New Roman"/>
          <w:b/>
          <w:sz w:val="24"/>
          <w:szCs w:val="24"/>
        </w:rPr>
        <w:t xml:space="preserve"> года</w:t>
      </w:r>
    </w:p>
    <w:p w:rsidR="002719AE" w:rsidRPr="00764369" w:rsidRDefault="002719AE" w:rsidP="002719AE">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Нарушений сроков рассмотрения обращений и направления по подведомственности не допущено. </w:t>
      </w:r>
    </w:p>
    <w:p w:rsidR="002719AE" w:rsidRPr="00764369" w:rsidRDefault="002719AE" w:rsidP="002719AE">
      <w:pPr>
        <w:keepNext/>
        <w:widowControl/>
        <w:tabs>
          <w:tab w:val="left" w:pos="0"/>
        </w:tabs>
        <w:outlineLvl w:val="0"/>
        <w:rPr>
          <w:rFonts w:ascii="Times New Roman" w:hAnsi="Times New Roman" w:cs="Times New Roman"/>
          <w:b/>
          <w:sz w:val="24"/>
          <w:szCs w:val="24"/>
        </w:rPr>
      </w:pPr>
    </w:p>
    <w:tbl>
      <w:tblPr>
        <w:tblStyle w:val="a4"/>
        <w:tblpPr w:leftFromText="180" w:rightFromText="180" w:vertAnchor="text" w:tblpXSpec="center" w:tblpY="1"/>
        <w:tblOverlap w:val="never"/>
        <w:tblW w:w="0" w:type="auto"/>
        <w:jc w:val="center"/>
        <w:tblLook w:val="04A0" w:firstRow="1" w:lastRow="0" w:firstColumn="1" w:lastColumn="0" w:noHBand="0" w:noVBand="1"/>
      </w:tblPr>
      <w:tblGrid>
        <w:gridCol w:w="3564"/>
        <w:gridCol w:w="1752"/>
        <w:gridCol w:w="1405"/>
        <w:gridCol w:w="1059"/>
        <w:gridCol w:w="765"/>
        <w:gridCol w:w="1026"/>
      </w:tblGrid>
      <w:tr w:rsidR="00F4028C" w:rsidRPr="00764369" w:rsidTr="00F4028C">
        <w:trPr>
          <w:trHeight w:val="870"/>
          <w:jc w:val="center"/>
        </w:trPr>
        <w:tc>
          <w:tcPr>
            <w:tcW w:w="3721" w:type="dxa"/>
            <w:vAlign w:val="bottom"/>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1635" w:type="dxa"/>
            <w:vAlign w:val="center"/>
            <w:hideMark/>
          </w:tcPr>
          <w:p w:rsidR="00F4028C" w:rsidRPr="00F4028C" w:rsidRDefault="00F4028C">
            <w:pPr>
              <w:jc w:val="center"/>
              <w:rPr>
                <w:rFonts w:ascii="Times New Roman" w:hAnsi="Times New Roman" w:cs="Times New Roman"/>
                <w:b/>
                <w:bCs/>
                <w:color w:val="000000"/>
                <w:sz w:val="24"/>
                <w:szCs w:val="24"/>
              </w:rPr>
            </w:pPr>
            <w:r w:rsidRPr="00F4028C">
              <w:rPr>
                <w:rFonts w:ascii="Times New Roman" w:hAnsi="Times New Roman" w:cs="Times New Roman"/>
                <w:b/>
                <w:bCs/>
                <w:color w:val="000000"/>
                <w:sz w:val="24"/>
                <w:szCs w:val="24"/>
              </w:rPr>
              <w:t>Екатеринбург</w:t>
            </w:r>
          </w:p>
        </w:tc>
        <w:tc>
          <w:tcPr>
            <w:tcW w:w="1333" w:type="dxa"/>
            <w:vAlign w:val="center"/>
            <w:hideMark/>
          </w:tcPr>
          <w:p w:rsidR="00F4028C" w:rsidRPr="00F4028C" w:rsidRDefault="00F4028C">
            <w:pPr>
              <w:jc w:val="center"/>
              <w:rPr>
                <w:rFonts w:ascii="Times New Roman" w:hAnsi="Times New Roman" w:cs="Times New Roman"/>
                <w:b/>
                <w:bCs/>
                <w:color w:val="000000"/>
                <w:sz w:val="24"/>
                <w:szCs w:val="24"/>
              </w:rPr>
            </w:pPr>
            <w:r w:rsidRPr="00F4028C">
              <w:rPr>
                <w:rFonts w:ascii="Times New Roman" w:hAnsi="Times New Roman" w:cs="Times New Roman"/>
                <w:b/>
                <w:bCs/>
                <w:color w:val="000000"/>
                <w:sz w:val="24"/>
                <w:szCs w:val="24"/>
              </w:rPr>
              <w:t>Челябинск</w:t>
            </w:r>
          </w:p>
        </w:tc>
        <w:tc>
          <w:tcPr>
            <w:tcW w:w="1065" w:type="dxa"/>
            <w:vAlign w:val="center"/>
            <w:hideMark/>
          </w:tcPr>
          <w:p w:rsidR="00F4028C" w:rsidRPr="00F4028C" w:rsidRDefault="00F4028C">
            <w:pPr>
              <w:jc w:val="center"/>
              <w:rPr>
                <w:rFonts w:ascii="Times New Roman" w:hAnsi="Times New Roman" w:cs="Times New Roman"/>
                <w:b/>
                <w:bCs/>
                <w:color w:val="000000"/>
                <w:sz w:val="24"/>
                <w:szCs w:val="24"/>
              </w:rPr>
            </w:pPr>
            <w:r w:rsidRPr="00F4028C">
              <w:rPr>
                <w:rFonts w:ascii="Times New Roman" w:hAnsi="Times New Roman" w:cs="Times New Roman"/>
                <w:b/>
                <w:bCs/>
                <w:color w:val="000000"/>
                <w:sz w:val="24"/>
                <w:szCs w:val="24"/>
              </w:rPr>
              <w:t>Курган</w:t>
            </w:r>
          </w:p>
        </w:tc>
        <w:tc>
          <w:tcPr>
            <w:tcW w:w="786" w:type="dxa"/>
            <w:vAlign w:val="center"/>
            <w:hideMark/>
          </w:tcPr>
          <w:p w:rsidR="00F4028C" w:rsidRPr="00F4028C" w:rsidRDefault="00F4028C">
            <w:pPr>
              <w:jc w:val="center"/>
              <w:rPr>
                <w:rFonts w:ascii="Times New Roman" w:hAnsi="Times New Roman" w:cs="Times New Roman"/>
                <w:b/>
                <w:bCs/>
                <w:color w:val="000000"/>
                <w:sz w:val="24"/>
                <w:szCs w:val="24"/>
              </w:rPr>
            </w:pPr>
            <w:r w:rsidRPr="00F4028C">
              <w:rPr>
                <w:rFonts w:ascii="Times New Roman" w:hAnsi="Times New Roman" w:cs="Times New Roman"/>
                <w:b/>
                <w:bCs/>
                <w:color w:val="000000"/>
                <w:sz w:val="24"/>
                <w:szCs w:val="24"/>
              </w:rPr>
              <w:t>2 кв.</w:t>
            </w:r>
          </w:p>
        </w:tc>
        <w:tc>
          <w:tcPr>
            <w:tcW w:w="1031" w:type="dxa"/>
            <w:vAlign w:val="center"/>
            <w:hideMark/>
          </w:tcPr>
          <w:p w:rsidR="00F4028C" w:rsidRPr="00F4028C" w:rsidRDefault="00F4028C">
            <w:pPr>
              <w:jc w:val="center"/>
              <w:rPr>
                <w:rFonts w:ascii="Times New Roman" w:hAnsi="Times New Roman" w:cs="Times New Roman"/>
                <w:b/>
                <w:bCs/>
                <w:color w:val="000000"/>
                <w:sz w:val="24"/>
                <w:szCs w:val="24"/>
              </w:rPr>
            </w:pPr>
            <w:r w:rsidRPr="00F4028C">
              <w:rPr>
                <w:rFonts w:ascii="Times New Roman" w:hAnsi="Times New Roman" w:cs="Times New Roman"/>
                <w:b/>
                <w:bCs/>
                <w:color w:val="000000"/>
                <w:sz w:val="24"/>
                <w:szCs w:val="24"/>
              </w:rPr>
              <w:t>С начала года</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Поступило обращений граждан, всего:</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285</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82</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15</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382</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748</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lastRenderedPageBreak/>
              <w:t>- в том числе по сети Интернет</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196</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53</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7</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256</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512</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Взято на контроль обращений граждан</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285</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82</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15</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382</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748</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встреч, проведённых с коллективами граждан</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граждан, принявших участие в коллективных встречах</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Принято граждан на личном приёме, всего:</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9</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9</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25</w:t>
            </w:r>
          </w:p>
        </w:tc>
      </w:tr>
      <w:tr w:rsidR="00F4028C" w:rsidRPr="00764369" w:rsidTr="00F4028C">
        <w:trPr>
          <w:trHeight w:val="645"/>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 в том числе принято граждан на личном приёме руководителем территориального органа или его заместителями в территориальном органе</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w:t>
            </w:r>
          </w:p>
        </w:tc>
      </w:tr>
      <w:tr w:rsidR="00F4028C" w:rsidRPr="00764369" w:rsidTr="00F4028C">
        <w:trPr>
          <w:trHeight w:val="975"/>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 в том числе принято граждан на личном приёме руководителем территориального органа или его заместителями в приёмной Президента Российской Федерации в соответствующем федеральном округе</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обращений, переадресованных по принадлежности</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60</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36</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8</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104</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178</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обращений, находящихся на рассмотрении</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41</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12</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54</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54</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обращений, законченных рассмотрением</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184</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34</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6</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224</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516</w:t>
            </w:r>
          </w:p>
        </w:tc>
      </w:tr>
      <w:tr w:rsidR="00F4028C" w:rsidRPr="00764369" w:rsidTr="00F4028C">
        <w:trPr>
          <w:trHeight w:val="342"/>
          <w:jc w:val="center"/>
        </w:trPr>
        <w:tc>
          <w:tcPr>
            <w:tcW w:w="3721" w:type="dxa"/>
            <w:vAlign w:val="center"/>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Результативность по обращениям, законченным рассмотрением:</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 xml:space="preserve">- разъяснено </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178</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17</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6</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201</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424</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 поддержано</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4</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12</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16</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74</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 не поддержано</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7</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18</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обращений, рассмотренных с выездом на место</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4</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обращений, рассмотренных с нарушением срока</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r>
      <w:tr w:rsidR="00F4028C" w:rsidRPr="00764369" w:rsidTr="00F4028C">
        <w:trPr>
          <w:trHeight w:val="645"/>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мероприятий по вопросам повышения эффективности работы               с обращениями граждан</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Количество обращений, поступивших по темам:</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 </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lastRenderedPageBreak/>
              <w:t>Электроэнергетика</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39</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21</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5</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65</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150</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Нефтегазовый комплекс</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9</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17</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26</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47</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Подъёмные сооружения</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110</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9</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120</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248</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Образовательные стандарты, требования к образовательному процессу</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14</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16</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34</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Горная промышленность</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23</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26</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39</w:t>
            </w:r>
          </w:p>
        </w:tc>
      </w:tr>
      <w:tr w:rsidR="00F4028C" w:rsidRPr="00764369" w:rsidTr="00F4028C">
        <w:trPr>
          <w:trHeight w:val="342"/>
          <w:jc w:val="center"/>
        </w:trPr>
        <w:tc>
          <w:tcPr>
            <w:tcW w:w="3721" w:type="dxa"/>
            <w:hideMark/>
          </w:tcPr>
          <w:p w:rsidR="00F4028C" w:rsidRPr="00F4028C" w:rsidRDefault="00F4028C">
            <w:pPr>
              <w:rPr>
                <w:rFonts w:ascii="Times New Roman" w:hAnsi="Times New Roman" w:cs="Times New Roman"/>
                <w:color w:val="000000"/>
                <w:sz w:val="24"/>
                <w:szCs w:val="24"/>
              </w:rPr>
            </w:pPr>
            <w:r w:rsidRPr="00F4028C">
              <w:rPr>
                <w:rFonts w:ascii="Times New Roman" w:hAnsi="Times New Roman" w:cs="Times New Roman"/>
                <w:color w:val="000000"/>
                <w:sz w:val="24"/>
                <w:szCs w:val="24"/>
              </w:rPr>
              <w:t>Строительство</w:t>
            </w:r>
          </w:p>
        </w:tc>
        <w:tc>
          <w:tcPr>
            <w:tcW w:w="163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3</w:t>
            </w:r>
          </w:p>
        </w:tc>
        <w:tc>
          <w:tcPr>
            <w:tcW w:w="1333"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6</w:t>
            </w:r>
          </w:p>
        </w:tc>
        <w:tc>
          <w:tcPr>
            <w:tcW w:w="1065"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0</w:t>
            </w:r>
          </w:p>
        </w:tc>
        <w:tc>
          <w:tcPr>
            <w:tcW w:w="786"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9</w:t>
            </w:r>
          </w:p>
        </w:tc>
        <w:tc>
          <w:tcPr>
            <w:tcW w:w="1031" w:type="dxa"/>
            <w:vAlign w:val="center"/>
            <w:hideMark/>
          </w:tcPr>
          <w:p w:rsidR="00F4028C" w:rsidRPr="00F4028C" w:rsidRDefault="00F4028C">
            <w:pPr>
              <w:jc w:val="center"/>
              <w:rPr>
                <w:rFonts w:ascii="Times New Roman" w:hAnsi="Times New Roman" w:cs="Times New Roman"/>
                <w:color w:val="000000"/>
                <w:sz w:val="24"/>
                <w:szCs w:val="24"/>
              </w:rPr>
            </w:pPr>
            <w:r w:rsidRPr="00F4028C">
              <w:rPr>
                <w:rFonts w:ascii="Times New Roman" w:hAnsi="Times New Roman" w:cs="Times New Roman"/>
                <w:color w:val="000000"/>
                <w:sz w:val="24"/>
                <w:szCs w:val="24"/>
              </w:rPr>
              <w:t>17</w:t>
            </w:r>
          </w:p>
        </w:tc>
      </w:tr>
    </w:tbl>
    <w:p w:rsidR="00E6255C" w:rsidRPr="00764369" w:rsidRDefault="00E6255C" w:rsidP="00E6255C">
      <w:pPr>
        <w:keepNext/>
        <w:widowControl/>
        <w:tabs>
          <w:tab w:val="left" w:pos="0"/>
        </w:tabs>
        <w:ind w:firstLine="540"/>
        <w:jc w:val="center"/>
        <w:outlineLvl w:val="0"/>
        <w:rPr>
          <w:rFonts w:ascii="Times New Roman" w:hAnsi="Times New Roman" w:cs="Times New Roman"/>
          <w:b/>
          <w:sz w:val="24"/>
          <w:szCs w:val="24"/>
        </w:rPr>
      </w:pPr>
    </w:p>
    <w:p w:rsidR="00130351" w:rsidRPr="00764369" w:rsidRDefault="00130351" w:rsidP="0008203E">
      <w:pPr>
        <w:jc w:val="center"/>
        <w:rPr>
          <w:rFonts w:ascii="Times New Roman" w:hAnsi="Times New Roman" w:cs="Times New Roman"/>
          <w:b/>
          <w:spacing w:val="-4"/>
          <w:sz w:val="24"/>
          <w:szCs w:val="24"/>
          <w:u w:val="single"/>
        </w:rPr>
      </w:pPr>
      <w:r w:rsidRPr="00764369">
        <w:rPr>
          <w:rFonts w:ascii="Times New Roman" w:hAnsi="Times New Roman" w:cs="Times New Roman"/>
          <w:b/>
          <w:spacing w:val="-4"/>
          <w:sz w:val="24"/>
          <w:szCs w:val="24"/>
          <w:u w:val="single"/>
        </w:rPr>
        <w:t xml:space="preserve">Оценка основных показателей надзорной, контрольной и разрешительной деятельности </w:t>
      </w:r>
      <w:r w:rsidR="002719AE" w:rsidRPr="00764369">
        <w:rPr>
          <w:rFonts w:ascii="Times New Roman" w:hAnsi="Times New Roman" w:cs="Times New Roman"/>
          <w:b/>
          <w:spacing w:val="-4"/>
          <w:sz w:val="24"/>
          <w:szCs w:val="24"/>
          <w:u w:val="single"/>
        </w:rPr>
        <w:t xml:space="preserve"> </w:t>
      </w:r>
      <w:r w:rsidRPr="00764369">
        <w:rPr>
          <w:rFonts w:ascii="Times New Roman" w:hAnsi="Times New Roman" w:cs="Times New Roman"/>
          <w:b/>
          <w:spacing w:val="-4"/>
          <w:sz w:val="24"/>
          <w:szCs w:val="24"/>
          <w:u w:val="single"/>
        </w:rPr>
        <w:t xml:space="preserve"> по </w:t>
      </w:r>
      <w:r w:rsidR="0008203E" w:rsidRPr="00764369">
        <w:rPr>
          <w:rFonts w:ascii="Times New Roman" w:hAnsi="Times New Roman" w:cs="Times New Roman"/>
          <w:b/>
          <w:spacing w:val="-4"/>
          <w:sz w:val="24"/>
          <w:szCs w:val="24"/>
          <w:u w:val="single"/>
        </w:rPr>
        <w:t xml:space="preserve">Уральскому </w:t>
      </w:r>
      <w:r w:rsidRPr="00764369">
        <w:rPr>
          <w:rFonts w:ascii="Times New Roman" w:hAnsi="Times New Roman" w:cs="Times New Roman"/>
          <w:b/>
          <w:spacing w:val="-4"/>
          <w:sz w:val="24"/>
          <w:szCs w:val="24"/>
          <w:u w:val="single"/>
        </w:rPr>
        <w:t xml:space="preserve"> управлению Ростехнадзора.</w:t>
      </w:r>
    </w:p>
    <w:p w:rsidR="00E6255C" w:rsidRPr="00764369" w:rsidRDefault="00E6255C" w:rsidP="00E6255C">
      <w:pPr>
        <w:widowControl/>
        <w:ind w:firstLine="709"/>
        <w:jc w:val="both"/>
        <w:rPr>
          <w:rFonts w:ascii="Times New Roman" w:hAnsi="Times New Roman" w:cs="Times New Roman"/>
          <w:spacing w:val="-4"/>
          <w:sz w:val="24"/>
          <w:szCs w:val="24"/>
        </w:rPr>
      </w:pPr>
    </w:p>
    <w:p w:rsidR="00584604" w:rsidRPr="001D5F80" w:rsidRDefault="00584604"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По состоянию на отчетную дату под надзором Уральского управления находятся:</w:t>
      </w:r>
    </w:p>
    <w:p w:rsidR="00584604" w:rsidRPr="001D5F80" w:rsidRDefault="001546D2"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45788</w:t>
      </w:r>
      <w:r w:rsidR="00584604" w:rsidRPr="001D5F80">
        <w:rPr>
          <w:rFonts w:ascii="Times New Roman" w:hAnsi="Times New Roman" w:cs="Times New Roman"/>
          <w:sz w:val="24"/>
          <w:szCs w:val="24"/>
        </w:rPr>
        <w:t xml:space="preserve"> юридических лиц и индивидуальных предпринимателей, эксплуатирующих </w:t>
      </w:r>
      <w:r w:rsidRPr="001D5F80">
        <w:rPr>
          <w:rFonts w:ascii="Times New Roman" w:hAnsi="Times New Roman" w:cs="Times New Roman"/>
          <w:sz w:val="24"/>
          <w:szCs w:val="24"/>
        </w:rPr>
        <w:t>75435</w:t>
      </w:r>
      <w:r w:rsidR="00584604" w:rsidRPr="001D5F80">
        <w:rPr>
          <w:rFonts w:ascii="Times New Roman" w:hAnsi="Times New Roman" w:cs="Times New Roman"/>
          <w:sz w:val="24"/>
          <w:szCs w:val="24"/>
        </w:rPr>
        <w:t xml:space="preserve"> объектов электрической и тепловой энергии, </w:t>
      </w:r>
    </w:p>
    <w:p w:rsidR="00584604" w:rsidRPr="001D5F80" w:rsidRDefault="001546D2"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5</w:t>
      </w:r>
      <w:r w:rsidR="00691733" w:rsidRPr="001D5F80">
        <w:rPr>
          <w:rFonts w:ascii="Times New Roman" w:hAnsi="Times New Roman" w:cs="Times New Roman"/>
          <w:sz w:val="24"/>
          <w:szCs w:val="24"/>
        </w:rPr>
        <w:t>748</w:t>
      </w:r>
      <w:r w:rsidR="00584604" w:rsidRPr="001D5F80">
        <w:rPr>
          <w:rFonts w:ascii="Times New Roman" w:hAnsi="Times New Roman" w:cs="Times New Roman"/>
          <w:sz w:val="24"/>
          <w:szCs w:val="24"/>
        </w:rPr>
        <w:t xml:space="preserve"> юридических лиц и индивидуальных предпринимателей, эксплуатирующих </w:t>
      </w:r>
      <w:r w:rsidRPr="001D5F80">
        <w:rPr>
          <w:rFonts w:ascii="Times New Roman" w:hAnsi="Times New Roman" w:cs="Times New Roman"/>
          <w:sz w:val="24"/>
          <w:szCs w:val="24"/>
        </w:rPr>
        <w:t>10</w:t>
      </w:r>
      <w:r w:rsidR="00691733" w:rsidRPr="001D5F80">
        <w:rPr>
          <w:rFonts w:ascii="Times New Roman" w:hAnsi="Times New Roman" w:cs="Times New Roman"/>
          <w:sz w:val="24"/>
          <w:szCs w:val="24"/>
        </w:rPr>
        <w:t>554</w:t>
      </w:r>
      <w:r w:rsidR="00584604" w:rsidRPr="001D5F80">
        <w:rPr>
          <w:rFonts w:ascii="Times New Roman" w:hAnsi="Times New Roman" w:cs="Times New Roman"/>
          <w:sz w:val="24"/>
          <w:szCs w:val="24"/>
        </w:rPr>
        <w:t xml:space="preserve"> опасных производственных объектов, </w:t>
      </w:r>
    </w:p>
    <w:p w:rsidR="00691733" w:rsidRPr="001D5F80" w:rsidRDefault="00691733"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 xml:space="preserve">153организаций, </w:t>
      </w:r>
      <w:proofErr w:type="gramStart"/>
      <w:r w:rsidRPr="001D5F80">
        <w:rPr>
          <w:rFonts w:ascii="Times New Roman" w:hAnsi="Times New Roman" w:cs="Times New Roman"/>
          <w:sz w:val="24"/>
          <w:szCs w:val="24"/>
        </w:rPr>
        <w:t>эксплуатирующих</w:t>
      </w:r>
      <w:proofErr w:type="gramEnd"/>
      <w:r w:rsidRPr="001D5F80">
        <w:rPr>
          <w:rFonts w:ascii="Times New Roman" w:hAnsi="Times New Roman" w:cs="Times New Roman"/>
          <w:sz w:val="24"/>
          <w:szCs w:val="24"/>
        </w:rPr>
        <w:t xml:space="preserve"> 247 гидротехнические сооружения </w:t>
      </w:r>
    </w:p>
    <w:p w:rsidR="00584604" w:rsidRPr="001D5F80" w:rsidRDefault="001546D2"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3</w:t>
      </w:r>
      <w:r w:rsidR="00515D14" w:rsidRPr="001D5F80">
        <w:rPr>
          <w:rFonts w:ascii="Times New Roman" w:hAnsi="Times New Roman" w:cs="Times New Roman"/>
          <w:sz w:val="24"/>
          <w:szCs w:val="24"/>
        </w:rPr>
        <w:t>4868</w:t>
      </w:r>
      <w:r w:rsidRPr="001D5F80">
        <w:rPr>
          <w:rFonts w:ascii="Times New Roman" w:hAnsi="Times New Roman" w:cs="Times New Roman"/>
          <w:sz w:val="24"/>
          <w:szCs w:val="24"/>
        </w:rPr>
        <w:t xml:space="preserve"> </w:t>
      </w:r>
      <w:r w:rsidR="00584604" w:rsidRPr="001D5F80">
        <w:rPr>
          <w:rFonts w:ascii="Times New Roman" w:hAnsi="Times New Roman" w:cs="Times New Roman"/>
          <w:sz w:val="24"/>
          <w:szCs w:val="24"/>
        </w:rPr>
        <w:t>лифтов,</w:t>
      </w:r>
    </w:p>
    <w:p w:rsidR="00584604" w:rsidRPr="001D5F80" w:rsidRDefault="00515D14"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170</w:t>
      </w:r>
      <w:r w:rsidR="001546D2" w:rsidRPr="001D5F80">
        <w:rPr>
          <w:rFonts w:ascii="Times New Roman" w:hAnsi="Times New Roman" w:cs="Times New Roman"/>
          <w:sz w:val="24"/>
          <w:szCs w:val="24"/>
        </w:rPr>
        <w:t xml:space="preserve"> </w:t>
      </w:r>
      <w:r w:rsidR="00584604" w:rsidRPr="001D5F80">
        <w:rPr>
          <w:rFonts w:ascii="Times New Roman" w:hAnsi="Times New Roman" w:cs="Times New Roman"/>
          <w:sz w:val="24"/>
          <w:szCs w:val="24"/>
        </w:rPr>
        <w:t>пассажирских конвейеров (движущиеся пешеходные дорожки),</w:t>
      </w:r>
    </w:p>
    <w:p w:rsidR="00584604" w:rsidRPr="001D5F80" w:rsidRDefault="00515D14"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131</w:t>
      </w:r>
      <w:r w:rsidR="001546D2" w:rsidRPr="001D5F80">
        <w:rPr>
          <w:rFonts w:ascii="Times New Roman" w:hAnsi="Times New Roman" w:cs="Times New Roman"/>
          <w:sz w:val="24"/>
          <w:szCs w:val="24"/>
        </w:rPr>
        <w:t xml:space="preserve"> </w:t>
      </w:r>
      <w:r w:rsidR="00584604" w:rsidRPr="001D5F80">
        <w:rPr>
          <w:rFonts w:ascii="Times New Roman" w:hAnsi="Times New Roman" w:cs="Times New Roman"/>
          <w:sz w:val="24"/>
          <w:szCs w:val="24"/>
        </w:rPr>
        <w:t>платформ подъемных для инвалидов,</w:t>
      </w:r>
    </w:p>
    <w:p w:rsidR="00584604" w:rsidRPr="001D5F80" w:rsidRDefault="00515D14"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503</w:t>
      </w:r>
      <w:r w:rsidR="001546D2" w:rsidRPr="001D5F80">
        <w:rPr>
          <w:rFonts w:ascii="Times New Roman" w:hAnsi="Times New Roman" w:cs="Times New Roman"/>
          <w:sz w:val="24"/>
          <w:szCs w:val="24"/>
        </w:rPr>
        <w:t xml:space="preserve"> </w:t>
      </w:r>
      <w:r w:rsidR="00584604" w:rsidRPr="001D5F80">
        <w:rPr>
          <w:rFonts w:ascii="Times New Roman" w:hAnsi="Times New Roman" w:cs="Times New Roman"/>
          <w:sz w:val="24"/>
          <w:szCs w:val="24"/>
        </w:rPr>
        <w:t>эскалаторов (вне метрополитенов).</w:t>
      </w:r>
    </w:p>
    <w:p w:rsidR="00584604" w:rsidRPr="001D5F80" w:rsidRDefault="00584604"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 xml:space="preserve">За  </w:t>
      </w:r>
      <w:r w:rsidR="00F4028C" w:rsidRPr="001D5F80">
        <w:rPr>
          <w:rFonts w:ascii="Times New Roman" w:hAnsi="Times New Roman" w:cs="Times New Roman"/>
          <w:sz w:val="24"/>
          <w:szCs w:val="24"/>
        </w:rPr>
        <w:t>6  месяцев  2024</w:t>
      </w:r>
      <w:r w:rsidRPr="001D5F80">
        <w:rPr>
          <w:rFonts w:ascii="Times New Roman" w:hAnsi="Times New Roman" w:cs="Times New Roman"/>
          <w:sz w:val="24"/>
          <w:szCs w:val="24"/>
        </w:rPr>
        <w:t xml:space="preserve"> года предоставлено </w:t>
      </w:r>
      <w:r w:rsidR="00691733" w:rsidRPr="001D5F80">
        <w:rPr>
          <w:rFonts w:ascii="Times New Roman" w:hAnsi="Times New Roman" w:cs="Times New Roman"/>
          <w:sz w:val="24"/>
          <w:szCs w:val="24"/>
        </w:rPr>
        <w:t xml:space="preserve">67 </w:t>
      </w:r>
      <w:r w:rsidRPr="001D5F80">
        <w:rPr>
          <w:rFonts w:ascii="Times New Roman" w:hAnsi="Times New Roman" w:cs="Times New Roman"/>
          <w:sz w:val="24"/>
          <w:szCs w:val="24"/>
        </w:rPr>
        <w:t xml:space="preserve">лицензий (отказано в предоставлении </w:t>
      </w:r>
      <w:r w:rsidR="00691733" w:rsidRPr="001D5F80">
        <w:rPr>
          <w:rFonts w:ascii="Times New Roman" w:hAnsi="Times New Roman" w:cs="Times New Roman"/>
          <w:sz w:val="24"/>
          <w:szCs w:val="24"/>
        </w:rPr>
        <w:t>21</w:t>
      </w:r>
      <w:r w:rsidRPr="001D5F80">
        <w:rPr>
          <w:rFonts w:ascii="Times New Roman" w:hAnsi="Times New Roman" w:cs="Times New Roman"/>
          <w:sz w:val="24"/>
          <w:szCs w:val="24"/>
        </w:rPr>
        <w:t xml:space="preserve">),  внесено изменений в реестр по </w:t>
      </w:r>
      <w:r w:rsidR="00691733" w:rsidRPr="001D5F80">
        <w:rPr>
          <w:rFonts w:ascii="Times New Roman" w:hAnsi="Times New Roman" w:cs="Times New Roman"/>
          <w:sz w:val="24"/>
          <w:szCs w:val="24"/>
        </w:rPr>
        <w:t>37</w:t>
      </w:r>
      <w:r w:rsidRPr="001D5F80">
        <w:rPr>
          <w:rFonts w:ascii="Times New Roman" w:hAnsi="Times New Roman" w:cs="Times New Roman"/>
          <w:sz w:val="24"/>
          <w:szCs w:val="24"/>
        </w:rPr>
        <w:t xml:space="preserve"> лицензиям (отказано во внесении изменений </w:t>
      </w:r>
      <w:r w:rsidR="00253BAE" w:rsidRPr="001D5F80">
        <w:rPr>
          <w:rFonts w:ascii="Times New Roman" w:hAnsi="Times New Roman" w:cs="Times New Roman"/>
          <w:sz w:val="24"/>
          <w:szCs w:val="24"/>
        </w:rPr>
        <w:t>1</w:t>
      </w:r>
      <w:r w:rsidR="00691733" w:rsidRPr="001D5F80">
        <w:rPr>
          <w:rFonts w:ascii="Times New Roman" w:hAnsi="Times New Roman" w:cs="Times New Roman"/>
          <w:sz w:val="24"/>
          <w:szCs w:val="24"/>
        </w:rPr>
        <w:t>3</w:t>
      </w:r>
      <w:r w:rsidRPr="001D5F80">
        <w:rPr>
          <w:rFonts w:ascii="Times New Roman" w:hAnsi="Times New Roman" w:cs="Times New Roman"/>
          <w:sz w:val="24"/>
          <w:szCs w:val="24"/>
        </w:rPr>
        <w:t xml:space="preserve"> лицензиатам) и по </w:t>
      </w:r>
      <w:r w:rsidR="00691733" w:rsidRPr="001D5F80">
        <w:rPr>
          <w:rFonts w:ascii="Times New Roman" w:hAnsi="Times New Roman" w:cs="Times New Roman"/>
          <w:sz w:val="24"/>
          <w:szCs w:val="24"/>
        </w:rPr>
        <w:t>5</w:t>
      </w:r>
      <w:r w:rsidRPr="001D5F80">
        <w:rPr>
          <w:rFonts w:ascii="Times New Roman" w:hAnsi="Times New Roman" w:cs="Times New Roman"/>
          <w:sz w:val="24"/>
          <w:szCs w:val="24"/>
        </w:rPr>
        <w:t xml:space="preserve"> лицензиям проведена процедура прекращения действия лицензии в связи с </w:t>
      </w:r>
      <w:r w:rsidR="00691733" w:rsidRPr="001D5F80">
        <w:rPr>
          <w:rFonts w:ascii="Times New Roman" w:hAnsi="Times New Roman" w:cs="Times New Roman"/>
          <w:sz w:val="24"/>
          <w:szCs w:val="24"/>
        </w:rPr>
        <w:t>прекращением лицензируемого вида деятельности</w:t>
      </w:r>
      <w:r w:rsidRPr="001D5F80">
        <w:rPr>
          <w:rFonts w:ascii="Times New Roman" w:hAnsi="Times New Roman" w:cs="Times New Roman"/>
          <w:sz w:val="24"/>
          <w:szCs w:val="24"/>
        </w:rPr>
        <w:t>.</w:t>
      </w:r>
    </w:p>
    <w:p w:rsidR="002913E2" w:rsidRPr="001D5F80" w:rsidRDefault="002913E2" w:rsidP="00584604">
      <w:pPr>
        <w:widowControl/>
        <w:tabs>
          <w:tab w:val="num" w:pos="0"/>
        </w:tabs>
        <w:ind w:firstLine="709"/>
        <w:jc w:val="both"/>
        <w:rPr>
          <w:rFonts w:ascii="Times New Roman" w:hAnsi="Times New Roman" w:cs="Times New Roman"/>
          <w:sz w:val="24"/>
          <w:szCs w:val="24"/>
        </w:rPr>
      </w:pPr>
    </w:p>
    <w:p w:rsidR="00584604" w:rsidRPr="001D5F80" w:rsidRDefault="00584604" w:rsidP="00584604">
      <w:pPr>
        <w:widowControl/>
        <w:tabs>
          <w:tab w:val="num" w:pos="0"/>
        </w:tabs>
        <w:ind w:firstLine="709"/>
        <w:jc w:val="both"/>
        <w:rPr>
          <w:rFonts w:ascii="Times New Roman" w:hAnsi="Times New Roman" w:cs="Times New Roman"/>
          <w:sz w:val="24"/>
          <w:szCs w:val="24"/>
        </w:rPr>
      </w:pPr>
      <w:r w:rsidRPr="001D5F80">
        <w:rPr>
          <w:rFonts w:ascii="Times New Roman" w:hAnsi="Times New Roman" w:cs="Times New Roman"/>
          <w:sz w:val="24"/>
          <w:szCs w:val="24"/>
        </w:rPr>
        <w:t xml:space="preserve">За отчетный период в Управление поступило на регистрацию в реестре экспертиз промышленной безопасности </w:t>
      </w:r>
      <w:r w:rsidR="00844FDA" w:rsidRPr="001D5F80">
        <w:rPr>
          <w:rFonts w:ascii="Times New Roman" w:hAnsi="Times New Roman" w:cs="Times New Roman"/>
          <w:sz w:val="24"/>
          <w:szCs w:val="24"/>
        </w:rPr>
        <w:t>12659</w:t>
      </w:r>
      <w:r w:rsidRPr="001D5F80">
        <w:rPr>
          <w:rFonts w:ascii="Times New Roman" w:hAnsi="Times New Roman" w:cs="Times New Roman"/>
          <w:sz w:val="24"/>
          <w:szCs w:val="24"/>
        </w:rPr>
        <w:t xml:space="preserve"> заявлений, из них зарегистрировано </w:t>
      </w:r>
      <w:r w:rsidR="00844FDA" w:rsidRPr="001D5F80">
        <w:rPr>
          <w:rFonts w:ascii="Times New Roman" w:hAnsi="Times New Roman" w:cs="Times New Roman"/>
          <w:sz w:val="24"/>
          <w:szCs w:val="24"/>
        </w:rPr>
        <w:t xml:space="preserve">10666 </w:t>
      </w:r>
      <w:r w:rsidRPr="001D5F80">
        <w:rPr>
          <w:rFonts w:ascii="Times New Roman" w:hAnsi="Times New Roman" w:cs="Times New Roman"/>
          <w:sz w:val="24"/>
          <w:szCs w:val="24"/>
        </w:rPr>
        <w:t xml:space="preserve">заключений, отказано в регистрации по причине, несоответствия действующим нормативно-правовым актам </w:t>
      </w:r>
      <w:r w:rsidR="00844FDA" w:rsidRPr="001D5F80">
        <w:rPr>
          <w:rFonts w:ascii="Times New Roman" w:hAnsi="Times New Roman" w:cs="Times New Roman"/>
          <w:sz w:val="24"/>
          <w:szCs w:val="24"/>
        </w:rPr>
        <w:t>1993</w:t>
      </w:r>
      <w:r w:rsidRPr="001D5F80">
        <w:rPr>
          <w:rFonts w:ascii="Times New Roman" w:hAnsi="Times New Roman" w:cs="Times New Roman"/>
          <w:sz w:val="24"/>
          <w:szCs w:val="24"/>
        </w:rPr>
        <w:t xml:space="preserve"> заявителям. </w:t>
      </w:r>
    </w:p>
    <w:p w:rsidR="002C1CCF" w:rsidRPr="001D5F80" w:rsidRDefault="002C1CCF" w:rsidP="00F4028C">
      <w:pPr>
        <w:widowControl/>
        <w:tabs>
          <w:tab w:val="num" w:pos="0"/>
        </w:tabs>
        <w:jc w:val="both"/>
        <w:rPr>
          <w:rFonts w:ascii="Times New Roman" w:hAnsi="Times New Roman" w:cs="Times New Roman"/>
          <w:sz w:val="24"/>
          <w:szCs w:val="24"/>
        </w:rPr>
      </w:pPr>
    </w:p>
    <w:p w:rsidR="008A7DAD" w:rsidRPr="00764369" w:rsidRDefault="008A7DAD" w:rsidP="008A7DAD">
      <w:pPr>
        <w:keepNext/>
        <w:widowControl/>
        <w:tabs>
          <w:tab w:val="left" w:pos="0"/>
        </w:tabs>
        <w:ind w:right="-5" w:firstLine="540"/>
        <w:outlineLvl w:val="0"/>
        <w:rPr>
          <w:rFonts w:ascii="Times New Roman" w:hAnsi="Times New Roman" w:cs="Times New Roman"/>
          <w:b/>
          <w:sz w:val="24"/>
          <w:szCs w:val="24"/>
        </w:rPr>
      </w:pPr>
      <w:r w:rsidRPr="00764369">
        <w:rPr>
          <w:rFonts w:ascii="Times New Roman" w:hAnsi="Times New Roman" w:cs="Times New Roman"/>
          <w:b/>
          <w:sz w:val="24"/>
          <w:szCs w:val="24"/>
        </w:rPr>
        <w:t>Анализ причин аварийности и травматизма в поднадзорных организациях</w:t>
      </w:r>
    </w:p>
    <w:p w:rsidR="002913E2" w:rsidRPr="00764369" w:rsidRDefault="002913E2" w:rsidP="008A7DAD">
      <w:pPr>
        <w:widowControl/>
        <w:jc w:val="center"/>
        <w:rPr>
          <w:rFonts w:ascii="Times New Roman" w:hAnsi="Times New Roman" w:cs="Times New Roman"/>
          <w:b/>
          <w:i/>
          <w:sz w:val="24"/>
          <w:szCs w:val="24"/>
        </w:rPr>
      </w:pPr>
    </w:p>
    <w:p w:rsidR="008A7DAD" w:rsidRPr="00764369" w:rsidRDefault="008A7DAD" w:rsidP="008A7DAD">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 xml:space="preserve">Динамика аварийности на поднадзорных предприятиях </w:t>
      </w:r>
    </w:p>
    <w:p w:rsidR="008A7DAD" w:rsidRPr="00764369" w:rsidRDefault="008A7DAD" w:rsidP="008A7DAD">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Уральского управления Ростехнадзора</w:t>
      </w:r>
    </w:p>
    <w:p w:rsidR="008A7DAD" w:rsidRPr="00764369" w:rsidRDefault="008A7DAD" w:rsidP="008A7DAD">
      <w:pPr>
        <w:widowControl/>
        <w:jc w:val="center"/>
        <w:rPr>
          <w:rFonts w:ascii="Times New Roman" w:hAnsi="Times New Roman" w:cs="Times New Roman"/>
          <w:b/>
          <w:i/>
          <w:sz w:val="24"/>
          <w:szCs w:val="24"/>
        </w:rPr>
      </w:pPr>
    </w:p>
    <w:p w:rsidR="008A7DAD" w:rsidRPr="001D5F80" w:rsidRDefault="008A7DAD" w:rsidP="00F9396A">
      <w:pPr>
        <w:widowControl/>
        <w:tabs>
          <w:tab w:val="num" w:pos="0"/>
        </w:tabs>
        <w:spacing w:line="276" w:lineRule="auto"/>
        <w:ind w:firstLine="709"/>
        <w:jc w:val="both"/>
        <w:rPr>
          <w:rFonts w:ascii="Times New Roman" w:hAnsi="Times New Roman" w:cs="Times New Roman"/>
          <w:sz w:val="24"/>
          <w:szCs w:val="24"/>
        </w:rPr>
      </w:pPr>
      <w:r w:rsidRPr="001D5F80">
        <w:rPr>
          <w:rFonts w:ascii="Times New Roman" w:hAnsi="Times New Roman" w:cs="Times New Roman"/>
          <w:sz w:val="24"/>
          <w:szCs w:val="24"/>
        </w:rPr>
        <w:t xml:space="preserve">На предприятиях, поднадзорных Управлению, за </w:t>
      </w:r>
      <w:r w:rsidR="00D67B9B" w:rsidRPr="001D5F80">
        <w:rPr>
          <w:rFonts w:ascii="Times New Roman" w:hAnsi="Times New Roman" w:cs="Times New Roman"/>
          <w:sz w:val="24"/>
          <w:szCs w:val="24"/>
        </w:rPr>
        <w:t xml:space="preserve">6 месяцев  2024 </w:t>
      </w:r>
      <w:r w:rsidRPr="001D5F80">
        <w:rPr>
          <w:rFonts w:ascii="Times New Roman" w:hAnsi="Times New Roman" w:cs="Times New Roman"/>
          <w:sz w:val="24"/>
          <w:szCs w:val="24"/>
        </w:rPr>
        <w:t xml:space="preserve">г. произошло: </w:t>
      </w:r>
    </w:p>
    <w:p w:rsidR="008A7DAD" w:rsidRPr="001D5F80" w:rsidRDefault="008A7DAD" w:rsidP="00F9396A">
      <w:pPr>
        <w:widowControl/>
        <w:tabs>
          <w:tab w:val="num" w:pos="0"/>
        </w:tabs>
        <w:spacing w:line="276" w:lineRule="auto"/>
        <w:ind w:firstLine="709"/>
        <w:jc w:val="both"/>
        <w:rPr>
          <w:rFonts w:ascii="Times New Roman" w:hAnsi="Times New Roman" w:cs="Times New Roman"/>
          <w:sz w:val="24"/>
          <w:szCs w:val="24"/>
        </w:rPr>
      </w:pPr>
      <w:proofErr w:type="gramStart"/>
      <w:r w:rsidRPr="001D5F80">
        <w:rPr>
          <w:rFonts w:ascii="Times New Roman" w:hAnsi="Times New Roman" w:cs="Times New Roman"/>
          <w:sz w:val="24"/>
          <w:szCs w:val="24"/>
        </w:rPr>
        <w:t xml:space="preserve">- </w:t>
      </w:r>
      <w:r w:rsidR="004D02B8" w:rsidRPr="001D5F80">
        <w:rPr>
          <w:rFonts w:ascii="Times New Roman" w:hAnsi="Times New Roman" w:cs="Times New Roman"/>
          <w:sz w:val="24"/>
          <w:szCs w:val="24"/>
        </w:rPr>
        <w:t>6</w:t>
      </w:r>
      <w:r w:rsidRPr="001D5F80">
        <w:rPr>
          <w:rFonts w:ascii="Times New Roman" w:hAnsi="Times New Roman" w:cs="Times New Roman"/>
          <w:sz w:val="24"/>
          <w:szCs w:val="24"/>
        </w:rPr>
        <w:t xml:space="preserve"> аварий,  из них </w:t>
      </w:r>
      <w:r w:rsidR="004D02B8" w:rsidRPr="001D5F80">
        <w:rPr>
          <w:rFonts w:ascii="Times New Roman" w:hAnsi="Times New Roman" w:cs="Times New Roman"/>
          <w:sz w:val="24"/>
          <w:szCs w:val="24"/>
        </w:rPr>
        <w:t>2</w:t>
      </w:r>
      <w:r w:rsidRPr="001D5F80">
        <w:rPr>
          <w:rFonts w:ascii="Times New Roman" w:hAnsi="Times New Roman" w:cs="Times New Roman"/>
          <w:sz w:val="24"/>
          <w:szCs w:val="24"/>
        </w:rPr>
        <w:t xml:space="preserve"> с </w:t>
      </w:r>
      <w:proofErr w:type="spellStart"/>
      <w:r w:rsidRPr="001D5F80">
        <w:rPr>
          <w:rFonts w:ascii="Times New Roman" w:hAnsi="Times New Roman" w:cs="Times New Roman"/>
          <w:sz w:val="24"/>
          <w:szCs w:val="24"/>
        </w:rPr>
        <w:t>травмированием</w:t>
      </w:r>
      <w:proofErr w:type="spellEnd"/>
      <w:r w:rsidRPr="001D5F80">
        <w:rPr>
          <w:rFonts w:ascii="Times New Roman" w:hAnsi="Times New Roman" w:cs="Times New Roman"/>
          <w:sz w:val="24"/>
          <w:szCs w:val="24"/>
        </w:rPr>
        <w:t xml:space="preserve"> </w:t>
      </w:r>
      <w:r w:rsidR="004D02B8" w:rsidRPr="001D5F80">
        <w:rPr>
          <w:rFonts w:ascii="Times New Roman" w:hAnsi="Times New Roman" w:cs="Times New Roman"/>
          <w:sz w:val="24"/>
          <w:szCs w:val="24"/>
        </w:rPr>
        <w:t>5</w:t>
      </w:r>
      <w:r w:rsidRPr="001D5F80">
        <w:rPr>
          <w:rFonts w:ascii="Times New Roman" w:hAnsi="Times New Roman" w:cs="Times New Roman"/>
          <w:sz w:val="24"/>
          <w:szCs w:val="24"/>
        </w:rPr>
        <w:t xml:space="preserve"> человек (2 со смертельным исхо</w:t>
      </w:r>
      <w:r w:rsidR="004D02B8" w:rsidRPr="001D5F80">
        <w:rPr>
          <w:rFonts w:ascii="Times New Roman" w:hAnsi="Times New Roman" w:cs="Times New Roman"/>
          <w:sz w:val="24"/>
          <w:szCs w:val="24"/>
        </w:rPr>
        <w:t>дом) (за аналогичный период 2023</w:t>
      </w:r>
      <w:r w:rsidRPr="001D5F80">
        <w:rPr>
          <w:rFonts w:ascii="Times New Roman" w:hAnsi="Times New Roman" w:cs="Times New Roman"/>
          <w:sz w:val="24"/>
          <w:szCs w:val="24"/>
        </w:rPr>
        <w:t xml:space="preserve"> года – </w:t>
      </w:r>
      <w:r w:rsidR="004D02B8" w:rsidRPr="001D5F80">
        <w:rPr>
          <w:rFonts w:ascii="Times New Roman" w:hAnsi="Times New Roman" w:cs="Times New Roman"/>
          <w:sz w:val="24"/>
          <w:szCs w:val="24"/>
        </w:rPr>
        <w:t>4</w:t>
      </w:r>
      <w:r w:rsidRPr="001D5F80">
        <w:rPr>
          <w:rFonts w:ascii="Times New Roman" w:hAnsi="Times New Roman" w:cs="Times New Roman"/>
          <w:sz w:val="24"/>
          <w:szCs w:val="24"/>
        </w:rPr>
        <w:t xml:space="preserve"> аварий из них с </w:t>
      </w:r>
      <w:proofErr w:type="spellStart"/>
      <w:r w:rsidRPr="001D5F80">
        <w:rPr>
          <w:rFonts w:ascii="Times New Roman" w:hAnsi="Times New Roman" w:cs="Times New Roman"/>
          <w:sz w:val="24"/>
          <w:szCs w:val="24"/>
        </w:rPr>
        <w:t>травмированием</w:t>
      </w:r>
      <w:proofErr w:type="spellEnd"/>
      <w:r w:rsidRPr="001D5F80">
        <w:rPr>
          <w:rFonts w:ascii="Times New Roman" w:hAnsi="Times New Roman" w:cs="Times New Roman"/>
          <w:sz w:val="24"/>
          <w:szCs w:val="24"/>
        </w:rPr>
        <w:t xml:space="preserve"> </w:t>
      </w:r>
      <w:r w:rsidR="004D02B8" w:rsidRPr="001D5F80">
        <w:rPr>
          <w:rFonts w:ascii="Times New Roman" w:hAnsi="Times New Roman" w:cs="Times New Roman"/>
          <w:sz w:val="24"/>
          <w:szCs w:val="24"/>
        </w:rPr>
        <w:t>3</w:t>
      </w:r>
      <w:r w:rsidRPr="001D5F80">
        <w:rPr>
          <w:rFonts w:ascii="Times New Roman" w:hAnsi="Times New Roman" w:cs="Times New Roman"/>
          <w:sz w:val="24"/>
          <w:szCs w:val="24"/>
        </w:rPr>
        <w:t xml:space="preserve"> человек (из них </w:t>
      </w:r>
      <w:r w:rsidR="004D02B8" w:rsidRPr="001D5F80">
        <w:rPr>
          <w:rFonts w:ascii="Times New Roman" w:hAnsi="Times New Roman" w:cs="Times New Roman"/>
          <w:sz w:val="24"/>
          <w:szCs w:val="24"/>
        </w:rPr>
        <w:t>1</w:t>
      </w:r>
      <w:r w:rsidRPr="001D5F80">
        <w:rPr>
          <w:rFonts w:ascii="Times New Roman" w:hAnsi="Times New Roman" w:cs="Times New Roman"/>
          <w:sz w:val="24"/>
          <w:szCs w:val="24"/>
        </w:rPr>
        <w:t xml:space="preserve"> со смертельным исходом),</w:t>
      </w:r>
      <w:proofErr w:type="gramEnd"/>
    </w:p>
    <w:p w:rsidR="008A7DAD" w:rsidRPr="00764369" w:rsidRDefault="008A7DAD" w:rsidP="008A7DAD">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4"/>
        <w:gridCol w:w="865"/>
        <w:gridCol w:w="851"/>
        <w:gridCol w:w="850"/>
        <w:gridCol w:w="918"/>
        <w:gridCol w:w="830"/>
        <w:gridCol w:w="947"/>
        <w:gridCol w:w="992"/>
        <w:gridCol w:w="1276"/>
      </w:tblGrid>
      <w:tr w:rsidR="008A7DAD" w:rsidRPr="00764369" w:rsidTr="008A7DAD">
        <w:trPr>
          <w:jc w:val="center"/>
        </w:trPr>
        <w:tc>
          <w:tcPr>
            <w:tcW w:w="2645" w:type="dxa"/>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Вид надзора</w:t>
            </w:r>
          </w:p>
        </w:tc>
        <w:tc>
          <w:tcPr>
            <w:tcW w:w="1716" w:type="dxa"/>
            <w:gridSpan w:val="2"/>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Количество аварий</w:t>
            </w:r>
          </w:p>
        </w:tc>
        <w:tc>
          <w:tcPr>
            <w:tcW w:w="3544" w:type="dxa"/>
            <w:gridSpan w:val="4"/>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Число пострадавших </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во время аварий</w:t>
            </w:r>
          </w:p>
        </w:tc>
        <w:tc>
          <w:tcPr>
            <w:tcW w:w="2268" w:type="dxa"/>
            <w:gridSpan w:val="2"/>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Ущерб от аварии, </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тыс. руб.</w:t>
            </w:r>
          </w:p>
        </w:tc>
      </w:tr>
      <w:tr w:rsidR="008A7DAD" w:rsidRPr="00764369" w:rsidTr="008A7DAD">
        <w:trPr>
          <w:jc w:val="center"/>
        </w:trPr>
        <w:tc>
          <w:tcPr>
            <w:tcW w:w="2645" w:type="dxa"/>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1716" w:type="dxa"/>
            <w:gridSpan w:val="2"/>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1768" w:type="dxa"/>
            <w:gridSpan w:val="2"/>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всего</w:t>
            </w:r>
          </w:p>
          <w:p w:rsidR="008A7DAD" w:rsidRPr="00764369" w:rsidRDefault="008A7DAD" w:rsidP="008A7DAD">
            <w:pPr>
              <w:widowControl/>
              <w:jc w:val="center"/>
              <w:rPr>
                <w:rFonts w:ascii="Times New Roman" w:hAnsi="Times New Roman" w:cs="Times New Roman"/>
                <w:sz w:val="24"/>
                <w:szCs w:val="24"/>
              </w:rPr>
            </w:pPr>
          </w:p>
        </w:tc>
        <w:tc>
          <w:tcPr>
            <w:tcW w:w="1776" w:type="dxa"/>
            <w:gridSpan w:val="2"/>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в </w:t>
            </w:r>
            <w:proofErr w:type="spellStart"/>
            <w:r w:rsidRPr="00764369">
              <w:rPr>
                <w:rFonts w:ascii="Times New Roman" w:hAnsi="Times New Roman" w:cs="Times New Roman"/>
                <w:sz w:val="24"/>
                <w:szCs w:val="24"/>
              </w:rPr>
              <w:t>т.ч</w:t>
            </w:r>
            <w:proofErr w:type="spellEnd"/>
            <w:r w:rsidRPr="00764369">
              <w:rPr>
                <w:rFonts w:ascii="Times New Roman" w:hAnsi="Times New Roman" w:cs="Times New Roman"/>
                <w:sz w:val="24"/>
                <w:szCs w:val="24"/>
              </w:rPr>
              <w:t>. со смертельным исходом</w:t>
            </w:r>
          </w:p>
        </w:tc>
        <w:tc>
          <w:tcPr>
            <w:tcW w:w="2268" w:type="dxa"/>
            <w:gridSpan w:val="2"/>
            <w:vMerge/>
            <w:shd w:val="clear" w:color="auto" w:fill="auto"/>
          </w:tcPr>
          <w:p w:rsidR="008A7DAD" w:rsidRPr="00764369" w:rsidRDefault="008A7DAD" w:rsidP="008A7DAD">
            <w:pPr>
              <w:widowControl/>
              <w:jc w:val="both"/>
              <w:rPr>
                <w:rFonts w:ascii="Times New Roman" w:hAnsi="Times New Roman" w:cs="Times New Roman"/>
                <w:sz w:val="24"/>
                <w:szCs w:val="24"/>
              </w:rPr>
            </w:pPr>
          </w:p>
        </w:tc>
      </w:tr>
      <w:tr w:rsidR="00D67B9B" w:rsidRPr="00764369" w:rsidTr="004D02B8">
        <w:trPr>
          <w:jc w:val="center"/>
        </w:trPr>
        <w:tc>
          <w:tcPr>
            <w:tcW w:w="2645" w:type="dxa"/>
            <w:vMerge/>
            <w:shd w:val="clear" w:color="auto" w:fill="auto"/>
          </w:tcPr>
          <w:p w:rsidR="00D67B9B" w:rsidRPr="00764369" w:rsidRDefault="00D67B9B" w:rsidP="00D67B9B">
            <w:pPr>
              <w:widowControl/>
              <w:jc w:val="both"/>
              <w:rPr>
                <w:rFonts w:ascii="Times New Roman" w:hAnsi="Times New Roman" w:cs="Times New Roman"/>
                <w:sz w:val="24"/>
                <w:szCs w:val="24"/>
              </w:rPr>
            </w:pPr>
          </w:p>
        </w:tc>
        <w:tc>
          <w:tcPr>
            <w:tcW w:w="865"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851"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c>
          <w:tcPr>
            <w:tcW w:w="850"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918"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c>
          <w:tcPr>
            <w:tcW w:w="830"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946"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c>
          <w:tcPr>
            <w:tcW w:w="992"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1276" w:type="dxa"/>
            <w:shd w:val="clear" w:color="auto" w:fill="auto"/>
          </w:tcPr>
          <w:p w:rsidR="00D67B9B" w:rsidRPr="00764369" w:rsidRDefault="00D67B9B" w:rsidP="00D67B9B">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r>
      <w:tr w:rsidR="00EF653D" w:rsidRPr="00764369" w:rsidTr="004D02B8">
        <w:trPr>
          <w:jc w:val="center"/>
        </w:trPr>
        <w:tc>
          <w:tcPr>
            <w:tcW w:w="2645" w:type="dxa"/>
            <w:shd w:val="clear" w:color="auto" w:fill="auto"/>
            <w:vAlign w:val="center"/>
          </w:tcPr>
          <w:p w:rsidR="00EF653D" w:rsidRPr="00764369" w:rsidRDefault="00EF653D" w:rsidP="00EF653D">
            <w:pPr>
              <w:widowControl/>
              <w:rPr>
                <w:rFonts w:ascii="Times New Roman" w:hAnsi="Times New Roman" w:cs="Times New Roman"/>
                <w:b/>
                <w:sz w:val="24"/>
                <w:szCs w:val="24"/>
              </w:rPr>
            </w:pPr>
            <w:r w:rsidRPr="00764369">
              <w:rPr>
                <w:rFonts w:ascii="Times New Roman" w:hAnsi="Times New Roman" w:cs="Times New Roman"/>
                <w:b/>
                <w:sz w:val="24"/>
                <w:szCs w:val="24"/>
              </w:rPr>
              <w:t xml:space="preserve">Надзор за </w:t>
            </w:r>
            <w:r w:rsidRPr="00764369">
              <w:rPr>
                <w:rFonts w:ascii="Times New Roman" w:hAnsi="Times New Roman" w:cs="Times New Roman"/>
                <w:b/>
                <w:sz w:val="24"/>
                <w:szCs w:val="24"/>
              </w:rPr>
              <w:lastRenderedPageBreak/>
              <w:t>предприятиями химического комплекса</w:t>
            </w:r>
          </w:p>
        </w:tc>
        <w:tc>
          <w:tcPr>
            <w:tcW w:w="865"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r w:rsidRPr="00EF653D">
              <w:rPr>
                <w:rFonts w:ascii="Times New Roman" w:hAnsi="Times New Roman" w:cs="Times New Roman"/>
                <w:sz w:val="24"/>
                <w:szCs w:val="24"/>
              </w:rPr>
              <w:lastRenderedPageBreak/>
              <w:t>1</w:t>
            </w:r>
          </w:p>
        </w:tc>
        <w:tc>
          <w:tcPr>
            <w:tcW w:w="851"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p>
        </w:tc>
        <w:tc>
          <w:tcPr>
            <w:tcW w:w="850"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r w:rsidRPr="00EF653D">
              <w:rPr>
                <w:rFonts w:ascii="Times New Roman" w:hAnsi="Times New Roman" w:cs="Times New Roman"/>
                <w:sz w:val="24"/>
                <w:szCs w:val="24"/>
              </w:rPr>
              <w:t>0</w:t>
            </w:r>
          </w:p>
        </w:tc>
        <w:tc>
          <w:tcPr>
            <w:tcW w:w="918"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p>
        </w:tc>
        <w:tc>
          <w:tcPr>
            <w:tcW w:w="830"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r w:rsidRPr="00EF653D">
              <w:rPr>
                <w:rFonts w:ascii="Times New Roman" w:hAnsi="Times New Roman" w:cs="Times New Roman"/>
                <w:sz w:val="24"/>
                <w:szCs w:val="24"/>
              </w:rPr>
              <w:t>0</w:t>
            </w:r>
          </w:p>
        </w:tc>
        <w:tc>
          <w:tcPr>
            <w:tcW w:w="946"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p>
        </w:tc>
        <w:tc>
          <w:tcPr>
            <w:tcW w:w="992" w:type="dxa"/>
            <w:shd w:val="clear" w:color="auto" w:fill="auto"/>
            <w:vAlign w:val="center"/>
          </w:tcPr>
          <w:p w:rsidR="00EF653D" w:rsidRPr="00EF653D" w:rsidRDefault="00EF653D" w:rsidP="00EF653D">
            <w:pPr>
              <w:widowControl/>
              <w:jc w:val="center"/>
              <w:rPr>
                <w:rFonts w:ascii="Times New Roman" w:hAnsi="Times New Roman" w:cs="Times New Roman"/>
                <w:sz w:val="24"/>
                <w:szCs w:val="24"/>
              </w:rPr>
            </w:pPr>
            <w:r w:rsidRPr="00EF653D">
              <w:rPr>
                <w:rFonts w:ascii="Times New Roman" w:hAnsi="Times New Roman" w:cs="Times New Roman"/>
                <w:sz w:val="24"/>
                <w:szCs w:val="24"/>
              </w:rPr>
              <w:t xml:space="preserve">1 351 </w:t>
            </w:r>
            <w:r w:rsidRPr="00EF653D">
              <w:rPr>
                <w:rFonts w:ascii="Times New Roman" w:hAnsi="Times New Roman" w:cs="Times New Roman"/>
                <w:sz w:val="24"/>
                <w:szCs w:val="24"/>
              </w:rPr>
              <w:lastRenderedPageBreak/>
              <w:t>631</w:t>
            </w:r>
          </w:p>
        </w:tc>
        <w:tc>
          <w:tcPr>
            <w:tcW w:w="1276" w:type="dxa"/>
            <w:shd w:val="clear" w:color="auto" w:fill="auto"/>
            <w:vAlign w:val="center"/>
          </w:tcPr>
          <w:p w:rsidR="00EF653D" w:rsidRPr="00EF653D" w:rsidRDefault="00EF653D" w:rsidP="00EF653D">
            <w:pPr>
              <w:widowControl/>
              <w:jc w:val="center"/>
              <w:rPr>
                <w:rFonts w:ascii="Times New Roman" w:hAnsi="Times New Roman" w:cs="Times New Roman"/>
                <w:sz w:val="24"/>
                <w:szCs w:val="24"/>
              </w:rPr>
            </w:pPr>
          </w:p>
        </w:tc>
      </w:tr>
      <w:tr w:rsidR="00EF653D" w:rsidRPr="00764369" w:rsidTr="004D02B8">
        <w:trPr>
          <w:jc w:val="center"/>
        </w:trPr>
        <w:tc>
          <w:tcPr>
            <w:tcW w:w="2645" w:type="dxa"/>
            <w:shd w:val="clear" w:color="auto" w:fill="auto"/>
            <w:vAlign w:val="center"/>
          </w:tcPr>
          <w:p w:rsidR="00EF653D" w:rsidRPr="00764369" w:rsidRDefault="00EF653D" w:rsidP="00EF653D">
            <w:pPr>
              <w:widowControl/>
              <w:rPr>
                <w:rFonts w:ascii="Times New Roman" w:hAnsi="Times New Roman" w:cs="Times New Roman"/>
                <w:b/>
                <w:sz w:val="24"/>
                <w:szCs w:val="24"/>
              </w:rPr>
            </w:pPr>
            <w:r w:rsidRPr="00764369">
              <w:rPr>
                <w:rFonts w:ascii="Times New Roman" w:hAnsi="Times New Roman" w:cs="Times New Roman"/>
                <w:b/>
                <w:sz w:val="24"/>
                <w:szCs w:val="24"/>
              </w:rPr>
              <w:lastRenderedPageBreak/>
              <w:t>Надзор в горнорудной и нерудной промышленности, на объектах подземного строительства</w:t>
            </w:r>
          </w:p>
        </w:tc>
        <w:tc>
          <w:tcPr>
            <w:tcW w:w="865"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p>
        </w:tc>
        <w:tc>
          <w:tcPr>
            <w:tcW w:w="851"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p>
        </w:tc>
        <w:tc>
          <w:tcPr>
            <w:tcW w:w="918"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1</w:t>
            </w:r>
          </w:p>
        </w:tc>
        <w:tc>
          <w:tcPr>
            <w:tcW w:w="830"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p>
        </w:tc>
        <w:tc>
          <w:tcPr>
            <w:tcW w:w="946"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p>
        </w:tc>
        <w:tc>
          <w:tcPr>
            <w:tcW w:w="1276" w:type="dxa"/>
            <w:shd w:val="clear" w:color="auto" w:fill="auto"/>
            <w:vAlign w:val="center"/>
          </w:tcPr>
          <w:p w:rsidR="00EF653D" w:rsidRPr="00EF653D" w:rsidRDefault="00EF653D" w:rsidP="00EF653D">
            <w:pPr>
              <w:widowControl/>
              <w:ind w:left="-176" w:right="-184"/>
              <w:jc w:val="center"/>
              <w:rPr>
                <w:rFonts w:ascii="Times New Roman" w:hAnsi="Times New Roman" w:cs="Times New Roman"/>
                <w:b/>
                <w:sz w:val="24"/>
                <w:szCs w:val="24"/>
              </w:rPr>
            </w:pPr>
            <w:r w:rsidRPr="00EF653D">
              <w:rPr>
                <w:rFonts w:ascii="Times New Roman" w:hAnsi="Times New Roman" w:cs="Times New Roman"/>
                <w:b/>
                <w:sz w:val="24"/>
                <w:szCs w:val="24"/>
              </w:rPr>
              <w:t>Расследование не завершено</w:t>
            </w:r>
          </w:p>
        </w:tc>
      </w:tr>
      <w:tr w:rsidR="00EF653D" w:rsidRPr="00764369" w:rsidTr="004D02B8">
        <w:trPr>
          <w:jc w:val="center"/>
        </w:trPr>
        <w:tc>
          <w:tcPr>
            <w:tcW w:w="2645" w:type="dxa"/>
            <w:shd w:val="clear" w:color="auto" w:fill="auto"/>
            <w:vAlign w:val="center"/>
          </w:tcPr>
          <w:p w:rsidR="00EF653D" w:rsidRPr="00764369" w:rsidRDefault="00EF653D" w:rsidP="00EF653D">
            <w:pPr>
              <w:widowControl/>
              <w:rPr>
                <w:rFonts w:ascii="Times New Roman" w:hAnsi="Times New Roman" w:cs="Times New Roman"/>
                <w:b/>
                <w:sz w:val="24"/>
                <w:szCs w:val="24"/>
              </w:rPr>
            </w:pPr>
            <w:r w:rsidRPr="00764369">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r>
              <w:rPr>
                <w:rFonts w:ascii="Times New Roman" w:hAnsi="Times New Roman" w:cs="Times New Roman"/>
                <w:sz w:val="24"/>
                <w:szCs w:val="24"/>
              </w:rPr>
              <w:t>2</w:t>
            </w:r>
          </w:p>
        </w:tc>
        <w:tc>
          <w:tcPr>
            <w:tcW w:w="918"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4</w:t>
            </w:r>
          </w:p>
        </w:tc>
        <w:tc>
          <w:tcPr>
            <w:tcW w:w="830"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r>
              <w:rPr>
                <w:rFonts w:ascii="Times New Roman" w:hAnsi="Times New Roman" w:cs="Times New Roman"/>
                <w:sz w:val="24"/>
                <w:szCs w:val="24"/>
              </w:rPr>
              <w:t>0</w:t>
            </w:r>
          </w:p>
        </w:tc>
        <w:tc>
          <w:tcPr>
            <w:tcW w:w="946"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shd w:val="clear" w:color="auto" w:fill="auto"/>
            <w:vAlign w:val="center"/>
          </w:tcPr>
          <w:p w:rsidR="00EF653D" w:rsidRPr="00764369" w:rsidRDefault="00EF653D" w:rsidP="00EF653D">
            <w:pPr>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EF653D" w:rsidRPr="00EF653D" w:rsidRDefault="00EF653D" w:rsidP="00EF653D">
            <w:pPr>
              <w:widowControl/>
              <w:jc w:val="center"/>
              <w:rPr>
                <w:rFonts w:ascii="Times New Roman" w:hAnsi="Times New Roman" w:cs="Times New Roman"/>
                <w:b/>
                <w:sz w:val="24"/>
                <w:szCs w:val="24"/>
              </w:rPr>
            </w:pPr>
            <w:r w:rsidRPr="00EF653D">
              <w:rPr>
                <w:rFonts w:ascii="Times New Roman" w:hAnsi="Times New Roman" w:cs="Times New Roman"/>
                <w:b/>
                <w:sz w:val="24"/>
                <w:szCs w:val="24"/>
              </w:rPr>
              <w:t>Расследование не завершено</w:t>
            </w:r>
          </w:p>
        </w:tc>
      </w:tr>
      <w:tr w:rsidR="00EF653D" w:rsidRPr="00764369" w:rsidTr="004D02B8">
        <w:trPr>
          <w:jc w:val="center"/>
        </w:trPr>
        <w:tc>
          <w:tcPr>
            <w:tcW w:w="2645" w:type="dxa"/>
            <w:shd w:val="clear" w:color="auto" w:fill="auto"/>
          </w:tcPr>
          <w:p w:rsidR="00EF653D" w:rsidRPr="00764369" w:rsidRDefault="00EF653D" w:rsidP="00EF653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EF653D" w:rsidRPr="00764369" w:rsidRDefault="00EF653D" w:rsidP="00EF653D">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r>
              <w:rPr>
                <w:rFonts w:ascii="Times New Roman" w:hAnsi="Times New Roman" w:cs="Times New Roman"/>
                <w:sz w:val="24"/>
                <w:szCs w:val="24"/>
              </w:rPr>
              <w:t>1</w:t>
            </w:r>
          </w:p>
        </w:tc>
        <w:tc>
          <w:tcPr>
            <w:tcW w:w="918"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0</w:t>
            </w:r>
          </w:p>
        </w:tc>
        <w:tc>
          <w:tcPr>
            <w:tcW w:w="830"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r>
              <w:rPr>
                <w:rFonts w:ascii="Times New Roman" w:hAnsi="Times New Roman" w:cs="Times New Roman"/>
                <w:sz w:val="24"/>
                <w:szCs w:val="24"/>
              </w:rPr>
              <w:t>1</w:t>
            </w:r>
          </w:p>
        </w:tc>
        <w:tc>
          <w:tcPr>
            <w:tcW w:w="946"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shd w:val="clear" w:color="auto" w:fill="auto"/>
            <w:vAlign w:val="center"/>
          </w:tcPr>
          <w:p w:rsidR="00EF653D" w:rsidRPr="00764369" w:rsidRDefault="00EF653D" w:rsidP="00EF653D">
            <w:pPr>
              <w:widowControl/>
              <w:jc w:val="center"/>
              <w:rPr>
                <w:rFonts w:ascii="Times New Roman" w:hAnsi="Times New Roman" w:cs="Times New Roman"/>
                <w:sz w:val="24"/>
                <w:szCs w:val="24"/>
              </w:rPr>
            </w:pPr>
            <w:r>
              <w:rPr>
                <w:rFonts w:ascii="Times New Roman" w:hAnsi="Times New Roman" w:cs="Times New Roman"/>
                <w:sz w:val="24"/>
                <w:szCs w:val="24"/>
              </w:rPr>
              <w:t>429,3</w:t>
            </w:r>
          </w:p>
        </w:tc>
        <w:tc>
          <w:tcPr>
            <w:tcW w:w="1276" w:type="dxa"/>
            <w:shd w:val="clear" w:color="auto" w:fill="auto"/>
            <w:vAlign w:val="center"/>
          </w:tcPr>
          <w:p w:rsidR="00EF653D" w:rsidRPr="00EF653D" w:rsidRDefault="00EF653D" w:rsidP="00EF653D">
            <w:pPr>
              <w:widowControl/>
              <w:jc w:val="center"/>
              <w:rPr>
                <w:rFonts w:ascii="Times New Roman" w:hAnsi="Times New Roman" w:cs="Times New Roman"/>
                <w:b/>
                <w:sz w:val="24"/>
                <w:szCs w:val="24"/>
              </w:rPr>
            </w:pPr>
            <w:r w:rsidRPr="00EF653D">
              <w:rPr>
                <w:rFonts w:ascii="Times New Roman" w:hAnsi="Times New Roman" w:cs="Times New Roman"/>
                <w:b/>
                <w:sz w:val="24"/>
                <w:szCs w:val="24"/>
              </w:rPr>
              <w:t>Расследование не завершено</w:t>
            </w:r>
          </w:p>
        </w:tc>
      </w:tr>
      <w:tr w:rsidR="00EF653D" w:rsidRPr="00764369" w:rsidTr="004D02B8">
        <w:trPr>
          <w:jc w:val="center"/>
        </w:trPr>
        <w:tc>
          <w:tcPr>
            <w:tcW w:w="2645" w:type="dxa"/>
            <w:shd w:val="clear" w:color="auto" w:fill="auto"/>
          </w:tcPr>
          <w:p w:rsidR="00EF653D" w:rsidRPr="00764369" w:rsidRDefault="00EF653D" w:rsidP="00EF653D">
            <w:pPr>
              <w:widowControl/>
              <w:jc w:val="both"/>
              <w:rPr>
                <w:rFonts w:ascii="Times New Roman" w:hAnsi="Times New Roman" w:cs="Times New Roman"/>
                <w:b/>
                <w:sz w:val="24"/>
                <w:szCs w:val="24"/>
              </w:rPr>
            </w:pPr>
            <w:r>
              <w:rPr>
                <w:rFonts w:ascii="Times New Roman" w:hAnsi="Times New Roman" w:cs="Times New Roman"/>
                <w:b/>
                <w:sz w:val="24"/>
                <w:szCs w:val="24"/>
              </w:rPr>
              <w:t>Лифты</w:t>
            </w:r>
          </w:p>
        </w:tc>
        <w:tc>
          <w:tcPr>
            <w:tcW w:w="865"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p>
        </w:tc>
        <w:tc>
          <w:tcPr>
            <w:tcW w:w="851"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r w:rsidRPr="00377D48">
              <w:rPr>
                <w:rFonts w:ascii="Times New Roman" w:hAnsi="Times New Roman" w:cs="Times New Roman"/>
                <w:b/>
                <w:sz w:val="24"/>
                <w:szCs w:val="24"/>
              </w:rPr>
              <w:t>1</w:t>
            </w:r>
          </w:p>
        </w:tc>
        <w:tc>
          <w:tcPr>
            <w:tcW w:w="850"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r w:rsidRPr="00377D48">
              <w:rPr>
                <w:rFonts w:ascii="Times New Roman" w:hAnsi="Times New Roman" w:cs="Times New Roman"/>
                <w:b/>
                <w:sz w:val="24"/>
                <w:szCs w:val="24"/>
              </w:rPr>
              <w:t>0</w:t>
            </w:r>
          </w:p>
        </w:tc>
        <w:tc>
          <w:tcPr>
            <w:tcW w:w="830"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r w:rsidRPr="00377D48">
              <w:rPr>
                <w:rFonts w:ascii="Times New Roman" w:hAnsi="Times New Roman" w:cs="Times New Roman"/>
                <w:b/>
                <w:sz w:val="24"/>
                <w:szCs w:val="24"/>
              </w:rPr>
              <w:t>0</w:t>
            </w:r>
          </w:p>
        </w:tc>
        <w:tc>
          <w:tcPr>
            <w:tcW w:w="992" w:type="dxa"/>
            <w:shd w:val="clear" w:color="auto" w:fill="auto"/>
            <w:vAlign w:val="center"/>
          </w:tcPr>
          <w:p w:rsidR="00EF653D" w:rsidRPr="00377D48" w:rsidRDefault="00EF653D" w:rsidP="00EF653D">
            <w:pPr>
              <w:widowControl/>
              <w:jc w:val="center"/>
              <w:rPr>
                <w:rFonts w:ascii="Times New Roman" w:hAnsi="Times New Roman" w:cs="Times New Roman"/>
                <w:b/>
                <w:sz w:val="24"/>
                <w:szCs w:val="24"/>
              </w:rPr>
            </w:pPr>
          </w:p>
        </w:tc>
        <w:tc>
          <w:tcPr>
            <w:tcW w:w="1276" w:type="dxa"/>
            <w:shd w:val="clear" w:color="auto" w:fill="auto"/>
            <w:vAlign w:val="center"/>
          </w:tcPr>
          <w:p w:rsidR="00EF653D" w:rsidRPr="00377D48" w:rsidRDefault="00EF653D" w:rsidP="00EF653D">
            <w:pPr>
              <w:widowControl/>
              <w:jc w:val="center"/>
              <w:rPr>
                <w:rFonts w:ascii="Times New Roman" w:hAnsi="Times New Roman" w:cs="Times New Roman"/>
                <w:b/>
                <w:sz w:val="24"/>
                <w:szCs w:val="24"/>
              </w:rPr>
            </w:pPr>
            <w:r w:rsidRPr="00377D48">
              <w:rPr>
                <w:rFonts w:ascii="Times New Roman" w:hAnsi="Times New Roman" w:cs="Times New Roman"/>
                <w:b/>
                <w:sz w:val="24"/>
                <w:szCs w:val="24"/>
              </w:rPr>
              <w:t>Нет информации</w:t>
            </w:r>
          </w:p>
        </w:tc>
      </w:tr>
      <w:tr w:rsidR="00EF653D" w:rsidRPr="00764369" w:rsidTr="004D02B8">
        <w:trPr>
          <w:jc w:val="center"/>
        </w:trPr>
        <w:tc>
          <w:tcPr>
            <w:tcW w:w="2645" w:type="dxa"/>
            <w:shd w:val="clear" w:color="auto" w:fill="auto"/>
          </w:tcPr>
          <w:p w:rsidR="00EF653D" w:rsidRPr="00764369" w:rsidRDefault="00EF653D" w:rsidP="00EF653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электрическими сетями</w:t>
            </w:r>
          </w:p>
        </w:tc>
        <w:tc>
          <w:tcPr>
            <w:tcW w:w="865"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r w:rsidRPr="00EF653D">
              <w:rPr>
                <w:rFonts w:ascii="Times New Roman" w:hAnsi="Times New Roman" w:cs="Times New Roman"/>
                <w:sz w:val="24"/>
                <w:szCs w:val="24"/>
              </w:rPr>
              <w:t>1</w:t>
            </w:r>
          </w:p>
        </w:tc>
        <w:tc>
          <w:tcPr>
            <w:tcW w:w="851"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p>
        </w:tc>
        <w:tc>
          <w:tcPr>
            <w:tcW w:w="850"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r w:rsidRPr="00EF653D">
              <w:rPr>
                <w:rFonts w:ascii="Times New Roman" w:hAnsi="Times New Roman" w:cs="Times New Roman"/>
                <w:sz w:val="24"/>
                <w:szCs w:val="24"/>
              </w:rPr>
              <w:t>0</w:t>
            </w:r>
          </w:p>
        </w:tc>
        <w:tc>
          <w:tcPr>
            <w:tcW w:w="918"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p>
        </w:tc>
        <w:tc>
          <w:tcPr>
            <w:tcW w:w="830" w:type="dxa"/>
            <w:shd w:val="clear" w:color="auto" w:fill="auto"/>
            <w:vAlign w:val="center"/>
          </w:tcPr>
          <w:p w:rsidR="00EF653D" w:rsidRPr="00EF653D" w:rsidRDefault="00EF653D" w:rsidP="00EF653D">
            <w:pPr>
              <w:widowControl/>
              <w:ind w:left="-176" w:right="-184"/>
              <w:jc w:val="center"/>
              <w:rPr>
                <w:rFonts w:ascii="Times New Roman" w:hAnsi="Times New Roman" w:cs="Times New Roman"/>
                <w:sz w:val="24"/>
                <w:szCs w:val="24"/>
              </w:rPr>
            </w:pPr>
            <w:r w:rsidRPr="00EF653D">
              <w:rPr>
                <w:rFonts w:ascii="Times New Roman" w:hAnsi="Times New Roman" w:cs="Times New Roman"/>
                <w:sz w:val="24"/>
                <w:szCs w:val="24"/>
              </w:rPr>
              <w:t>0</w:t>
            </w:r>
          </w:p>
        </w:tc>
        <w:tc>
          <w:tcPr>
            <w:tcW w:w="946" w:type="dxa"/>
            <w:shd w:val="clear" w:color="auto" w:fill="auto"/>
            <w:vAlign w:val="center"/>
          </w:tcPr>
          <w:p w:rsidR="00EF653D" w:rsidRPr="00EF653D" w:rsidRDefault="00EF653D" w:rsidP="00EF653D">
            <w:pPr>
              <w:widowControl/>
              <w:jc w:val="center"/>
              <w:rPr>
                <w:rFonts w:ascii="Times New Roman" w:hAnsi="Times New Roman" w:cs="Times New Roman"/>
                <w:sz w:val="24"/>
                <w:szCs w:val="24"/>
              </w:rPr>
            </w:pPr>
          </w:p>
        </w:tc>
        <w:tc>
          <w:tcPr>
            <w:tcW w:w="992" w:type="dxa"/>
            <w:shd w:val="clear" w:color="auto" w:fill="auto"/>
            <w:vAlign w:val="center"/>
          </w:tcPr>
          <w:p w:rsidR="00EF653D" w:rsidRPr="00EF653D" w:rsidRDefault="00EF653D" w:rsidP="00EF653D">
            <w:pPr>
              <w:widowControl/>
              <w:jc w:val="center"/>
              <w:rPr>
                <w:rFonts w:ascii="Times New Roman" w:hAnsi="Times New Roman" w:cs="Times New Roman"/>
                <w:sz w:val="24"/>
                <w:szCs w:val="24"/>
              </w:rPr>
            </w:pPr>
            <w:r w:rsidRPr="00EF653D">
              <w:rPr>
                <w:rFonts w:ascii="Times New Roman" w:hAnsi="Times New Roman" w:cs="Times New Roman"/>
                <w:sz w:val="24"/>
                <w:szCs w:val="24"/>
              </w:rPr>
              <w:t>0</w:t>
            </w:r>
          </w:p>
        </w:tc>
        <w:tc>
          <w:tcPr>
            <w:tcW w:w="1276" w:type="dxa"/>
            <w:shd w:val="clear" w:color="auto" w:fill="auto"/>
            <w:vAlign w:val="center"/>
          </w:tcPr>
          <w:p w:rsidR="00EF653D" w:rsidRPr="00764369" w:rsidRDefault="00EF653D" w:rsidP="00EF653D">
            <w:pPr>
              <w:widowControl/>
              <w:jc w:val="center"/>
              <w:rPr>
                <w:rFonts w:ascii="Times New Roman" w:hAnsi="Times New Roman" w:cs="Times New Roman"/>
                <w:b/>
                <w:sz w:val="24"/>
                <w:szCs w:val="24"/>
              </w:rPr>
            </w:pPr>
          </w:p>
        </w:tc>
      </w:tr>
      <w:tr w:rsidR="00EF653D" w:rsidRPr="00764369" w:rsidTr="004D02B8">
        <w:trPr>
          <w:jc w:val="center"/>
        </w:trPr>
        <w:tc>
          <w:tcPr>
            <w:tcW w:w="2645" w:type="dxa"/>
            <w:shd w:val="clear" w:color="auto" w:fill="auto"/>
          </w:tcPr>
          <w:p w:rsidR="00EF653D" w:rsidRPr="00764369" w:rsidRDefault="00EF653D" w:rsidP="00EF653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p>
        </w:tc>
        <w:tc>
          <w:tcPr>
            <w:tcW w:w="851"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r w:rsidRPr="00377D48">
              <w:rPr>
                <w:rFonts w:ascii="Times New Roman" w:hAnsi="Times New Roman" w:cs="Times New Roman"/>
                <w:b/>
                <w:sz w:val="24"/>
                <w:szCs w:val="24"/>
              </w:rPr>
              <w:t>1</w:t>
            </w:r>
          </w:p>
        </w:tc>
        <w:tc>
          <w:tcPr>
            <w:tcW w:w="850"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r w:rsidRPr="00377D48">
              <w:rPr>
                <w:rFonts w:ascii="Times New Roman" w:hAnsi="Times New Roman" w:cs="Times New Roman"/>
                <w:b/>
                <w:sz w:val="24"/>
                <w:szCs w:val="24"/>
              </w:rPr>
              <w:t>0</w:t>
            </w:r>
          </w:p>
        </w:tc>
        <w:tc>
          <w:tcPr>
            <w:tcW w:w="830"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EF653D" w:rsidRPr="00377D48" w:rsidRDefault="00EF653D" w:rsidP="00EF653D">
            <w:pPr>
              <w:widowControl/>
              <w:ind w:left="-176" w:right="-184"/>
              <w:jc w:val="center"/>
              <w:rPr>
                <w:rFonts w:ascii="Times New Roman" w:hAnsi="Times New Roman" w:cs="Times New Roman"/>
                <w:b/>
                <w:sz w:val="24"/>
                <w:szCs w:val="24"/>
              </w:rPr>
            </w:pPr>
            <w:r w:rsidRPr="00377D48">
              <w:rPr>
                <w:rFonts w:ascii="Times New Roman" w:hAnsi="Times New Roman" w:cs="Times New Roman"/>
                <w:b/>
                <w:sz w:val="24"/>
                <w:szCs w:val="24"/>
              </w:rPr>
              <w:t>0</w:t>
            </w:r>
          </w:p>
        </w:tc>
        <w:tc>
          <w:tcPr>
            <w:tcW w:w="992" w:type="dxa"/>
            <w:shd w:val="clear" w:color="auto" w:fill="auto"/>
            <w:vAlign w:val="center"/>
          </w:tcPr>
          <w:p w:rsidR="00EF653D" w:rsidRPr="00377D48" w:rsidRDefault="00EF653D" w:rsidP="00EF653D">
            <w:pPr>
              <w:widowControl/>
              <w:jc w:val="center"/>
              <w:rPr>
                <w:rFonts w:ascii="Times New Roman" w:hAnsi="Times New Roman" w:cs="Times New Roman"/>
                <w:b/>
                <w:sz w:val="24"/>
                <w:szCs w:val="24"/>
              </w:rPr>
            </w:pPr>
          </w:p>
        </w:tc>
        <w:tc>
          <w:tcPr>
            <w:tcW w:w="1276" w:type="dxa"/>
            <w:shd w:val="clear" w:color="auto" w:fill="auto"/>
            <w:vAlign w:val="center"/>
          </w:tcPr>
          <w:p w:rsidR="00EF653D" w:rsidRPr="00764369" w:rsidRDefault="00EF653D" w:rsidP="00EF653D">
            <w:pPr>
              <w:widowControl/>
              <w:jc w:val="center"/>
              <w:rPr>
                <w:rFonts w:ascii="Times New Roman" w:hAnsi="Times New Roman" w:cs="Times New Roman"/>
                <w:b/>
                <w:sz w:val="24"/>
                <w:szCs w:val="24"/>
              </w:rPr>
            </w:pPr>
            <w:r>
              <w:rPr>
                <w:rFonts w:ascii="Times New Roman" w:hAnsi="Times New Roman" w:cs="Times New Roman"/>
                <w:b/>
                <w:sz w:val="24"/>
                <w:szCs w:val="24"/>
              </w:rPr>
              <w:t>Нет информации</w:t>
            </w:r>
          </w:p>
        </w:tc>
      </w:tr>
      <w:tr w:rsidR="00EF653D" w:rsidRPr="00764369" w:rsidTr="004D02B8">
        <w:trPr>
          <w:jc w:val="center"/>
        </w:trPr>
        <w:tc>
          <w:tcPr>
            <w:tcW w:w="2645" w:type="dxa"/>
            <w:shd w:val="clear" w:color="auto" w:fill="auto"/>
          </w:tcPr>
          <w:p w:rsidR="00EF653D" w:rsidRPr="00764369" w:rsidRDefault="00EF653D" w:rsidP="00EF653D">
            <w:pPr>
              <w:widowControl/>
              <w:jc w:val="both"/>
              <w:rPr>
                <w:rFonts w:ascii="Times New Roman" w:hAnsi="Times New Roman" w:cs="Times New Roman"/>
                <w:b/>
                <w:sz w:val="24"/>
                <w:szCs w:val="24"/>
              </w:rPr>
            </w:pPr>
            <w:r w:rsidRPr="00EF653D">
              <w:rPr>
                <w:rFonts w:ascii="Times New Roman" w:hAnsi="Times New Roman" w:cs="Times New Roman"/>
                <w:b/>
                <w:sz w:val="24"/>
                <w:szCs w:val="24"/>
              </w:rPr>
              <w:t>Надзор за предприятиями оборонно-промышленного комплекса</w:t>
            </w:r>
          </w:p>
        </w:tc>
        <w:tc>
          <w:tcPr>
            <w:tcW w:w="865" w:type="dxa"/>
            <w:shd w:val="clear" w:color="auto" w:fill="auto"/>
            <w:vAlign w:val="center"/>
          </w:tcPr>
          <w:p w:rsidR="00EF653D" w:rsidRPr="00764369" w:rsidRDefault="00EF653D" w:rsidP="00EF653D">
            <w:pPr>
              <w:widowControl/>
              <w:ind w:left="-176" w:right="-184"/>
              <w:jc w:val="center"/>
              <w:rPr>
                <w:rFonts w:ascii="Times New Roman" w:hAnsi="Times New Roman" w:cs="Times New Roman"/>
                <w:sz w:val="24"/>
                <w:szCs w:val="24"/>
              </w:rPr>
            </w:pPr>
          </w:p>
        </w:tc>
        <w:tc>
          <w:tcPr>
            <w:tcW w:w="851"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0</w:t>
            </w:r>
          </w:p>
        </w:tc>
        <w:tc>
          <w:tcPr>
            <w:tcW w:w="830"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EF653D" w:rsidRPr="00764369" w:rsidRDefault="00EF653D"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shd w:val="clear" w:color="auto" w:fill="auto"/>
            <w:vAlign w:val="center"/>
          </w:tcPr>
          <w:p w:rsidR="00EF653D" w:rsidRPr="00764369" w:rsidRDefault="00EF653D" w:rsidP="00EF653D">
            <w:pPr>
              <w:widowControl/>
              <w:jc w:val="center"/>
              <w:rPr>
                <w:rFonts w:ascii="Times New Roman" w:hAnsi="Times New Roman" w:cs="Times New Roman"/>
                <w:sz w:val="24"/>
                <w:szCs w:val="24"/>
              </w:rPr>
            </w:pPr>
          </w:p>
        </w:tc>
        <w:tc>
          <w:tcPr>
            <w:tcW w:w="1276" w:type="dxa"/>
            <w:shd w:val="clear" w:color="auto" w:fill="auto"/>
            <w:vAlign w:val="center"/>
          </w:tcPr>
          <w:p w:rsidR="00EF653D" w:rsidRPr="00764369" w:rsidRDefault="00EF653D" w:rsidP="00EF653D">
            <w:pPr>
              <w:widowControl/>
              <w:jc w:val="center"/>
              <w:rPr>
                <w:rFonts w:ascii="Times New Roman" w:hAnsi="Times New Roman" w:cs="Times New Roman"/>
                <w:b/>
                <w:sz w:val="24"/>
                <w:szCs w:val="24"/>
              </w:rPr>
            </w:pPr>
            <w:r w:rsidRPr="00EF653D">
              <w:rPr>
                <w:rFonts w:ascii="Times New Roman" w:hAnsi="Times New Roman" w:cs="Times New Roman"/>
                <w:b/>
                <w:sz w:val="24"/>
                <w:szCs w:val="24"/>
              </w:rPr>
              <w:t>Расследование не завершено</w:t>
            </w:r>
          </w:p>
        </w:tc>
      </w:tr>
      <w:tr w:rsidR="00EF653D" w:rsidRPr="00764369" w:rsidTr="004D02B8">
        <w:trPr>
          <w:trHeight w:val="345"/>
          <w:jc w:val="center"/>
        </w:trPr>
        <w:tc>
          <w:tcPr>
            <w:tcW w:w="2645" w:type="dxa"/>
            <w:shd w:val="clear" w:color="auto" w:fill="auto"/>
          </w:tcPr>
          <w:p w:rsidR="00EF653D" w:rsidRPr="00764369" w:rsidRDefault="00EF653D" w:rsidP="00EF653D">
            <w:pPr>
              <w:widowControl/>
              <w:jc w:val="right"/>
              <w:rPr>
                <w:rFonts w:ascii="Times New Roman" w:hAnsi="Times New Roman" w:cs="Times New Roman"/>
                <w:b/>
                <w:i/>
                <w:sz w:val="24"/>
                <w:szCs w:val="24"/>
              </w:rPr>
            </w:pPr>
            <w:r w:rsidRPr="00764369">
              <w:rPr>
                <w:rFonts w:ascii="Times New Roman" w:hAnsi="Times New Roman" w:cs="Times New Roman"/>
                <w:b/>
                <w:i/>
                <w:sz w:val="24"/>
                <w:szCs w:val="24"/>
              </w:rPr>
              <w:t>Итого</w:t>
            </w:r>
          </w:p>
        </w:tc>
        <w:tc>
          <w:tcPr>
            <w:tcW w:w="865" w:type="dxa"/>
            <w:shd w:val="clear" w:color="auto" w:fill="auto"/>
            <w:vAlign w:val="center"/>
          </w:tcPr>
          <w:p w:rsidR="00EF653D" w:rsidRPr="00764369" w:rsidRDefault="004D02B8" w:rsidP="00EF653D">
            <w:pPr>
              <w:widowControl/>
              <w:ind w:left="-176" w:right="-184"/>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shd w:val="clear" w:color="auto" w:fill="auto"/>
            <w:vAlign w:val="center"/>
          </w:tcPr>
          <w:p w:rsidR="00EF653D" w:rsidRPr="00764369" w:rsidRDefault="004D02B8"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6</w:t>
            </w:r>
          </w:p>
        </w:tc>
        <w:tc>
          <w:tcPr>
            <w:tcW w:w="850" w:type="dxa"/>
            <w:shd w:val="clear" w:color="auto" w:fill="auto"/>
            <w:vAlign w:val="center"/>
          </w:tcPr>
          <w:p w:rsidR="00EF653D" w:rsidRPr="00764369" w:rsidRDefault="004D02B8" w:rsidP="00EF653D">
            <w:pPr>
              <w:widowControl/>
              <w:ind w:left="-176" w:right="-184"/>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918" w:type="dxa"/>
            <w:shd w:val="clear" w:color="auto" w:fill="auto"/>
            <w:vAlign w:val="center"/>
          </w:tcPr>
          <w:p w:rsidR="00EF653D" w:rsidRPr="00764369" w:rsidRDefault="004D02B8" w:rsidP="00EF653D">
            <w:pPr>
              <w:widowControl/>
              <w:ind w:left="-176" w:right="-184"/>
              <w:jc w:val="center"/>
              <w:rPr>
                <w:rFonts w:ascii="Times New Roman" w:hAnsi="Times New Roman" w:cs="Times New Roman"/>
                <w:b/>
                <w:sz w:val="24"/>
                <w:szCs w:val="24"/>
              </w:rPr>
            </w:pPr>
            <w:r>
              <w:rPr>
                <w:rFonts w:ascii="Times New Roman" w:hAnsi="Times New Roman" w:cs="Times New Roman"/>
                <w:b/>
                <w:sz w:val="24"/>
                <w:szCs w:val="24"/>
              </w:rPr>
              <w:t>5</w:t>
            </w:r>
          </w:p>
        </w:tc>
        <w:tc>
          <w:tcPr>
            <w:tcW w:w="830" w:type="dxa"/>
            <w:shd w:val="clear" w:color="auto" w:fill="auto"/>
            <w:vAlign w:val="center"/>
          </w:tcPr>
          <w:p w:rsidR="00EF653D" w:rsidRPr="00764369" w:rsidRDefault="004D02B8" w:rsidP="00EF653D">
            <w:pPr>
              <w:widowControl/>
              <w:ind w:left="-176" w:right="-184"/>
              <w:jc w:val="center"/>
              <w:rPr>
                <w:rFonts w:ascii="Times New Roman" w:hAnsi="Times New Roman" w:cs="Times New Roman"/>
                <w:sz w:val="24"/>
                <w:szCs w:val="24"/>
              </w:rPr>
            </w:pPr>
            <w:r>
              <w:rPr>
                <w:rFonts w:ascii="Times New Roman" w:hAnsi="Times New Roman" w:cs="Times New Roman"/>
                <w:sz w:val="24"/>
                <w:szCs w:val="24"/>
              </w:rPr>
              <w:t>1</w:t>
            </w:r>
          </w:p>
        </w:tc>
        <w:tc>
          <w:tcPr>
            <w:tcW w:w="947" w:type="dxa"/>
            <w:shd w:val="clear" w:color="auto" w:fill="auto"/>
            <w:vAlign w:val="center"/>
          </w:tcPr>
          <w:p w:rsidR="00EF653D" w:rsidRPr="00764369" w:rsidRDefault="00EF653D" w:rsidP="004D02B8">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c>
          <w:tcPr>
            <w:tcW w:w="947" w:type="dxa"/>
            <w:shd w:val="clear" w:color="auto" w:fill="auto"/>
            <w:vAlign w:val="center"/>
          </w:tcPr>
          <w:p w:rsidR="00EF653D" w:rsidRPr="00764369" w:rsidRDefault="004D02B8" w:rsidP="004D02B8">
            <w:pPr>
              <w:widowControl/>
              <w:jc w:val="center"/>
              <w:rPr>
                <w:rFonts w:ascii="Times New Roman" w:hAnsi="Times New Roman" w:cs="Times New Roman"/>
                <w:sz w:val="24"/>
                <w:szCs w:val="24"/>
              </w:rPr>
            </w:pPr>
            <w:r>
              <w:rPr>
                <w:rFonts w:ascii="Times New Roman" w:hAnsi="Times New Roman" w:cs="Times New Roman"/>
                <w:sz w:val="24"/>
                <w:szCs w:val="24"/>
              </w:rPr>
              <w:t>1352060,3</w:t>
            </w:r>
          </w:p>
        </w:tc>
        <w:tc>
          <w:tcPr>
            <w:tcW w:w="947" w:type="dxa"/>
            <w:shd w:val="clear" w:color="auto" w:fill="FFFFFF"/>
            <w:vAlign w:val="center"/>
          </w:tcPr>
          <w:p w:rsidR="00EF653D" w:rsidRPr="00764369" w:rsidRDefault="00EF653D" w:rsidP="004D02B8">
            <w:pPr>
              <w:widowControl/>
              <w:jc w:val="center"/>
              <w:rPr>
                <w:rFonts w:ascii="Times New Roman" w:hAnsi="Times New Roman" w:cs="Times New Roman"/>
                <w:sz w:val="24"/>
                <w:szCs w:val="24"/>
              </w:rPr>
            </w:pPr>
          </w:p>
        </w:tc>
      </w:tr>
    </w:tbl>
    <w:p w:rsidR="008A7DAD" w:rsidRPr="00764369" w:rsidRDefault="008A7DAD" w:rsidP="00584604">
      <w:pPr>
        <w:widowControl/>
        <w:tabs>
          <w:tab w:val="num" w:pos="0"/>
        </w:tabs>
        <w:ind w:firstLine="709"/>
        <w:jc w:val="both"/>
        <w:rPr>
          <w:rFonts w:ascii="Times New Roman" w:hAnsi="Times New Roman" w:cs="Times New Roman"/>
          <w:sz w:val="24"/>
          <w:szCs w:val="24"/>
        </w:rPr>
      </w:pPr>
    </w:p>
    <w:p w:rsidR="008A7DAD" w:rsidRPr="00764369" w:rsidRDefault="008A7DAD" w:rsidP="00584604">
      <w:pPr>
        <w:widowControl/>
        <w:tabs>
          <w:tab w:val="num" w:pos="0"/>
        </w:tabs>
        <w:ind w:firstLine="709"/>
        <w:jc w:val="both"/>
        <w:rPr>
          <w:rFonts w:ascii="Times New Roman" w:hAnsi="Times New Roman" w:cs="Times New Roman"/>
          <w:sz w:val="24"/>
          <w:szCs w:val="24"/>
        </w:rPr>
      </w:pPr>
    </w:p>
    <w:p w:rsidR="00F9396A" w:rsidRPr="00764369" w:rsidRDefault="00F9396A" w:rsidP="00F9396A">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764369" w:rsidRDefault="00F9396A" w:rsidP="00F9396A">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Уральского управления Ростехнадзора</w:t>
      </w:r>
    </w:p>
    <w:p w:rsidR="00F9396A" w:rsidRPr="00764369" w:rsidRDefault="00F9396A" w:rsidP="00F9396A">
      <w:pPr>
        <w:widowControl/>
        <w:tabs>
          <w:tab w:val="num" w:pos="0"/>
        </w:tabs>
        <w:ind w:firstLine="709"/>
        <w:jc w:val="both"/>
        <w:rPr>
          <w:rFonts w:ascii="Times New Roman" w:hAnsi="Times New Roman" w:cs="Times New Roman"/>
          <w:sz w:val="24"/>
          <w:szCs w:val="24"/>
        </w:rPr>
      </w:pP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предприятиях, поднадзорных Управлению, за </w:t>
      </w:r>
      <w:r w:rsidR="00C66DAE">
        <w:rPr>
          <w:rFonts w:ascii="Times New Roman" w:hAnsi="Times New Roman" w:cs="Times New Roman"/>
          <w:sz w:val="24"/>
          <w:szCs w:val="24"/>
        </w:rPr>
        <w:t xml:space="preserve">6 месяцев  2024 </w:t>
      </w:r>
      <w:r w:rsidRPr="00764369">
        <w:rPr>
          <w:rFonts w:ascii="Times New Roman" w:hAnsi="Times New Roman" w:cs="Times New Roman"/>
          <w:sz w:val="24"/>
          <w:szCs w:val="24"/>
        </w:rPr>
        <w:t xml:space="preserve">г. произошло: </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- 15 несчастных случая, в результате которых:</w:t>
      </w:r>
    </w:p>
    <w:p w:rsidR="00F9396A" w:rsidRPr="00764369" w:rsidRDefault="00B21F7B" w:rsidP="002A576F">
      <w:pPr>
        <w:widowControl/>
        <w:tabs>
          <w:tab w:val="num"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9396A" w:rsidRPr="00764369">
        <w:rPr>
          <w:rFonts w:ascii="Times New Roman" w:hAnsi="Times New Roman" w:cs="Times New Roman"/>
          <w:sz w:val="24"/>
          <w:szCs w:val="24"/>
        </w:rPr>
        <w:t xml:space="preserve"> со смертельным исходом, </w:t>
      </w:r>
      <w:r>
        <w:rPr>
          <w:rFonts w:ascii="Times New Roman" w:hAnsi="Times New Roman" w:cs="Times New Roman"/>
          <w:sz w:val="24"/>
          <w:szCs w:val="24"/>
        </w:rPr>
        <w:t>10</w:t>
      </w:r>
      <w:r w:rsidR="00F9396A" w:rsidRPr="00764369">
        <w:rPr>
          <w:rFonts w:ascii="Times New Roman" w:hAnsi="Times New Roman" w:cs="Times New Roman"/>
          <w:sz w:val="24"/>
          <w:szCs w:val="24"/>
        </w:rPr>
        <w:t xml:space="preserve"> человек смертельно пострадало;</w:t>
      </w:r>
    </w:p>
    <w:p w:rsidR="00F9396A" w:rsidRPr="00764369" w:rsidRDefault="00B21F7B" w:rsidP="002A576F">
      <w:pPr>
        <w:widowControl/>
        <w:tabs>
          <w:tab w:val="num" w:pos="0"/>
        </w:tabs>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w:t>
      </w:r>
      <w:r w:rsidR="00F9396A" w:rsidRPr="00764369">
        <w:rPr>
          <w:rFonts w:ascii="Times New Roman" w:hAnsi="Times New Roman" w:cs="Times New Roman"/>
          <w:sz w:val="24"/>
          <w:szCs w:val="24"/>
        </w:rPr>
        <w:t xml:space="preserve"> групповых, в результате которых </w:t>
      </w:r>
      <w:r>
        <w:rPr>
          <w:rFonts w:ascii="Times New Roman" w:hAnsi="Times New Roman" w:cs="Times New Roman"/>
          <w:sz w:val="24"/>
          <w:szCs w:val="24"/>
        </w:rPr>
        <w:t>1</w:t>
      </w:r>
      <w:r w:rsidR="00F9396A" w:rsidRPr="00764369">
        <w:rPr>
          <w:rFonts w:ascii="Times New Roman" w:hAnsi="Times New Roman" w:cs="Times New Roman"/>
          <w:sz w:val="24"/>
          <w:szCs w:val="24"/>
        </w:rPr>
        <w:t xml:space="preserve"> человек</w:t>
      </w:r>
      <w:r>
        <w:rPr>
          <w:rFonts w:ascii="Times New Roman" w:hAnsi="Times New Roman" w:cs="Times New Roman"/>
          <w:sz w:val="24"/>
          <w:szCs w:val="24"/>
        </w:rPr>
        <w:t xml:space="preserve"> получили смертельные травмы, 4 человек</w:t>
      </w:r>
      <w:r w:rsidR="00291999">
        <w:rPr>
          <w:rFonts w:ascii="Times New Roman" w:hAnsi="Times New Roman" w:cs="Times New Roman"/>
          <w:sz w:val="24"/>
          <w:szCs w:val="24"/>
        </w:rPr>
        <w:t>а</w:t>
      </w:r>
      <w:r w:rsidR="00F9396A" w:rsidRPr="00764369">
        <w:rPr>
          <w:rFonts w:ascii="Times New Roman" w:hAnsi="Times New Roman" w:cs="Times New Roman"/>
          <w:sz w:val="24"/>
          <w:szCs w:val="24"/>
        </w:rPr>
        <w:t xml:space="preserve"> по</w:t>
      </w:r>
      <w:r>
        <w:rPr>
          <w:rFonts w:ascii="Times New Roman" w:hAnsi="Times New Roman" w:cs="Times New Roman"/>
          <w:sz w:val="24"/>
          <w:szCs w:val="24"/>
        </w:rPr>
        <w:t>лучили травмы тяжелой степени, 1 человек</w:t>
      </w:r>
      <w:r w:rsidR="00F9396A" w:rsidRPr="00764369">
        <w:rPr>
          <w:rFonts w:ascii="Times New Roman" w:hAnsi="Times New Roman" w:cs="Times New Roman"/>
          <w:sz w:val="24"/>
          <w:szCs w:val="24"/>
        </w:rPr>
        <w:t xml:space="preserve"> легкой степени тяжести) </w:t>
      </w:r>
      <w:proofErr w:type="gramEnd"/>
    </w:p>
    <w:p w:rsidR="00F9396A" w:rsidRPr="00764369" w:rsidRDefault="00291999" w:rsidP="002A576F">
      <w:pPr>
        <w:widowControl/>
        <w:tabs>
          <w:tab w:val="num" w:pos="0"/>
        </w:tabs>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F9396A" w:rsidRPr="00764369">
        <w:rPr>
          <w:rFonts w:ascii="Times New Roman" w:hAnsi="Times New Roman" w:cs="Times New Roman"/>
          <w:sz w:val="24"/>
          <w:szCs w:val="24"/>
        </w:rPr>
        <w:t xml:space="preserve"> случая </w:t>
      </w:r>
      <w:r w:rsidR="00402266" w:rsidRPr="00764369">
        <w:rPr>
          <w:rFonts w:ascii="Times New Roman" w:hAnsi="Times New Roman" w:cs="Times New Roman"/>
          <w:sz w:val="24"/>
          <w:szCs w:val="24"/>
        </w:rPr>
        <w:t xml:space="preserve">(из них 1 групповой) </w:t>
      </w:r>
      <w:r w:rsidR="00F9396A" w:rsidRPr="00764369">
        <w:rPr>
          <w:rFonts w:ascii="Times New Roman" w:hAnsi="Times New Roman" w:cs="Times New Roman"/>
          <w:sz w:val="24"/>
          <w:szCs w:val="24"/>
        </w:rPr>
        <w:t>в результате авари</w:t>
      </w:r>
      <w:r w:rsidR="002A576F" w:rsidRPr="00764369">
        <w:rPr>
          <w:rFonts w:ascii="Times New Roman" w:hAnsi="Times New Roman" w:cs="Times New Roman"/>
          <w:sz w:val="24"/>
          <w:szCs w:val="24"/>
        </w:rPr>
        <w:t>й</w:t>
      </w:r>
      <w:r w:rsidR="00F9396A" w:rsidRPr="00764369">
        <w:rPr>
          <w:rFonts w:ascii="Times New Roman" w:hAnsi="Times New Roman" w:cs="Times New Roman"/>
          <w:sz w:val="24"/>
          <w:szCs w:val="24"/>
        </w:rPr>
        <w:t>, в которых пострадало 2 человека со смертельным исходом, 2 человека получили тяжелые травмы</w:t>
      </w:r>
      <w:r>
        <w:rPr>
          <w:rFonts w:ascii="Times New Roman" w:hAnsi="Times New Roman" w:cs="Times New Roman"/>
          <w:sz w:val="24"/>
          <w:szCs w:val="24"/>
        </w:rPr>
        <w:t>, 1 человек травмы легко степени)</w:t>
      </w:r>
      <w:r w:rsidR="00F9396A" w:rsidRPr="00764369">
        <w:rPr>
          <w:rFonts w:ascii="Times New Roman" w:hAnsi="Times New Roman" w:cs="Times New Roman"/>
          <w:sz w:val="24"/>
          <w:szCs w:val="24"/>
        </w:rPr>
        <w:t xml:space="preserve">. </w:t>
      </w:r>
      <w:proofErr w:type="gramEnd"/>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p>
    <w:p w:rsidR="00F9396A" w:rsidRPr="00764369" w:rsidRDefault="00291999" w:rsidP="002A576F">
      <w:pPr>
        <w:widowControl/>
        <w:tabs>
          <w:tab w:val="num"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 аналогичный период 2023</w:t>
      </w:r>
      <w:r w:rsidR="00F9396A" w:rsidRPr="00764369">
        <w:rPr>
          <w:rFonts w:ascii="Times New Roman" w:hAnsi="Times New Roman" w:cs="Times New Roman"/>
          <w:sz w:val="24"/>
          <w:szCs w:val="24"/>
        </w:rPr>
        <w:t xml:space="preserve"> г. – </w:t>
      </w:r>
      <w:r>
        <w:rPr>
          <w:rFonts w:ascii="Times New Roman" w:hAnsi="Times New Roman" w:cs="Times New Roman"/>
          <w:sz w:val="24"/>
          <w:szCs w:val="24"/>
        </w:rPr>
        <w:t>9 учетных несчастных случаев</w:t>
      </w:r>
      <w:r w:rsidR="00F9396A" w:rsidRPr="00764369">
        <w:rPr>
          <w:rFonts w:ascii="Times New Roman" w:hAnsi="Times New Roman" w:cs="Times New Roman"/>
          <w:sz w:val="24"/>
          <w:szCs w:val="24"/>
        </w:rPr>
        <w:t>:</w:t>
      </w:r>
    </w:p>
    <w:p w:rsidR="00F9396A" w:rsidRPr="00764369" w:rsidRDefault="00291999" w:rsidP="002A576F">
      <w:pPr>
        <w:widowControl/>
        <w:tabs>
          <w:tab w:val="num"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02266" w:rsidRPr="00764369">
        <w:rPr>
          <w:rFonts w:ascii="Times New Roman" w:hAnsi="Times New Roman" w:cs="Times New Roman"/>
          <w:sz w:val="24"/>
          <w:szCs w:val="24"/>
        </w:rPr>
        <w:t xml:space="preserve"> со смертельным исходом, в результате которых </w:t>
      </w:r>
      <w:r>
        <w:rPr>
          <w:rFonts w:ascii="Times New Roman" w:hAnsi="Times New Roman" w:cs="Times New Roman"/>
          <w:sz w:val="24"/>
          <w:szCs w:val="24"/>
        </w:rPr>
        <w:t>5</w:t>
      </w:r>
      <w:r w:rsidR="00402266" w:rsidRPr="00764369">
        <w:rPr>
          <w:rFonts w:ascii="Times New Roman" w:hAnsi="Times New Roman" w:cs="Times New Roman"/>
          <w:sz w:val="24"/>
          <w:szCs w:val="24"/>
        </w:rPr>
        <w:t xml:space="preserve"> человек получили смертельные травмы;</w:t>
      </w:r>
    </w:p>
    <w:p w:rsidR="00402266" w:rsidRPr="00764369" w:rsidRDefault="00291999" w:rsidP="002A576F">
      <w:pPr>
        <w:widowControl/>
        <w:tabs>
          <w:tab w:val="num"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02266" w:rsidRPr="00764369">
        <w:rPr>
          <w:rFonts w:ascii="Times New Roman" w:hAnsi="Times New Roman" w:cs="Times New Roman"/>
          <w:sz w:val="24"/>
          <w:szCs w:val="24"/>
        </w:rPr>
        <w:t xml:space="preserve"> группов</w:t>
      </w:r>
      <w:r>
        <w:rPr>
          <w:rFonts w:ascii="Times New Roman" w:hAnsi="Times New Roman" w:cs="Times New Roman"/>
          <w:sz w:val="24"/>
          <w:szCs w:val="24"/>
        </w:rPr>
        <w:t>ых</w:t>
      </w:r>
      <w:r w:rsidR="00402266" w:rsidRPr="00764369">
        <w:rPr>
          <w:rFonts w:ascii="Times New Roman" w:hAnsi="Times New Roman" w:cs="Times New Roman"/>
          <w:sz w:val="24"/>
          <w:szCs w:val="24"/>
        </w:rPr>
        <w:t xml:space="preserve">, в </w:t>
      </w:r>
      <w:proofErr w:type="gramStart"/>
      <w:r w:rsidR="00402266" w:rsidRPr="00764369">
        <w:rPr>
          <w:rFonts w:ascii="Times New Roman" w:hAnsi="Times New Roman" w:cs="Times New Roman"/>
          <w:sz w:val="24"/>
          <w:szCs w:val="24"/>
        </w:rPr>
        <w:t>результате</w:t>
      </w:r>
      <w:proofErr w:type="gramEnd"/>
      <w:r w:rsidR="00402266" w:rsidRPr="00764369">
        <w:rPr>
          <w:rFonts w:ascii="Times New Roman" w:hAnsi="Times New Roman" w:cs="Times New Roman"/>
          <w:sz w:val="24"/>
          <w:szCs w:val="24"/>
        </w:rPr>
        <w:t xml:space="preserve"> которого 1 человек получил </w:t>
      </w:r>
      <w:r>
        <w:rPr>
          <w:rFonts w:ascii="Times New Roman" w:hAnsi="Times New Roman" w:cs="Times New Roman"/>
          <w:sz w:val="24"/>
          <w:szCs w:val="24"/>
        </w:rPr>
        <w:t>тяжелую</w:t>
      </w:r>
      <w:r w:rsidR="00402266" w:rsidRPr="00764369">
        <w:rPr>
          <w:rFonts w:ascii="Times New Roman" w:hAnsi="Times New Roman" w:cs="Times New Roman"/>
          <w:sz w:val="24"/>
          <w:szCs w:val="24"/>
        </w:rPr>
        <w:t xml:space="preserve"> травму и </w:t>
      </w:r>
      <w:r>
        <w:rPr>
          <w:rFonts w:ascii="Times New Roman" w:hAnsi="Times New Roman" w:cs="Times New Roman"/>
          <w:sz w:val="24"/>
          <w:szCs w:val="24"/>
        </w:rPr>
        <w:t>2</w:t>
      </w:r>
      <w:r w:rsidR="00402266" w:rsidRPr="00764369">
        <w:rPr>
          <w:rFonts w:ascii="Times New Roman" w:hAnsi="Times New Roman" w:cs="Times New Roman"/>
          <w:sz w:val="24"/>
          <w:szCs w:val="24"/>
        </w:rPr>
        <w:t xml:space="preserve"> травму легкой степени тяжести;</w:t>
      </w:r>
    </w:p>
    <w:p w:rsidR="00402266" w:rsidRPr="00764369" w:rsidRDefault="00291999" w:rsidP="002A576F">
      <w:pPr>
        <w:widowControl/>
        <w:tabs>
          <w:tab w:val="num" w:pos="0"/>
        </w:tabs>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402266" w:rsidRPr="00764369">
        <w:rPr>
          <w:rFonts w:ascii="Times New Roman" w:hAnsi="Times New Roman" w:cs="Times New Roman"/>
          <w:sz w:val="24"/>
          <w:szCs w:val="24"/>
        </w:rPr>
        <w:t xml:space="preserve"> случа</w:t>
      </w:r>
      <w:r>
        <w:rPr>
          <w:rFonts w:ascii="Times New Roman" w:hAnsi="Times New Roman" w:cs="Times New Roman"/>
          <w:sz w:val="24"/>
          <w:szCs w:val="24"/>
        </w:rPr>
        <w:t>я</w:t>
      </w:r>
      <w:r w:rsidR="002A576F" w:rsidRPr="00764369">
        <w:rPr>
          <w:rFonts w:ascii="Times New Roman" w:hAnsi="Times New Roman" w:cs="Times New Roman"/>
          <w:sz w:val="24"/>
          <w:szCs w:val="24"/>
        </w:rPr>
        <w:t xml:space="preserve"> (из них </w:t>
      </w:r>
      <w:r>
        <w:rPr>
          <w:rFonts w:ascii="Times New Roman" w:hAnsi="Times New Roman" w:cs="Times New Roman"/>
          <w:sz w:val="24"/>
          <w:szCs w:val="24"/>
        </w:rPr>
        <w:t>1 групповой</w:t>
      </w:r>
      <w:r w:rsidR="002A576F" w:rsidRPr="00764369">
        <w:rPr>
          <w:rFonts w:ascii="Times New Roman" w:hAnsi="Times New Roman" w:cs="Times New Roman"/>
          <w:sz w:val="24"/>
          <w:szCs w:val="24"/>
        </w:rPr>
        <w:t xml:space="preserve">) в результате аварий, в которых пострадало </w:t>
      </w:r>
      <w:r>
        <w:rPr>
          <w:rFonts w:ascii="Times New Roman" w:hAnsi="Times New Roman" w:cs="Times New Roman"/>
          <w:sz w:val="24"/>
          <w:szCs w:val="24"/>
        </w:rPr>
        <w:t>1 человек</w:t>
      </w:r>
      <w:r w:rsidR="002A576F" w:rsidRPr="00764369">
        <w:rPr>
          <w:rFonts w:ascii="Times New Roman" w:hAnsi="Times New Roman" w:cs="Times New Roman"/>
          <w:sz w:val="24"/>
          <w:szCs w:val="24"/>
        </w:rPr>
        <w:t xml:space="preserve"> со смертельных исходом, </w:t>
      </w:r>
      <w:r>
        <w:rPr>
          <w:rFonts w:ascii="Times New Roman" w:hAnsi="Times New Roman" w:cs="Times New Roman"/>
          <w:sz w:val="24"/>
          <w:szCs w:val="24"/>
        </w:rPr>
        <w:t>1</w:t>
      </w:r>
      <w:r w:rsidR="002A576F" w:rsidRPr="00764369">
        <w:rPr>
          <w:rFonts w:ascii="Times New Roman" w:hAnsi="Times New Roman" w:cs="Times New Roman"/>
          <w:sz w:val="24"/>
          <w:szCs w:val="24"/>
        </w:rPr>
        <w:t xml:space="preserve"> – тяжелая степень и </w:t>
      </w:r>
      <w:r>
        <w:rPr>
          <w:rFonts w:ascii="Times New Roman" w:hAnsi="Times New Roman" w:cs="Times New Roman"/>
          <w:sz w:val="24"/>
          <w:szCs w:val="24"/>
        </w:rPr>
        <w:t>1</w:t>
      </w:r>
      <w:r w:rsidR="002A576F" w:rsidRPr="00764369">
        <w:rPr>
          <w:rFonts w:ascii="Times New Roman" w:hAnsi="Times New Roman" w:cs="Times New Roman"/>
          <w:sz w:val="24"/>
          <w:szCs w:val="24"/>
        </w:rPr>
        <w:t>легкая степень тяжести.</w:t>
      </w:r>
      <w:proofErr w:type="gramEnd"/>
    </w:p>
    <w:p w:rsidR="00F9396A" w:rsidRPr="00764369" w:rsidRDefault="00F9396A" w:rsidP="00F9396A">
      <w:pPr>
        <w:widowControl/>
        <w:jc w:val="center"/>
        <w:rPr>
          <w:rFonts w:ascii="Times New Roman" w:hAnsi="Times New Roman" w:cs="Times New Roman"/>
          <w:b/>
          <w:i/>
          <w:sz w:val="24"/>
          <w:szCs w:val="24"/>
        </w:rPr>
      </w:pPr>
    </w:p>
    <w:p w:rsidR="00F9396A" w:rsidRPr="00764369" w:rsidRDefault="00F9396A" w:rsidP="00F9396A">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566"/>
        <w:gridCol w:w="566"/>
        <w:gridCol w:w="1478"/>
        <w:gridCol w:w="763"/>
        <w:gridCol w:w="662"/>
        <w:gridCol w:w="709"/>
        <w:gridCol w:w="851"/>
        <w:gridCol w:w="850"/>
        <w:gridCol w:w="851"/>
        <w:gridCol w:w="850"/>
      </w:tblGrid>
      <w:tr w:rsidR="002A576F" w:rsidRPr="00764369" w:rsidTr="002A576F">
        <w:trPr>
          <w:jc w:val="center"/>
        </w:trPr>
        <w:tc>
          <w:tcPr>
            <w:tcW w:w="2310" w:type="dxa"/>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Виды</w:t>
            </w:r>
          </w:p>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b/>
                <w:sz w:val="24"/>
                <w:szCs w:val="24"/>
              </w:rPr>
              <w:t xml:space="preserve"> надзора</w:t>
            </w:r>
          </w:p>
        </w:tc>
        <w:tc>
          <w:tcPr>
            <w:tcW w:w="4744" w:type="dxa"/>
            <w:gridSpan w:val="6"/>
            <w:shd w:val="clear" w:color="auto" w:fill="auto"/>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b/>
                <w:sz w:val="24"/>
                <w:szCs w:val="24"/>
              </w:rPr>
              <w:t>Кол-во несчастных случаев</w:t>
            </w:r>
          </w:p>
        </w:tc>
        <w:tc>
          <w:tcPr>
            <w:tcW w:w="1701" w:type="dxa"/>
            <w:gridSpan w:val="2"/>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 xml:space="preserve">Кол-во смертельно пострадавших </w:t>
            </w:r>
          </w:p>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 групповых</w:t>
            </w:r>
          </w:p>
        </w:tc>
      </w:tr>
      <w:tr w:rsidR="002A576F" w:rsidRPr="00764369" w:rsidTr="002A576F">
        <w:trPr>
          <w:trHeight w:val="1210"/>
          <w:jc w:val="center"/>
        </w:trPr>
        <w:tc>
          <w:tcPr>
            <w:tcW w:w="2310" w:type="dxa"/>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1132"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всего</w:t>
            </w:r>
          </w:p>
        </w:tc>
        <w:tc>
          <w:tcPr>
            <w:tcW w:w="224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из них групповых</w:t>
            </w:r>
          </w:p>
        </w:tc>
        <w:tc>
          <w:tcPr>
            <w:tcW w:w="137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из них со смертельным исходом</w:t>
            </w:r>
          </w:p>
        </w:tc>
        <w:tc>
          <w:tcPr>
            <w:tcW w:w="1701" w:type="dxa"/>
            <w:gridSpan w:val="2"/>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1701" w:type="dxa"/>
            <w:gridSpan w:val="2"/>
            <w:vMerge/>
            <w:shd w:val="clear" w:color="auto" w:fill="auto"/>
          </w:tcPr>
          <w:p w:rsidR="00F9396A" w:rsidRPr="00764369" w:rsidRDefault="00F9396A" w:rsidP="00F9396A">
            <w:pPr>
              <w:widowControl/>
              <w:jc w:val="center"/>
              <w:rPr>
                <w:rFonts w:ascii="Times New Roman" w:hAnsi="Times New Roman" w:cs="Times New Roman"/>
                <w:sz w:val="24"/>
                <w:szCs w:val="24"/>
              </w:rPr>
            </w:pPr>
          </w:p>
        </w:tc>
      </w:tr>
      <w:tr w:rsidR="00C66DAE" w:rsidRPr="00764369" w:rsidTr="002A576F">
        <w:trPr>
          <w:jc w:val="center"/>
        </w:trPr>
        <w:tc>
          <w:tcPr>
            <w:tcW w:w="2310" w:type="dxa"/>
            <w:vMerge/>
            <w:shd w:val="clear" w:color="auto" w:fill="auto"/>
          </w:tcPr>
          <w:p w:rsidR="00C66DAE" w:rsidRPr="00764369" w:rsidRDefault="00C66DAE" w:rsidP="00C66DAE">
            <w:pPr>
              <w:widowControl/>
              <w:jc w:val="center"/>
              <w:rPr>
                <w:rFonts w:ascii="Times New Roman" w:hAnsi="Times New Roman" w:cs="Times New Roman"/>
                <w:sz w:val="24"/>
                <w:szCs w:val="24"/>
              </w:rPr>
            </w:pPr>
          </w:p>
        </w:tc>
        <w:tc>
          <w:tcPr>
            <w:tcW w:w="566"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566"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c>
          <w:tcPr>
            <w:tcW w:w="1478"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763"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c>
          <w:tcPr>
            <w:tcW w:w="662"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709"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c>
          <w:tcPr>
            <w:tcW w:w="851"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850"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c>
          <w:tcPr>
            <w:tcW w:w="851"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2023</w:t>
            </w:r>
          </w:p>
        </w:tc>
        <w:tc>
          <w:tcPr>
            <w:tcW w:w="850" w:type="dxa"/>
            <w:shd w:val="clear" w:color="auto" w:fill="auto"/>
          </w:tcPr>
          <w:p w:rsidR="00C66DAE" w:rsidRPr="00764369" w:rsidRDefault="00C66DAE" w:rsidP="00C66DAE">
            <w:pPr>
              <w:widowControl/>
              <w:ind w:left="-94" w:right="-36"/>
              <w:jc w:val="center"/>
              <w:rPr>
                <w:rFonts w:ascii="Times New Roman" w:hAnsi="Times New Roman" w:cs="Times New Roman"/>
                <w:b/>
                <w:sz w:val="24"/>
                <w:szCs w:val="24"/>
              </w:rPr>
            </w:pPr>
            <w:r>
              <w:rPr>
                <w:rFonts w:ascii="Times New Roman" w:hAnsi="Times New Roman" w:cs="Times New Roman"/>
                <w:b/>
                <w:sz w:val="24"/>
                <w:szCs w:val="24"/>
              </w:rPr>
              <w:t>6 мес. 2024</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2</w:t>
            </w:r>
          </w:p>
        </w:tc>
        <w:tc>
          <w:tcPr>
            <w:tcW w:w="566"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3</w:t>
            </w:r>
          </w:p>
        </w:tc>
        <w:tc>
          <w:tcPr>
            <w:tcW w:w="1478"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4</w:t>
            </w:r>
          </w:p>
        </w:tc>
        <w:tc>
          <w:tcPr>
            <w:tcW w:w="763"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5</w:t>
            </w:r>
          </w:p>
        </w:tc>
        <w:tc>
          <w:tcPr>
            <w:tcW w:w="662"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6</w:t>
            </w:r>
          </w:p>
        </w:tc>
        <w:tc>
          <w:tcPr>
            <w:tcW w:w="709"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7</w:t>
            </w:r>
          </w:p>
        </w:tc>
        <w:tc>
          <w:tcPr>
            <w:tcW w:w="851"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8</w:t>
            </w:r>
          </w:p>
        </w:tc>
        <w:tc>
          <w:tcPr>
            <w:tcW w:w="85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9</w:t>
            </w:r>
          </w:p>
        </w:tc>
        <w:tc>
          <w:tcPr>
            <w:tcW w:w="851"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10</w:t>
            </w:r>
          </w:p>
        </w:tc>
        <w:tc>
          <w:tcPr>
            <w:tcW w:w="85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11</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566" w:type="dxa"/>
            <w:shd w:val="clear" w:color="auto" w:fill="auto"/>
            <w:vAlign w:val="center"/>
          </w:tcPr>
          <w:p w:rsidR="00F9396A" w:rsidRPr="00BA0BC8" w:rsidRDefault="00C66DAE"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8</w:t>
            </w:r>
          </w:p>
        </w:tc>
        <w:tc>
          <w:tcPr>
            <w:tcW w:w="1478" w:type="dxa"/>
            <w:shd w:val="clear" w:color="auto" w:fill="auto"/>
            <w:vAlign w:val="center"/>
          </w:tcPr>
          <w:p w:rsidR="00F9396A" w:rsidRPr="00764369" w:rsidRDefault="00C66DAE" w:rsidP="00F9396A">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shd w:val="clear" w:color="auto" w:fill="auto"/>
            <w:vAlign w:val="center"/>
          </w:tcPr>
          <w:p w:rsidR="00F9396A" w:rsidRPr="00BA0BC8" w:rsidRDefault="00C66DAE"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2</w:t>
            </w:r>
          </w:p>
        </w:tc>
        <w:tc>
          <w:tcPr>
            <w:tcW w:w="662" w:type="dxa"/>
            <w:shd w:val="clear" w:color="auto" w:fill="auto"/>
            <w:vAlign w:val="center"/>
          </w:tcPr>
          <w:p w:rsidR="00F9396A" w:rsidRPr="00764369" w:rsidRDefault="00C66DAE" w:rsidP="00F9396A">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auto"/>
            <w:vAlign w:val="center"/>
          </w:tcPr>
          <w:p w:rsidR="00F9396A" w:rsidRPr="00BA0BC8" w:rsidRDefault="00C66DAE"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7</w:t>
            </w:r>
          </w:p>
        </w:tc>
        <w:tc>
          <w:tcPr>
            <w:tcW w:w="851" w:type="dxa"/>
            <w:shd w:val="clear" w:color="auto" w:fill="auto"/>
            <w:vAlign w:val="center"/>
          </w:tcPr>
          <w:p w:rsidR="00F9396A" w:rsidRPr="00764369" w:rsidRDefault="00C66DAE" w:rsidP="00F9396A">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shd w:val="clear" w:color="auto" w:fill="auto"/>
            <w:vAlign w:val="center"/>
          </w:tcPr>
          <w:p w:rsidR="00F9396A" w:rsidRPr="00BA0BC8" w:rsidRDefault="00C66DAE"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7</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BA0BC8" w:rsidRDefault="00C66DAE"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vAlign w:val="center"/>
          </w:tcPr>
          <w:p w:rsidR="00F9396A" w:rsidRPr="00BA0BC8" w:rsidRDefault="00BA0BC8"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63" w:type="dxa"/>
            <w:shd w:val="clear" w:color="auto" w:fill="auto"/>
            <w:vAlign w:val="center"/>
          </w:tcPr>
          <w:p w:rsidR="00F9396A" w:rsidRPr="00BA0BC8" w:rsidRDefault="00BA0BC8"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662" w:type="dxa"/>
            <w:shd w:val="clear" w:color="auto" w:fill="auto"/>
            <w:vAlign w:val="center"/>
          </w:tcPr>
          <w:p w:rsidR="00F9396A" w:rsidRPr="00764369" w:rsidRDefault="00C66DAE" w:rsidP="00F9396A">
            <w:pPr>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auto"/>
            <w:vAlign w:val="center"/>
          </w:tcPr>
          <w:p w:rsidR="00F9396A" w:rsidRPr="00BA0BC8" w:rsidRDefault="00BA0BC8"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851" w:type="dxa"/>
            <w:shd w:val="clear" w:color="auto" w:fill="auto"/>
            <w:vAlign w:val="center"/>
          </w:tcPr>
          <w:p w:rsidR="00F9396A" w:rsidRPr="00764369" w:rsidRDefault="00C66DAE" w:rsidP="00F9396A">
            <w:pPr>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shd w:val="clear" w:color="auto" w:fill="auto"/>
            <w:vAlign w:val="center"/>
          </w:tcPr>
          <w:p w:rsidR="00F9396A" w:rsidRPr="00BA0BC8" w:rsidRDefault="00BA0BC8"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851" w:type="dxa"/>
            <w:shd w:val="clear" w:color="auto" w:fill="auto"/>
            <w:vAlign w:val="center"/>
          </w:tcPr>
          <w:p w:rsidR="00F9396A" w:rsidRPr="00764369" w:rsidRDefault="00C66DAE" w:rsidP="00F9396A">
            <w:pPr>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shd w:val="clear" w:color="auto" w:fill="auto"/>
            <w:vAlign w:val="center"/>
          </w:tcPr>
          <w:p w:rsidR="00F9396A" w:rsidRPr="00BA0BC8" w:rsidRDefault="00BA0BC8" w:rsidP="00F9396A">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r>
      <w:tr w:rsidR="00BA0BC8" w:rsidRPr="00764369" w:rsidTr="002A576F">
        <w:trPr>
          <w:jc w:val="center"/>
        </w:trPr>
        <w:tc>
          <w:tcPr>
            <w:tcW w:w="2310" w:type="dxa"/>
            <w:shd w:val="clear" w:color="auto" w:fill="auto"/>
          </w:tcPr>
          <w:p w:rsidR="00BA0BC8" w:rsidRPr="00764369" w:rsidRDefault="00BA0BC8" w:rsidP="00BA0BC8">
            <w:pPr>
              <w:widowControl/>
              <w:rPr>
                <w:rFonts w:ascii="Times New Roman" w:hAnsi="Times New Roman" w:cs="Times New Roman"/>
                <w:sz w:val="24"/>
                <w:szCs w:val="24"/>
              </w:rPr>
            </w:pPr>
            <w:r w:rsidRPr="00764369">
              <w:rPr>
                <w:rFonts w:ascii="Times New Roman" w:hAnsi="Times New Roman" w:cs="Times New Roman"/>
                <w:sz w:val="24"/>
                <w:szCs w:val="24"/>
              </w:rPr>
              <w:t>Надзор за металлургическими и коксохимическими производствами и объектами</w:t>
            </w:r>
          </w:p>
        </w:tc>
        <w:tc>
          <w:tcPr>
            <w:tcW w:w="566"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1</w:t>
            </w:r>
          </w:p>
        </w:tc>
        <w:tc>
          <w:tcPr>
            <w:tcW w:w="566"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1478"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1</w:t>
            </w:r>
          </w:p>
        </w:tc>
        <w:tc>
          <w:tcPr>
            <w:tcW w:w="763"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0</w:t>
            </w:r>
          </w:p>
        </w:tc>
        <w:tc>
          <w:tcPr>
            <w:tcW w:w="662"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0</w:t>
            </w:r>
          </w:p>
        </w:tc>
        <w:tc>
          <w:tcPr>
            <w:tcW w:w="709"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0</w:t>
            </w:r>
          </w:p>
        </w:tc>
        <w:tc>
          <w:tcPr>
            <w:tcW w:w="850"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0</w:t>
            </w:r>
          </w:p>
        </w:tc>
        <w:tc>
          <w:tcPr>
            <w:tcW w:w="850"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0</w:t>
            </w:r>
          </w:p>
        </w:tc>
      </w:tr>
      <w:tr w:rsidR="00BA0BC8" w:rsidRPr="00764369" w:rsidTr="002A576F">
        <w:trPr>
          <w:jc w:val="center"/>
        </w:trPr>
        <w:tc>
          <w:tcPr>
            <w:tcW w:w="2310" w:type="dxa"/>
            <w:shd w:val="clear" w:color="auto" w:fill="auto"/>
          </w:tcPr>
          <w:p w:rsidR="00BA0BC8" w:rsidRPr="00764369" w:rsidRDefault="00BA0BC8" w:rsidP="00BA0BC8">
            <w:pPr>
              <w:widowControl/>
              <w:rPr>
                <w:rFonts w:ascii="Times New Roman" w:hAnsi="Times New Roman" w:cs="Times New Roman"/>
                <w:sz w:val="24"/>
                <w:szCs w:val="24"/>
              </w:rPr>
            </w:pPr>
            <w:r w:rsidRPr="00764369">
              <w:rPr>
                <w:rFonts w:ascii="Times New Roman" w:hAnsi="Times New Roman" w:cs="Times New Roman"/>
                <w:sz w:val="24"/>
                <w:szCs w:val="24"/>
              </w:rPr>
              <w:lastRenderedPageBreak/>
              <w:t>Надзор за подъемными сооружениями</w:t>
            </w:r>
          </w:p>
        </w:tc>
        <w:tc>
          <w:tcPr>
            <w:tcW w:w="566"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2</w:t>
            </w:r>
          </w:p>
        </w:tc>
        <w:tc>
          <w:tcPr>
            <w:tcW w:w="566"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2</w:t>
            </w:r>
          </w:p>
        </w:tc>
        <w:tc>
          <w:tcPr>
            <w:tcW w:w="1478"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0</w:t>
            </w:r>
          </w:p>
        </w:tc>
        <w:tc>
          <w:tcPr>
            <w:tcW w:w="763"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0</w:t>
            </w:r>
          </w:p>
        </w:tc>
        <w:tc>
          <w:tcPr>
            <w:tcW w:w="662"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2</w:t>
            </w:r>
          </w:p>
        </w:tc>
        <w:tc>
          <w:tcPr>
            <w:tcW w:w="709"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2</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2</w:t>
            </w:r>
          </w:p>
        </w:tc>
        <w:tc>
          <w:tcPr>
            <w:tcW w:w="850"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2</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0</w:t>
            </w:r>
          </w:p>
        </w:tc>
        <w:tc>
          <w:tcPr>
            <w:tcW w:w="850"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0</w:t>
            </w:r>
          </w:p>
        </w:tc>
      </w:tr>
      <w:tr w:rsidR="00BA0BC8" w:rsidRPr="00764369" w:rsidTr="002A576F">
        <w:trPr>
          <w:jc w:val="center"/>
        </w:trPr>
        <w:tc>
          <w:tcPr>
            <w:tcW w:w="2310" w:type="dxa"/>
            <w:shd w:val="clear" w:color="auto" w:fill="auto"/>
          </w:tcPr>
          <w:p w:rsidR="00BA0BC8" w:rsidRPr="00764369" w:rsidRDefault="00BA0BC8" w:rsidP="00BA0BC8">
            <w:pPr>
              <w:widowControl/>
              <w:rPr>
                <w:rFonts w:ascii="Times New Roman" w:hAnsi="Times New Roman" w:cs="Times New Roman"/>
                <w:sz w:val="24"/>
                <w:szCs w:val="24"/>
              </w:rPr>
            </w:pPr>
            <w:r w:rsidRPr="00764369">
              <w:rPr>
                <w:rFonts w:ascii="Times New Roman" w:hAnsi="Times New Roman" w:cs="Times New Roman"/>
                <w:sz w:val="24"/>
                <w:szCs w:val="24"/>
              </w:rPr>
              <w:t>Надзор за электрическими сетями</w:t>
            </w:r>
          </w:p>
        </w:tc>
        <w:tc>
          <w:tcPr>
            <w:tcW w:w="566"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1</w:t>
            </w:r>
          </w:p>
        </w:tc>
        <w:tc>
          <w:tcPr>
            <w:tcW w:w="566"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Pr>
                <w:rFonts w:ascii="Times New Roman" w:hAnsi="Times New Roman" w:cs="Times New Roman"/>
                <w:b/>
                <w:sz w:val="24"/>
                <w:szCs w:val="24"/>
              </w:rPr>
              <w:t>1</w:t>
            </w:r>
          </w:p>
        </w:tc>
        <w:tc>
          <w:tcPr>
            <w:tcW w:w="1478"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0</w:t>
            </w:r>
          </w:p>
        </w:tc>
        <w:tc>
          <w:tcPr>
            <w:tcW w:w="763"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Pr>
                <w:rFonts w:ascii="Times New Roman" w:hAnsi="Times New Roman" w:cs="Times New Roman"/>
                <w:b/>
                <w:sz w:val="24"/>
                <w:szCs w:val="24"/>
              </w:rPr>
              <w:t>0</w:t>
            </w:r>
          </w:p>
        </w:tc>
        <w:tc>
          <w:tcPr>
            <w:tcW w:w="662"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1</w:t>
            </w:r>
          </w:p>
        </w:tc>
        <w:tc>
          <w:tcPr>
            <w:tcW w:w="709"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1</w:t>
            </w:r>
          </w:p>
        </w:tc>
        <w:tc>
          <w:tcPr>
            <w:tcW w:w="850"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sz w:val="24"/>
                <w:szCs w:val="24"/>
              </w:rPr>
            </w:pPr>
            <w:r w:rsidRPr="00BA0BC8">
              <w:rPr>
                <w:rFonts w:ascii="Times New Roman" w:hAnsi="Times New Roman" w:cs="Times New Roman"/>
                <w:sz w:val="24"/>
                <w:szCs w:val="24"/>
              </w:rPr>
              <w:t>0</w:t>
            </w:r>
          </w:p>
        </w:tc>
        <w:tc>
          <w:tcPr>
            <w:tcW w:w="850"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Pr>
                <w:rFonts w:ascii="Times New Roman" w:hAnsi="Times New Roman" w:cs="Times New Roman"/>
                <w:b/>
                <w:sz w:val="24"/>
                <w:szCs w:val="24"/>
              </w:rPr>
              <w:t>0</w:t>
            </w:r>
          </w:p>
        </w:tc>
      </w:tr>
      <w:tr w:rsidR="00BA0BC8" w:rsidRPr="00764369" w:rsidTr="002A576F">
        <w:trPr>
          <w:jc w:val="center"/>
        </w:trPr>
        <w:tc>
          <w:tcPr>
            <w:tcW w:w="2310" w:type="dxa"/>
            <w:shd w:val="clear" w:color="auto" w:fill="auto"/>
          </w:tcPr>
          <w:p w:rsidR="00BA0BC8" w:rsidRPr="00764369" w:rsidRDefault="00BA0BC8" w:rsidP="00BA0BC8">
            <w:pPr>
              <w:widowControl/>
              <w:rPr>
                <w:rFonts w:ascii="Times New Roman" w:hAnsi="Times New Roman" w:cs="Times New Roman"/>
                <w:sz w:val="24"/>
                <w:szCs w:val="24"/>
              </w:rPr>
            </w:pPr>
            <w:r w:rsidRPr="00BA0BC8">
              <w:rPr>
                <w:rFonts w:ascii="Times New Roman" w:hAnsi="Times New Roman" w:cs="Times New Roman"/>
                <w:sz w:val="24"/>
                <w:szCs w:val="24"/>
              </w:rPr>
              <w:t>Надзор за электроустановками потребителей</w:t>
            </w:r>
          </w:p>
        </w:tc>
        <w:tc>
          <w:tcPr>
            <w:tcW w:w="566"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p>
        </w:tc>
        <w:tc>
          <w:tcPr>
            <w:tcW w:w="566"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p>
        </w:tc>
        <w:tc>
          <w:tcPr>
            <w:tcW w:w="763"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662"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p>
        </w:tc>
        <w:tc>
          <w:tcPr>
            <w:tcW w:w="709"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p>
        </w:tc>
        <w:tc>
          <w:tcPr>
            <w:tcW w:w="850"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p>
        </w:tc>
        <w:tc>
          <w:tcPr>
            <w:tcW w:w="850"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BA0BC8" w:rsidRPr="00764369" w:rsidTr="00BA0BC8">
        <w:trPr>
          <w:jc w:val="center"/>
        </w:trPr>
        <w:tc>
          <w:tcPr>
            <w:tcW w:w="2310" w:type="dxa"/>
            <w:shd w:val="clear" w:color="auto" w:fill="auto"/>
          </w:tcPr>
          <w:p w:rsidR="00BA0BC8" w:rsidRPr="00764369" w:rsidRDefault="00BA0BC8" w:rsidP="00BA0BC8">
            <w:pPr>
              <w:widowControl/>
              <w:rPr>
                <w:rFonts w:ascii="Times New Roman" w:hAnsi="Times New Roman" w:cs="Times New Roman"/>
                <w:sz w:val="24"/>
                <w:szCs w:val="24"/>
              </w:rPr>
            </w:pPr>
            <w:bookmarkStart w:id="1" w:name="_GoBack" w:colFirst="1" w:colLast="10"/>
            <w:r w:rsidRPr="00BA0BC8">
              <w:rPr>
                <w:rFonts w:ascii="Times New Roman" w:hAnsi="Times New Roman" w:cs="Times New Roman"/>
                <w:sz w:val="24"/>
                <w:szCs w:val="24"/>
              </w:rPr>
              <w:t>Надзор за оборудованием, работающим под давлением</w:t>
            </w:r>
          </w:p>
        </w:tc>
        <w:tc>
          <w:tcPr>
            <w:tcW w:w="566"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p>
        </w:tc>
        <w:tc>
          <w:tcPr>
            <w:tcW w:w="566"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1478"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p>
        </w:tc>
        <w:tc>
          <w:tcPr>
            <w:tcW w:w="763"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1</w:t>
            </w:r>
          </w:p>
        </w:tc>
        <w:tc>
          <w:tcPr>
            <w:tcW w:w="662"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p>
        </w:tc>
        <w:tc>
          <w:tcPr>
            <w:tcW w:w="709"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0</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p>
        </w:tc>
        <w:tc>
          <w:tcPr>
            <w:tcW w:w="850"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0</w:t>
            </w:r>
          </w:p>
        </w:tc>
        <w:tc>
          <w:tcPr>
            <w:tcW w:w="851"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p>
        </w:tc>
        <w:tc>
          <w:tcPr>
            <w:tcW w:w="850" w:type="dxa"/>
            <w:shd w:val="clear" w:color="auto" w:fill="auto"/>
            <w:vAlign w:val="center"/>
          </w:tcPr>
          <w:p w:rsidR="00BA0BC8" w:rsidRPr="00BA0BC8" w:rsidRDefault="00BA0BC8" w:rsidP="00BA0BC8">
            <w:pPr>
              <w:widowControl/>
              <w:jc w:val="center"/>
              <w:rPr>
                <w:rFonts w:ascii="Times New Roman" w:hAnsi="Times New Roman" w:cs="Times New Roman"/>
                <w:b/>
                <w:sz w:val="24"/>
                <w:szCs w:val="24"/>
              </w:rPr>
            </w:pPr>
            <w:r w:rsidRPr="00BA0BC8">
              <w:rPr>
                <w:rFonts w:ascii="Times New Roman" w:hAnsi="Times New Roman" w:cs="Times New Roman"/>
                <w:b/>
                <w:sz w:val="24"/>
                <w:szCs w:val="24"/>
              </w:rPr>
              <w:t>0</w:t>
            </w:r>
          </w:p>
        </w:tc>
      </w:tr>
      <w:bookmarkEnd w:id="1"/>
      <w:tr w:rsidR="00BA0BC8" w:rsidRPr="00764369" w:rsidTr="00BA0BC8">
        <w:trPr>
          <w:trHeight w:val="429"/>
          <w:jc w:val="center"/>
        </w:trPr>
        <w:tc>
          <w:tcPr>
            <w:tcW w:w="2310" w:type="dxa"/>
            <w:shd w:val="clear" w:color="auto" w:fill="auto"/>
            <w:vAlign w:val="center"/>
          </w:tcPr>
          <w:p w:rsidR="00BA0BC8" w:rsidRPr="00764369" w:rsidRDefault="00BA0BC8" w:rsidP="00BA0BC8">
            <w:pPr>
              <w:widowControl/>
              <w:rPr>
                <w:rFonts w:ascii="Times New Roman" w:hAnsi="Times New Roman" w:cs="Times New Roman"/>
                <w:b/>
                <w:sz w:val="24"/>
                <w:szCs w:val="24"/>
              </w:rPr>
            </w:pPr>
            <w:r w:rsidRPr="00764369">
              <w:rPr>
                <w:rFonts w:ascii="Times New Roman" w:hAnsi="Times New Roman" w:cs="Times New Roman"/>
                <w:b/>
                <w:sz w:val="24"/>
                <w:szCs w:val="24"/>
              </w:rPr>
              <w:t>Итого:</w:t>
            </w:r>
          </w:p>
        </w:tc>
        <w:tc>
          <w:tcPr>
            <w:tcW w:w="566" w:type="dxa"/>
            <w:shd w:val="clear" w:color="auto" w:fill="auto"/>
            <w:vAlign w:val="center"/>
          </w:tcPr>
          <w:p w:rsidR="00BA0BC8" w:rsidRPr="00764369" w:rsidRDefault="00BA0BC8" w:rsidP="00BA0BC8">
            <w:pPr>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566"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15</w:t>
            </w:r>
          </w:p>
        </w:tc>
        <w:tc>
          <w:tcPr>
            <w:tcW w:w="1478" w:type="dxa"/>
            <w:shd w:val="clear" w:color="auto" w:fill="auto"/>
            <w:vAlign w:val="center"/>
          </w:tcPr>
          <w:p w:rsidR="00BA0BC8" w:rsidRPr="00764369" w:rsidRDefault="00BA0BC8" w:rsidP="00BA0BC8">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 3</w:t>
            </w:r>
          </w:p>
        </w:tc>
        <w:tc>
          <w:tcPr>
            <w:tcW w:w="763"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Pr>
                <w:rFonts w:ascii="Times New Roman" w:hAnsi="Times New Roman" w:cs="Times New Roman"/>
                <w:b/>
                <w:sz w:val="24"/>
                <w:szCs w:val="24"/>
              </w:rPr>
              <w:t>4</w:t>
            </w:r>
          </w:p>
        </w:tc>
        <w:tc>
          <w:tcPr>
            <w:tcW w:w="662" w:type="dxa"/>
            <w:shd w:val="clear" w:color="auto" w:fill="auto"/>
            <w:vAlign w:val="center"/>
          </w:tcPr>
          <w:p w:rsidR="00BA0BC8" w:rsidRPr="00764369" w:rsidRDefault="00BA0BC8" w:rsidP="00BA0BC8">
            <w:pPr>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shd w:val="clear" w:color="auto" w:fill="auto"/>
            <w:vAlign w:val="center"/>
          </w:tcPr>
          <w:p w:rsidR="00BA0BC8" w:rsidRPr="00764369" w:rsidRDefault="00757C9A" w:rsidP="00BA0BC8">
            <w:pPr>
              <w:widowControl/>
              <w:jc w:val="center"/>
              <w:rPr>
                <w:rFonts w:ascii="Times New Roman" w:hAnsi="Times New Roman" w:cs="Times New Roman"/>
                <w:b/>
                <w:sz w:val="24"/>
                <w:szCs w:val="24"/>
              </w:rPr>
            </w:pPr>
            <w:r>
              <w:rPr>
                <w:rFonts w:ascii="Times New Roman" w:hAnsi="Times New Roman" w:cs="Times New Roman"/>
                <w:b/>
                <w:sz w:val="24"/>
                <w:szCs w:val="24"/>
              </w:rPr>
              <w:t>13</w:t>
            </w:r>
          </w:p>
        </w:tc>
        <w:tc>
          <w:tcPr>
            <w:tcW w:w="851" w:type="dxa"/>
            <w:shd w:val="clear" w:color="auto" w:fill="auto"/>
            <w:vAlign w:val="center"/>
          </w:tcPr>
          <w:p w:rsidR="00BA0BC8" w:rsidRPr="00764369" w:rsidRDefault="00757C9A" w:rsidP="00BA0BC8">
            <w:pPr>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r w:rsidR="00757C9A">
              <w:rPr>
                <w:rFonts w:ascii="Times New Roman" w:hAnsi="Times New Roman" w:cs="Times New Roman"/>
                <w:b/>
                <w:sz w:val="24"/>
                <w:szCs w:val="24"/>
              </w:rPr>
              <w:t>3</w:t>
            </w:r>
          </w:p>
        </w:tc>
        <w:tc>
          <w:tcPr>
            <w:tcW w:w="851" w:type="dxa"/>
            <w:shd w:val="clear" w:color="auto" w:fill="auto"/>
            <w:vAlign w:val="center"/>
          </w:tcPr>
          <w:p w:rsidR="00BA0BC8" w:rsidRPr="00764369" w:rsidRDefault="00757C9A" w:rsidP="00BA0BC8">
            <w:pPr>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shd w:val="clear" w:color="auto" w:fill="auto"/>
            <w:vAlign w:val="center"/>
          </w:tcPr>
          <w:p w:rsidR="00BA0BC8" w:rsidRPr="00764369" w:rsidRDefault="00BA0BC8" w:rsidP="00BA0BC8">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r>
    </w:tbl>
    <w:p w:rsidR="00345094" w:rsidRPr="00764369" w:rsidRDefault="00345094" w:rsidP="00584604">
      <w:pPr>
        <w:widowControl/>
        <w:tabs>
          <w:tab w:val="num" w:pos="0"/>
        </w:tabs>
        <w:ind w:firstLine="709"/>
        <w:jc w:val="both"/>
        <w:rPr>
          <w:rFonts w:ascii="Times New Roman" w:hAnsi="Times New Roman" w:cs="Times New Roman"/>
          <w:sz w:val="24"/>
          <w:szCs w:val="24"/>
        </w:rPr>
      </w:pPr>
    </w:p>
    <w:p w:rsidR="002719AE" w:rsidRPr="00764369" w:rsidRDefault="002719AE" w:rsidP="002913E2">
      <w:pPr>
        <w:widowControl/>
        <w:tabs>
          <w:tab w:val="num" w:pos="0"/>
        </w:tabs>
        <w:jc w:val="both"/>
        <w:rPr>
          <w:rFonts w:ascii="Times New Roman" w:hAnsi="Times New Roman" w:cs="Times New Roman"/>
          <w:sz w:val="24"/>
          <w:szCs w:val="24"/>
        </w:rPr>
      </w:pPr>
    </w:p>
    <w:p w:rsidR="00CA2A8A" w:rsidRPr="00764369" w:rsidRDefault="00CA2A8A" w:rsidP="002719AE">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Утрата ВМ</w:t>
      </w:r>
    </w:p>
    <w:p w:rsidR="00CA2A8A" w:rsidRPr="00764369" w:rsidRDefault="00214AEC" w:rsidP="00CA2A8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За </w:t>
      </w:r>
      <w:r w:rsidR="00757C9A">
        <w:rPr>
          <w:rFonts w:ascii="Times New Roman" w:hAnsi="Times New Roman" w:cs="Times New Roman"/>
          <w:sz w:val="24"/>
          <w:szCs w:val="24"/>
        </w:rPr>
        <w:t>6</w:t>
      </w:r>
      <w:r w:rsidRPr="00764369">
        <w:rPr>
          <w:rFonts w:ascii="Times New Roman" w:hAnsi="Times New Roman" w:cs="Times New Roman"/>
          <w:sz w:val="24"/>
          <w:szCs w:val="24"/>
        </w:rPr>
        <w:t xml:space="preserve"> месяцев 202</w:t>
      </w:r>
      <w:r w:rsidR="00757C9A">
        <w:rPr>
          <w:rFonts w:ascii="Times New Roman" w:hAnsi="Times New Roman" w:cs="Times New Roman"/>
          <w:sz w:val="24"/>
          <w:szCs w:val="24"/>
        </w:rPr>
        <w:t>4</w:t>
      </w:r>
      <w:r w:rsidRPr="00764369">
        <w:rPr>
          <w:rFonts w:ascii="Times New Roman" w:hAnsi="Times New Roman" w:cs="Times New Roman"/>
          <w:sz w:val="24"/>
          <w:szCs w:val="24"/>
        </w:rPr>
        <w:t xml:space="preserve"> года, </w:t>
      </w:r>
      <w:r w:rsidR="00291999">
        <w:rPr>
          <w:rFonts w:ascii="Times New Roman" w:hAnsi="Times New Roman" w:cs="Times New Roman"/>
          <w:sz w:val="24"/>
          <w:szCs w:val="24"/>
        </w:rPr>
        <w:t>также как и з</w:t>
      </w:r>
      <w:r w:rsidR="00757C9A">
        <w:rPr>
          <w:rFonts w:ascii="Times New Roman" w:hAnsi="Times New Roman" w:cs="Times New Roman"/>
          <w:sz w:val="24"/>
          <w:szCs w:val="24"/>
        </w:rPr>
        <w:t>а аналогичный период 2023 года</w:t>
      </w:r>
      <w:r w:rsidR="00291999">
        <w:rPr>
          <w:rFonts w:ascii="Times New Roman" w:hAnsi="Times New Roman" w:cs="Times New Roman"/>
          <w:sz w:val="24"/>
          <w:szCs w:val="24"/>
        </w:rPr>
        <w:t xml:space="preserve"> </w:t>
      </w:r>
      <w:r w:rsidRPr="00764369">
        <w:rPr>
          <w:rFonts w:ascii="Times New Roman" w:hAnsi="Times New Roman" w:cs="Times New Roman"/>
          <w:sz w:val="24"/>
          <w:szCs w:val="24"/>
        </w:rPr>
        <w:t>утрат ВМ не зафиксировано.</w:t>
      </w:r>
    </w:p>
    <w:p w:rsidR="002719AE" w:rsidRPr="00764369" w:rsidRDefault="002719AE" w:rsidP="009B1C54">
      <w:pPr>
        <w:widowControl/>
        <w:jc w:val="both"/>
        <w:rPr>
          <w:rFonts w:ascii="Times New Roman" w:hAnsi="Times New Roman" w:cs="Times New Roman"/>
          <w:sz w:val="24"/>
          <w:szCs w:val="24"/>
        </w:rPr>
      </w:pPr>
    </w:p>
    <w:p w:rsidR="002719AE" w:rsidRPr="00764369" w:rsidRDefault="002719AE" w:rsidP="002719AE">
      <w:pPr>
        <w:widowControl/>
        <w:tabs>
          <w:tab w:val="num" w:pos="0"/>
        </w:tabs>
        <w:ind w:firstLine="709"/>
        <w:jc w:val="both"/>
        <w:rPr>
          <w:rFonts w:ascii="Times New Roman" w:hAnsi="Times New Roman" w:cs="Times New Roman"/>
          <w:b/>
          <w:sz w:val="24"/>
          <w:szCs w:val="24"/>
        </w:rPr>
      </w:pPr>
      <w:r w:rsidRPr="00764369">
        <w:rPr>
          <w:rFonts w:ascii="Times New Roman" w:hAnsi="Times New Roman" w:cs="Times New Roman"/>
          <w:b/>
          <w:sz w:val="24"/>
          <w:szCs w:val="24"/>
        </w:rPr>
        <w:t>Результаты контрольной (надзорной) деятельности Уральского управления</w:t>
      </w:r>
    </w:p>
    <w:p w:rsidR="002719AE" w:rsidRPr="00764369" w:rsidRDefault="002719AE" w:rsidP="002719AE">
      <w:pPr>
        <w:widowControl/>
        <w:tabs>
          <w:tab w:val="num" w:pos="0"/>
        </w:tabs>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95"/>
        <w:gridCol w:w="5473"/>
        <w:gridCol w:w="1637"/>
        <w:gridCol w:w="1666"/>
      </w:tblGrid>
      <w:tr w:rsidR="00744F10" w:rsidRPr="00744F10" w:rsidTr="00744F10">
        <w:trPr>
          <w:trHeight w:val="945"/>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 xml:space="preserve">№ </w:t>
            </w:r>
            <w:proofErr w:type="gramStart"/>
            <w:r w:rsidRPr="00744F10">
              <w:rPr>
                <w:rFonts w:ascii="Times New Roman" w:hAnsi="Times New Roman" w:cs="Times New Roman"/>
                <w:sz w:val="24"/>
                <w:szCs w:val="24"/>
              </w:rPr>
              <w:t>п</w:t>
            </w:r>
            <w:proofErr w:type="gramEnd"/>
            <w:r w:rsidRPr="00744F10">
              <w:rPr>
                <w:rFonts w:ascii="Times New Roman" w:hAnsi="Times New Roman" w:cs="Times New Roman"/>
                <w:sz w:val="24"/>
                <w:szCs w:val="24"/>
              </w:rPr>
              <w:t>/п</w:t>
            </w:r>
          </w:p>
        </w:tc>
        <w:tc>
          <w:tcPr>
            <w:tcW w:w="5473" w:type="dxa"/>
            <w:noWrap/>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Наименование показателя</w:t>
            </w:r>
          </w:p>
        </w:tc>
        <w:tc>
          <w:tcPr>
            <w:tcW w:w="1637" w:type="dxa"/>
            <w:hideMark/>
          </w:tcPr>
          <w:p w:rsidR="00744F10" w:rsidRPr="00744F10" w:rsidRDefault="00744F10" w:rsidP="002719AE">
            <w:pPr>
              <w:widowControl/>
              <w:tabs>
                <w:tab w:val="num" w:pos="0"/>
              </w:tabs>
              <w:jc w:val="center"/>
              <w:rPr>
                <w:rFonts w:ascii="Times New Roman" w:hAnsi="Times New Roman" w:cs="Times New Roman"/>
                <w:sz w:val="24"/>
                <w:szCs w:val="24"/>
              </w:rPr>
            </w:pPr>
            <w:r>
              <w:rPr>
                <w:rFonts w:ascii="Times New Roman" w:hAnsi="Times New Roman" w:cs="Times New Roman"/>
                <w:sz w:val="24"/>
                <w:szCs w:val="24"/>
              </w:rPr>
              <w:t>6 месяцев</w:t>
            </w:r>
          </w:p>
          <w:p w:rsidR="00744F10" w:rsidRPr="00744F10" w:rsidRDefault="00744F10" w:rsidP="002719AE">
            <w:pPr>
              <w:widowControl/>
              <w:tabs>
                <w:tab w:val="num" w:pos="0"/>
              </w:tabs>
              <w:jc w:val="center"/>
              <w:rPr>
                <w:rFonts w:ascii="Times New Roman" w:hAnsi="Times New Roman" w:cs="Times New Roman"/>
                <w:sz w:val="24"/>
                <w:szCs w:val="24"/>
              </w:rPr>
            </w:pPr>
            <w:r>
              <w:rPr>
                <w:rFonts w:ascii="Times New Roman" w:hAnsi="Times New Roman" w:cs="Times New Roman"/>
                <w:sz w:val="24"/>
                <w:szCs w:val="24"/>
              </w:rPr>
              <w:t>2024</w:t>
            </w:r>
            <w:r w:rsidRPr="00744F10">
              <w:rPr>
                <w:rFonts w:ascii="Times New Roman" w:hAnsi="Times New Roman" w:cs="Times New Roman"/>
                <w:sz w:val="24"/>
                <w:szCs w:val="24"/>
              </w:rPr>
              <w:t xml:space="preserve"> год</w:t>
            </w:r>
          </w:p>
        </w:tc>
        <w:tc>
          <w:tcPr>
            <w:tcW w:w="1666" w:type="dxa"/>
            <w:hideMark/>
          </w:tcPr>
          <w:p w:rsidR="00744F10" w:rsidRPr="00744F10" w:rsidRDefault="00744F10" w:rsidP="00DA195A">
            <w:pPr>
              <w:widowControl/>
              <w:tabs>
                <w:tab w:val="num" w:pos="0"/>
              </w:tabs>
              <w:jc w:val="center"/>
              <w:rPr>
                <w:rFonts w:ascii="Times New Roman" w:hAnsi="Times New Roman" w:cs="Times New Roman"/>
                <w:sz w:val="24"/>
                <w:szCs w:val="24"/>
              </w:rPr>
            </w:pPr>
            <w:r>
              <w:rPr>
                <w:rFonts w:ascii="Times New Roman" w:hAnsi="Times New Roman" w:cs="Times New Roman"/>
                <w:sz w:val="24"/>
                <w:szCs w:val="24"/>
              </w:rPr>
              <w:t>6 месяцев</w:t>
            </w:r>
          </w:p>
          <w:p w:rsidR="00744F10" w:rsidRPr="00744F10" w:rsidRDefault="00744F10" w:rsidP="00DA195A">
            <w:pPr>
              <w:widowControl/>
              <w:tabs>
                <w:tab w:val="num" w:pos="0"/>
              </w:tabs>
              <w:jc w:val="center"/>
              <w:rPr>
                <w:rFonts w:ascii="Times New Roman" w:hAnsi="Times New Roman" w:cs="Times New Roman"/>
                <w:sz w:val="24"/>
                <w:szCs w:val="24"/>
              </w:rPr>
            </w:pPr>
            <w:r>
              <w:rPr>
                <w:rFonts w:ascii="Times New Roman" w:hAnsi="Times New Roman" w:cs="Times New Roman"/>
                <w:sz w:val="24"/>
                <w:szCs w:val="24"/>
              </w:rPr>
              <w:t>2023</w:t>
            </w:r>
            <w:r w:rsidRPr="00744F10">
              <w:rPr>
                <w:rFonts w:ascii="Times New Roman" w:hAnsi="Times New Roman" w:cs="Times New Roman"/>
                <w:sz w:val="24"/>
                <w:szCs w:val="24"/>
              </w:rPr>
              <w:t xml:space="preserve"> год</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Количество проверок, всего, из них:</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175</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150</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1.1</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плановые проверки</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142</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138</w:t>
            </w:r>
          </w:p>
        </w:tc>
      </w:tr>
      <w:tr w:rsidR="00744F10" w:rsidRPr="00744F10" w:rsidTr="00744F10">
        <w:trPr>
          <w:trHeight w:val="630"/>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1.2</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 xml:space="preserve">внеплановые проверки, - всего, </w:t>
            </w:r>
            <w:r w:rsidRPr="00744F10">
              <w:rPr>
                <w:rFonts w:ascii="Times New Roman" w:hAnsi="Times New Roman" w:cs="Times New Roman"/>
                <w:sz w:val="24"/>
                <w:szCs w:val="24"/>
              </w:rPr>
              <w:br/>
              <w:t>из них по следующим основаниям:</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33</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12</w:t>
            </w:r>
          </w:p>
        </w:tc>
      </w:tr>
      <w:tr w:rsidR="00744F10" w:rsidRPr="00744F10" w:rsidTr="00744F10">
        <w:trPr>
          <w:trHeight w:val="735"/>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1.2.1</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 xml:space="preserve">наличие сведений о причинении вреда (ущерба) или об угрозе причинения вреда (ущерба) охраняемым законом ценностям  </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3</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6</w:t>
            </w:r>
          </w:p>
        </w:tc>
      </w:tr>
      <w:tr w:rsidR="00744F10" w:rsidRPr="00744F10" w:rsidTr="00744F10">
        <w:trPr>
          <w:trHeight w:val="615"/>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1.2.2</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выявление соответствия объекта контроля параметрам, утверждённым индикаторами риска нарушения обязательных требований</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7</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4</w:t>
            </w:r>
          </w:p>
        </w:tc>
      </w:tr>
      <w:tr w:rsidR="00744F10" w:rsidRPr="00744F10" w:rsidTr="00744F10">
        <w:trPr>
          <w:trHeight w:val="1080"/>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1.2.3</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0</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0</w:t>
            </w:r>
          </w:p>
        </w:tc>
      </w:tr>
      <w:tr w:rsidR="00744F10" w:rsidRPr="00744F10" w:rsidTr="00744F10">
        <w:trPr>
          <w:trHeight w:val="1185"/>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1.2.4</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18</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0</w:t>
            </w:r>
          </w:p>
        </w:tc>
      </w:tr>
      <w:tr w:rsidR="00744F10" w:rsidRPr="00744F10" w:rsidTr="00744F10">
        <w:trPr>
          <w:trHeight w:val="415"/>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1.2.5</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истечение срока исполнения решения об устранении выявленного нарушения обязательных требований</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5</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2</w:t>
            </w:r>
          </w:p>
        </w:tc>
      </w:tr>
      <w:tr w:rsidR="00744F10" w:rsidRPr="00744F10" w:rsidTr="00744F10">
        <w:trPr>
          <w:trHeight w:val="690"/>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lastRenderedPageBreak/>
              <w:t>2</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 xml:space="preserve">Количество контрольных (надзорных) действий в режиме постоянного государственного надзора </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413</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432</w:t>
            </w:r>
          </w:p>
        </w:tc>
      </w:tr>
      <w:tr w:rsidR="00744F10" w:rsidRPr="00744F10" w:rsidTr="00744F10">
        <w:trPr>
          <w:trHeight w:val="705"/>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3</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Количество проведённых плановых проверок, предусмотренных ежегодным планом</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142</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138</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4</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Выявлено правонарушений</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7196</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6275</w:t>
            </w:r>
          </w:p>
        </w:tc>
      </w:tr>
      <w:tr w:rsidR="00744F10" w:rsidRPr="00744F10" w:rsidTr="00744F10">
        <w:trPr>
          <w:trHeight w:val="600"/>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5</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Количество ЮЛ и ИП, у которых в ходе проведения проверок выявлены правонарушения</w:t>
            </w:r>
          </w:p>
        </w:tc>
        <w:tc>
          <w:tcPr>
            <w:tcW w:w="1637"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190</w:t>
            </w:r>
          </w:p>
        </w:tc>
        <w:tc>
          <w:tcPr>
            <w:tcW w:w="1666" w:type="dxa"/>
            <w:vAlign w:val="center"/>
            <w:hideMark/>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206</w:t>
            </w:r>
          </w:p>
        </w:tc>
      </w:tr>
      <w:tr w:rsidR="00744F10" w:rsidRPr="00744F10" w:rsidTr="00744F10">
        <w:trPr>
          <w:trHeight w:val="600"/>
        </w:trPr>
        <w:tc>
          <w:tcPr>
            <w:tcW w:w="795" w:type="dxa"/>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5.1</w:t>
            </w:r>
          </w:p>
        </w:tc>
        <w:tc>
          <w:tcPr>
            <w:tcW w:w="5473" w:type="dxa"/>
          </w:tcPr>
          <w:p w:rsidR="00744F10" w:rsidRPr="00744F10" w:rsidRDefault="00744F10" w:rsidP="00744F10">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Количество ЮЛ и ИП, у которых в ходе проведения проверок выявлены правонарушения</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144</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133</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6</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Количество административных наказаний, всего, из них:</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561</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412</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6.1</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дисквалификация</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0</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0</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6.2</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административное приостановление деятельности</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4</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5</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6.3</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предупреждения</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245</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73</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6.4</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административных штрафов, из них:</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312</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334</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6.4.1</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заменено на предупреждение</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151</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13</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7</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Количество предостережений</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517</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462</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8</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Сумма наложенных административных штрафов, тыс. руб.</w:t>
            </w:r>
          </w:p>
        </w:tc>
        <w:tc>
          <w:tcPr>
            <w:tcW w:w="1637"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10123,5</w:t>
            </w:r>
          </w:p>
        </w:tc>
        <w:tc>
          <w:tcPr>
            <w:tcW w:w="1666" w:type="dxa"/>
            <w:vAlign w:val="center"/>
          </w:tcPr>
          <w:p w:rsidR="00744F10" w:rsidRPr="00744F10" w:rsidRDefault="00744F10" w:rsidP="00DA195A">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22286</w:t>
            </w:r>
          </w:p>
        </w:tc>
      </w:tr>
      <w:tr w:rsidR="00744F10" w:rsidRPr="00744F10" w:rsidTr="00744F10">
        <w:trPr>
          <w:trHeight w:val="439"/>
        </w:trPr>
        <w:tc>
          <w:tcPr>
            <w:tcW w:w="795" w:type="dxa"/>
            <w:hideMark/>
          </w:tcPr>
          <w:p w:rsidR="00744F10" w:rsidRPr="00744F10" w:rsidRDefault="00744F10" w:rsidP="002719AE">
            <w:pPr>
              <w:widowControl/>
              <w:tabs>
                <w:tab w:val="num" w:pos="0"/>
              </w:tabs>
              <w:jc w:val="center"/>
              <w:rPr>
                <w:rFonts w:ascii="Times New Roman" w:hAnsi="Times New Roman" w:cs="Times New Roman"/>
                <w:sz w:val="24"/>
                <w:szCs w:val="24"/>
              </w:rPr>
            </w:pPr>
            <w:r w:rsidRPr="00744F10">
              <w:rPr>
                <w:rFonts w:ascii="Times New Roman" w:hAnsi="Times New Roman" w:cs="Times New Roman"/>
                <w:sz w:val="24"/>
                <w:szCs w:val="24"/>
              </w:rPr>
              <w:t>9</w:t>
            </w:r>
          </w:p>
        </w:tc>
        <w:tc>
          <w:tcPr>
            <w:tcW w:w="5473" w:type="dxa"/>
            <w:hideMark/>
          </w:tcPr>
          <w:p w:rsidR="00744F10" w:rsidRPr="00744F10" w:rsidRDefault="00744F10" w:rsidP="002719AE">
            <w:pPr>
              <w:widowControl/>
              <w:tabs>
                <w:tab w:val="num" w:pos="0"/>
              </w:tabs>
              <w:jc w:val="both"/>
              <w:rPr>
                <w:rFonts w:ascii="Times New Roman" w:hAnsi="Times New Roman" w:cs="Times New Roman"/>
                <w:sz w:val="24"/>
                <w:szCs w:val="24"/>
              </w:rPr>
            </w:pPr>
            <w:r w:rsidRPr="00744F10">
              <w:rPr>
                <w:rFonts w:ascii="Times New Roman" w:hAnsi="Times New Roman" w:cs="Times New Roman"/>
                <w:sz w:val="24"/>
                <w:szCs w:val="24"/>
              </w:rPr>
              <w:t>Сумма взысканных административных штрафов, тыс. руб.</w:t>
            </w:r>
          </w:p>
        </w:tc>
        <w:tc>
          <w:tcPr>
            <w:tcW w:w="1637" w:type="dxa"/>
            <w:vAlign w:val="center"/>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6394</w:t>
            </w:r>
          </w:p>
        </w:tc>
        <w:tc>
          <w:tcPr>
            <w:tcW w:w="1666" w:type="dxa"/>
            <w:vAlign w:val="center"/>
          </w:tcPr>
          <w:p w:rsidR="00744F10" w:rsidRPr="00744F10" w:rsidRDefault="00744F10">
            <w:pPr>
              <w:jc w:val="center"/>
              <w:rPr>
                <w:rFonts w:ascii="Times New Roman" w:hAnsi="Times New Roman" w:cs="Times New Roman"/>
                <w:color w:val="000000"/>
                <w:sz w:val="24"/>
                <w:szCs w:val="24"/>
              </w:rPr>
            </w:pPr>
            <w:r w:rsidRPr="00744F10">
              <w:rPr>
                <w:rFonts w:ascii="Times New Roman" w:hAnsi="Times New Roman" w:cs="Times New Roman"/>
                <w:color w:val="000000"/>
                <w:sz w:val="24"/>
                <w:szCs w:val="24"/>
              </w:rPr>
              <w:t>13563</w:t>
            </w:r>
          </w:p>
        </w:tc>
      </w:tr>
    </w:tbl>
    <w:p w:rsidR="002719AE" w:rsidRPr="00764369" w:rsidRDefault="002719AE" w:rsidP="002719AE">
      <w:pPr>
        <w:widowControl/>
        <w:tabs>
          <w:tab w:val="num" w:pos="0"/>
        </w:tabs>
        <w:ind w:firstLine="709"/>
        <w:jc w:val="both"/>
        <w:rPr>
          <w:rFonts w:ascii="Times New Roman" w:hAnsi="Times New Roman" w:cs="Times New Roman"/>
          <w:sz w:val="24"/>
          <w:szCs w:val="24"/>
        </w:rPr>
      </w:pPr>
    </w:p>
    <w:tbl>
      <w:tblPr>
        <w:tblStyle w:val="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437"/>
      </w:tblGrid>
      <w:tr w:rsidR="00DA195A" w:rsidRPr="00DA195A" w:rsidTr="00DA195A">
        <w:tc>
          <w:tcPr>
            <w:tcW w:w="10205" w:type="dxa"/>
            <w:gridSpan w:val="2"/>
            <w:shd w:val="clear" w:color="auto" w:fill="D9D9D9" w:themeFill="background1" w:themeFillShade="D9"/>
          </w:tcPr>
          <w:p w:rsidR="00DA195A" w:rsidRPr="00DA195A" w:rsidRDefault="00DA195A" w:rsidP="00DA195A">
            <w:pPr>
              <w:widowControl/>
              <w:spacing w:after="120" w:line="360" w:lineRule="exact"/>
              <w:contextualSpacing/>
              <w:jc w:val="center"/>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b/>
                <w:sz w:val="28"/>
                <w:szCs w:val="28"/>
                <w:lang w:eastAsia="en-US"/>
              </w:rPr>
              <w:t xml:space="preserve">Информация об осуществлении </w:t>
            </w:r>
            <w:proofErr w:type="spellStart"/>
            <w:r w:rsidRPr="00DA195A">
              <w:rPr>
                <w:rFonts w:ascii="Times New Roman" w:eastAsiaTheme="minorHAnsi" w:hAnsi="Times New Roman" w:cs="Times New Roman"/>
                <w:b/>
                <w:sz w:val="28"/>
                <w:szCs w:val="28"/>
                <w:lang w:eastAsia="en-US"/>
              </w:rPr>
              <w:t>Ростехнадзором</w:t>
            </w:r>
            <w:proofErr w:type="spellEnd"/>
            <w:r w:rsidRPr="00DA195A">
              <w:rPr>
                <w:rFonts w:ascii="Times New Roman" w:eastAsiaTheme="minorHAnsi" w:hAnsi="Times New Roman" w:cs="Times New Roman"/>
                <w:b/>
                <w:sz w:val="28"/>
                <w:szCs w:val="28"/>
                <w:lang w:eastAsia="en-US"/>
              </w:rPr>
              <w:t xml:space="preserve"> контрольной (надзорной) деятельности на поднадзорных объектах на территории </w:t>
            </w:r>
          </w:p>
          <w:p w:rsidR="00DA195A" w:rsidRPr="00DA195A" w:rsidRDefault="00DA195A" w:rsidP="00DA195A">
            <w:pPr>
              <w:widowControl/>
              <w:spacing w:after="120" w:line="360" w:lineRule="exact"/>
              <w:jc w:val="center"/>
              <w:rPr>
                <w:rFonts w:ascii="Times New Roman" w:eastAsiaTheme="minorHAnsi" w:hAnsi="Times New Roman" w:cs="Times New Roman"/>
                <w:b/>
                <w:sz w:val="28"/>
                <w:szCs w:val="28"/>
                <w:u w:val="single"/>
                <w:lang w:eastAsia="en-US"/>
              </w:rPr>
            </w:pPr>
            <w:r w:rsidRPr="00DA195A">
              <w:rPr>
                <w:rFonts w:ascii="Times New Roman" w:eastAsiaTheme="minorHAnsi" w:hAnsi="Times New Roman" w:cs="Times New Roman"/>
                <w:b/>
                <w:sz w:val="28"/>
                <w:szCs w:val="28"/>
                <w:u w:val="single"/>
                <w:lang w:eastAsia="en-US"/>
              </w:rPr>
              <w:t>Свердловской области</w:t>
            </w:r>
          </w:p>
        </w:tc>
      </w:tr>
      <w:tr w:rsidR="00DA195A" w:rsidRPr="00DA195A" w:rsidTr="00DA195A">
        <w:tc>
          <w:tcPr>
            <w:tcW w:w="1134" w:type="dxa"/>
            <w:tcBorders>
              <w:bottom w:val="dotted" w:sz="8" w:space="0" w:color="0070C0"/>
            </w:tcBorders>
            <w:shd w:val="clear" w:color="auto" w:fill="B8CCE4" w:themeFill="accent1" w:themeFillTint="66"/>
          </w:tcPr>
          <w:p w:rsidR="00DA195A" w:rsidRPr="00DA195A" w:rsidRDefault="00DA195A" w:rsidP="00DA195A">
            <w:pPr>
              <w:spacing w:before="120" w:after="120" w:line="360" w:lineRule="exact"/>
              <w:rPr>
                <w:rFonts w:ascii="Times New Roman" w:eastAsiaTheme="minorHAnsi" w:hAnsi="Times New Roman" w:cs="Times New Roman"/>
                <w:b/>
                <w:color w:val="1F497D" w:themeColor="text2"/>
                <w:sz w:val="28"/>
                <w:szCs w:val="28"/>
                <w:lang w:eastAsia="en-US"/>
              </w:rPr>
            </w:pPr>
            <w:r w:rsidRPr="00DA195A">
              <w:rPr>
                <w:rFonts w:ascii="Times New Roman" w:eastAsiaTheme="minorHAnsi" w:hAnsi="Times New Roman" w:cs="Times New Roman"/>
                <w:b/>
                <w:color w:val="1F497D" w:themeColor="text2"/>
                <w:sz w:val="28"/>
                <w:szCs w:val="28"/>
                <w:lang w:val="en-US" w:eastAsia="en-US"/>
              </w:rPr>
              <w:t>I</w:t>
            </w:r>
          </w:p>
        </w:tc>
        <w:tc>
          <w:tcPr>
            <w:tcW w:w="9071" w:type="dxa"/>
            <w:tcBorders>
              <w:bottom w:val="dotted" w:sz="8" w:space="0" w:color="0070C0"/>
            </w:tcBorders>
            <w:shd w:val="clear" w:color="auto" w:fill="B8CCE4" w:themeFill="accent1" w:themeFillTint="66"/>
          </w:tcPr>
          <w:p w:rsidR="00DA195A" w:rsidRPr="00DA195A" w:rsidRDefault="00DA195A" w:rsidP="00DA195A">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DA195A">
              <w:rPr>
                <w:rFonts w:ascii="Times New Roman" w:eastAsiaTheme="minorHAnsi" w:hAnsi="Times New Roman" w:cs="Times New Roman"/>
                <w:b/>
                <w:color w:val="1F497D" w:themeColor="text2"/>
                <w:sz w:val="28"/>
                <w:szCs w:val="28"/>
                <w:u w:val="double"/>
                <w:lang w:eastAsia="en-US"/>
              </w:rPr>
              <w:t>Надзор в области промышленной безопасности</w:t>
            </w:r>
          </w:p>
        </w:tc>
      </w:tr>
      <w:tr w:rsidR="00DA195A" w:rsidRPr="00DA195A" w:rsidTr="00DA195A">
        <w:tc>
          <w:tcPr>
            <w:tcW w:w="1134" w:type="dxa"/>
            <w:tcBorders>
              <w:top w:val="dotted" w:sz="8" w:space="0" w:color="0070C0"/>
              <w:left w:val="dotted" w:sz="8" w:space="0" w:color="0070C0"/>
              <w:bottom w:val="dotted" w:sz="8" w:space="0" w:color="0070C0"/>
              <w:right w:val="dotted" w:sz="8" w:space="0" w:color="0070C0"/>
            </w:tcBorders>
            <w:shd w:val="clear" w:color="auto" w:fill="DBE5F1" w:themeFill="accent1" w:themeFillTint="33"/>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w:t>
            </w:r>
          </w:p>
        </w:tc>
        <w:tc>
          <w:tcPr>
            <w:tcW w:w="9071" w:type="dxa"/>
            <w:tcBorders>
              <w:top w:val="dotted" w:sz="8" w:space="0" w:color="0070C0"/>
              <w:left w:val="dotted" w:sz="8" w:space="0" w:color="0070C0"/>
              <w:bottom w:val="dotted" w:sz="8" w:space="0" w:color="0070C0"/>
              <w:right w:val="dotted" w:sz="8" w:space="0" w:color="0070C0"/>
            </w:tcBorders>
            <w:shd w:val="clear" w:color="auto" w:fill="DBE5F1" w:themeFill="accent1" w:themeFillTint="33"/>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Общая информация</w:t>
            </w:r>
          </w:p>
        </w:tc>
      </w:tr>
      <w:tr w:rsidR="00DA195A" w:rsidRPr="00DA195A" w:rsidTr="00DA195A">
        <w:tc>
          <w:tcPr>
            <w:tcW w:w="1134"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1.1.1</w:t>
            </w:r>
          </w:p>
        </w:tc>
        <w:tc>
          <w:tcPr>
            <w:tcW w:w="9071"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DA195A" w:rsidRPr="00DA195A" w:rsidRDefault="00DA195A" w:rsidP="00DA195A">
            <w:pPr>
              <w:widowControl/>
              <w:spacing w:after="120" w:line="360" w:lineRule="exact"/>
              <w:rPr>
                <w:rFonts w:ascii="Times New Roman" w:eastAsiaTheme="minorHAnsi" w:hAnsi="Times New Roman" w:cs="Times New Roman"/>
                <w:b/>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trHeight w:val="3761"/>
        </w:trPr>
        <w:tc>
          <w:tcPr>
            <w:tcW w:w="10205" w:type="dxa"/>
            <w:gridSpan w:val="2"/>
            <w:tcBorders>
              <w:top w:val="dotted" w:sz="8" w:space="0" w:color="0070C0"/>
              <w:left w:val="dotted" w:sz="8" w:space="0" w:color="0070C0"/>
              <w:right w:val="dotted" w:sz="8" w:space="0" w:color="0070C0"/>
            </w:tcBorders>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1.1.1.1 Федеральная служба по экологическому, технологическому </w:t>
            </w:r>
            <w:r w:rsidRPr="00DA195A">
              <w:rPr>
                <w:rFonts w:ascii="Times New Roman" w:eastAsiaTheme="minorHAnsi" w:hAnsi="Times New Roman" w:cs="Times New Roman"/>
                <w:sz w:val="28"/>
                <w:szCs w:val="28"/>
                <w:lang w:eastAsia="en-US"/>
              </w:rPr>
              <w:br/>
              <w:t xml:space="preserve">и атомному надзору (Уральское управление Ростехнадзора) осуществляет </w:t>
            </w:r>
            <w:r w:rsidRPr="00DA195A">
              <w:rPr>
                <w:rFonts w:ascii="Times New Roman" w:eastAsiaTheme="minorHAnsi" w:hAnsi="Times New Roman" w:cs="Times New Roman"/>
                <w:sz w:val="28"/>
                <w:szCs w:val="28"/>
                <w:lang w:eastAsia="en-US"/>
              </w:rPr>
              <w:br/>
              <w:t>на территории (</w:t>
            </w:r>
            <w:r w:rsidRPr="00DA195A">
              <w:rPr>
                <w:rFonts w:ascii="Times New Roman" w:eastAsiaTheme="minorHAnsi" w:hAnsi="Times New Roman" w:cs="Times New Roman"/>
                <w:sz w:val="28"/>
                <w:szCs w:val="28"/>
                <w:u w:val="single"/>
                <w:lang w:eastAsia="en-US"/>
              </w:rPr>
              <w:t>Свердловской области)</w:t>
            </w:r>
            <w:r w:rsidRPr="00DA195A">
              <w:rPr>
                <w:rFonts w:ascii="Times New Roman" w:eastAsiaTheme="minorHAnsi" w:hAnsi="Times New Roman" w:cs="Times New Roman"/>
                <w:sz w:val="28"/>
                <w:szCs w:val="28"/>
                <w:lang w:eastAsia="en-US"/>
              </w:rPr>
              <w:t xml:space="preserve"> федеральный государственный надзор </w:t>
            </w:r>
            <w:r w:rsidRPr="00DA195A">
              <w:rPr>
                <w:rFonts w:ascii="Times New Roman" w:eastAsiaTheme="minorHAnsi" w:hAnsi="Times New Roman" w:cs="Times New Roman"/>
                <w:sz w:val="28"/>
                <w:szCs w:val="28"/>
                <w:lang w:eastAsia="en-US"/>
              </w:rPr>
              <w:br/>
              <w:t>в области промышленной безопасности в отношении 2873 организаций, эксплуатирующих в совокупности 5360 опасных производственных объекта (далее – ОПО), в том числе:</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23;</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126;</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3091;</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2120.</w:t>
            </w:r>
          </w:p>
        </w:tc>
      </w:tr>
      <w:tr w:rsidR="00DA195A" w:rsidRPr="00DA195A" w:rsidTr="00DA195A">
        <w:tc>
          <w:tcPr>
            <w:tcW w:w="10205" w:type="dxa"/>
            <w:gridSpan w:val="2"/>
            <w:tcBorders>
              <w:left w:val="dotted" w:sz="8" w:space="0" w:color="0070C0"/>
              <w:bottom w:val="dotted" w:sz="8" w:space="0" w:color="0070C0"/>
              <w:right w:val="dotted" w:sz="8" w:space="0" w:color="0070C0"/>
            </w:tcBorders>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lastRenderedPageBreak/>
              <w:t>1.1.1.2</w:t>
            </w:r>
            <w:proofErr w:type="gramStart"/>
            <w:r w:rsidRPr="00DA195A">
              <w:rPr>
                <w:rFonts w:ascii="Times New Roman" w:eastAsiaTheme="minorHAnsi" w:hAnsi="Times New Roman" w:cs="Times New Roman"/>
                <w:sz w:val="28"/>
                <w:szCs w:val="28"/>
                <w:lang w:eastAsia="en-US"/>
              </w:rPr>
              <w:t xml:space="preserve"> Н</w:t>
            </w:r>
            <w:proofErr w:type="gramEnd"/>
            <w:r w:rsidRPr="00DA195A">
              <w:rPr>
                <w:rFonts w:ascii="Times New Roman" w:eastAsiaTheme="minorHAnsi" w:hAnsi="Times New Roman" w:cs="Times New Roman"/>
                <w:sz w:val="28"/>
                <w:szCs w:val="28"/>
                <w:lang w:eastAsia="en-US"/>
              </w:rPr>
              <w:t xml:space="preserve">аиболее крупными поднадзорными организациями, расположенными </w:t>
            </w:r>
            <w:r w:rsidRPr="00DA195A">
              <w:rPr>
                <w:rFonts w:ascii="Times New Roman" w:eastAsiaTheme="minorHAnsi" w:hAnsi="Times New Roman" w:cs="Times New Roman"/>
                <w:sz w:val="28"/>
                <w:szCs w:val="28"/>
                <w:lang w:eastAsia="en-US"/>
              </w:rPr>
              <w:br/>
              <w:t>на территории Свердловской области, являются:</w:t>
            </w:r>
          </w:p>
          <w:p w:rsidR="00DA195A" w:rsidRPr="00DA195A" w:rsidRDefault="00DA195A" w:rsidP="006A01D2">
            <w:pPr>
              <w:widowControl/>
              <w:numPr>
                <w:ilvl w:val="0"/>
                <w:numId w:val="2"/>
              </w:numPr>
              <w:spacing w:after="200" w:line="276" w:lineRule="auto"/>
              <w:ind w:left="1066" w:hanging="357"/>
              <w:contextualSpacing/>
              <w:rPr>
                <w:rFonts w:ascii="Times New Roman" w:hAnsi="Times New Roman" w:cs="Times New Roman"/>
                <w:i/>
                <w:sz w:val="28"/>
                <w:szCs w:val="28"/>
              </w:rPr>
            </w:pPr>
            <w:r w:rsidRPr="00DA195A">
              <w:rPr>
                <w:rFonts w:ascii="Times New Roman" w:hAnsi="Times New Roman" w:cs="Times New Roman"/>
                <w:i/>
                <w:sz w:val="28"/>
                <w:szCs w:val="28"/>
              </w:rPr>
              <w:t>АО «</w:t>
            </w:r>
            <w:proofErr w:type="spellStart"/>
            <w:r w:rsidRPr="00DA195A">
              <w:rPr>
                <w:rFonts w:ascii="Times New Roman" w:hAnsi="Times New Roman" w:cs="Times New Roman"/>
                <w:i/>
                <w:sz w:val="28"/>
                <w:szCs w:val="28"/>
              </w:rPr>
              <w:t>Уралэлектромедь</w:t>
            </w:r>
            <w:proofErr w:type="spellEnd"/>
            <w:r w:rsidRPr="00DA195A">
              <w:rPr>
                <w:rFonts w:ascii="Times New Roman" w:hAnsi="Times New Roman" w:cs="Times New Roman"/>
                <w:i/>
                <w:sz w:val="28"/>
                <w:szCs w:val="28"/>
              </w:rPr>
              <w:t>»;</w:t>
            </w:r>
          </w:p>
          <w:p w:rsidR="00DA195A" w:rsidRPr="00DA195A" w:rsidRDefault="00DA195A" w:rsidP="006A01D2">
            <w:pPr>
              <w:widowControl/>
              <w:numPr>
                <w:ilvl w:val="0"/>
                <w:numId w:val="2"/>
              </w:numPr>
              <w:spacing w:after="200" w:line="360" w:lineRule="exact"/>
              <w:ind w:left="1066" w:hanging="357"/>
              <w:contextualSpacing/>
              <w:jc w:val="both"/>
              <w:rPr>
                <w:rFonts w:ascii="Times New Roman" w:hAnsi="Times New Roman" w:cs="Times New Roman"/>
                <w:i/>
                <w:sz w:val="28"/>
                <w:szCs w:val="28"/>
              </w:rPr>
            </w:pPr>
            <w:r w:rsidRPr="00DA195A">
              <w:rPr>
                <w:rFonts w:ascii="Times New Roman" w:hAnsi="Times New Roman" w:cs="Times New Roman"/>
                <w:i/>
                <w:sz w:val="28"/>
                <w:szCs w:val="28"/>
              </w:rPr>
              <w:t>АО «Объединенная компания РУСАЛ Уральский Алюминий»;</w:t>
            </w:r>
          </w:p>
          <w:p w:rsidR="00DA195A" w:rsidRPr="00DA195A" w:rsidRDefault="00DA195A" w:rsidP="006A01D2">
            <w:pPr>
              <w:widowControl/>
              <w:numPr>
                <w:ilvl w:val="0"/>
                <w:numId w:val="2"/>
              </w:numPr>
              <w:spacing w:after="200" w:line="360" w:lineRule="exact"/>
              <w:ind w:left="1066" w:hanging="357"/>
              <w:contextualSpacing/>
              <w:jc w:val="both"/>
              <w:rPr>
                <w:rFonts w:ascii="Times New Roman" w:hAnsi="Times New Roman" w:cs="Times New Roman"/>
                <w:i/>
                <w:sz w:val="28"/>
                <w:szCs w:val="28"/>
              </w:rPr>
            </w:pPr>
            <w:r w:rsidRPr="00DA195A">
              <w:rPr>
                <w:rFonts w:ascii="Times New Roman" w:hAnsi="Times New Roman" w:cs="Times New Roman"/>
                <w:i/>
                <w:sz w:val="28"/>
                <w:szCs w:val="28"/>
              </w:rPr>
              <w:t>ОАО «ЕВРАЗ - Нижнетагильский металлургический комбинат»;</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sz w:val="28"/>
                <w:szCs w:val="28"/>
              </w:rPr>
            </w:pPr>
            <w:r w:rsidRPr="00DA195A">
              <w:rPr>
                <w:rFonts w:ascii="Times New Roman" w:hAnsi="Times New Roman" w:cs="Times New Roman"/>
                <w:i/>
                <w:sz w:val="28"/>
                <w:szCs w:val="28"/>
              </w:rPr>
              <w:t>ПАО «Северский трубный завод»;</w:t>
            </w:r>
          </w:p>
          <w:p w:rsidR="00DA195A" w:rsidRPr="00DA195A" w:rsidRDefault="00DA195A" w:rsidP="006A01D2">
            <w:pPr>
              <w:widowControl/>
              <w:numPr>
                <w:ilvl w:val="0"/>
                <w:numId w:val="2"/>
              </w:numPr>
              <w:spacing w:after="200" w:line="360" w:lineRule="exact"/>
              <w:ind w:left="1066" w:hanging="357"/>
              <w:contextualSpacing/>
              <w:jc w:val="both"/>
              <w:rPr>
                <w:rFonts w:ascii="Times New Roman" w:hAnsi="Times New Roman" w:cs="Times New Roman"/>
                <w:i/>
                <w:sz w:val="28"/>
                <w:szCs w:val="28"/>
              </w:rPr>
            </w:pPr>
            <w:r w:rsidRPr="00DA195A">
              <w:rPr>
                <w:rFonts w:ascii="Times New Roman" w:hAnsi="Times New Roman" w:cs="Times New Roman"/>
                <w:i/>
                <w:sz w:val="28"/>
                <w:szCs w:val="28"/>
              </w:rPr>
              <w:t>АО «НПК «Уралвагонзавод»;</w:t>
            </w:r>
          </w:p>
          <w:p w:rsidR="00DA195A" w:rsidRPr="00DA195A" w:rsidRDefault="00DA195A" w:rsidP="006A01D2">
            <w:pPr>
              <w:widowControl/>
              <w:numPr>
                <w:ilvl w:val="0"/>
                <w:numId w:val="2"/>
              </w:numPr>
              <w:spacing w:after="200" w:line="276" w:lineRule="auto"/>
              <w:ind w:left="1066" w:hanging="357"/>
              <w:contextualSpacing/>
              <w:rPr>
                <w:rFonts w:ascii="Times New Roman" w:hAnsi="Times New Roman" w:cs="Times New Roman"/>
                <w:i/>
                <w:sz w:val="28"/>
                <w:szCs w:val="28"/>
              </w:rPr>
            </w:pPr>
            <w:r w:rsidRPr="00DA195A">
              <w:rPr>
                <w:rFonts w:ascii="Times New Roman" w:hAnsi="Times New Roman" w:cs="Times New Roman"/>
                <w:i/>
                <w:sz w:val="28"/>
                <w:szCs w:val="28"/>
              </w:rPr>
              <w:t>ПАО «Среднеуральский медеплавильный завод».</w:t>
            </w:r>
          </w:p>
          <w:p w:rsidR="00DA195A" w:rsidRPr="00DA195A" w:rsidRDefault="00DA195A" w:rsidP="006A01D2">
            <w:pPr>
              <w:widowControl/>
              <w:numPr>
                <w:ilvl w:val="0"/>
                <w:numId w:val="2"/>
              </w:numPr>
              <w:spacing w:after="200" w:line="360" w:lineRule="exact"/>
              <w:ind w:left="1066" w:hanging="357"/>
              <w:contextualSpacing/>
              <w:jc w:val="both"/>
              <w:rPr>
                <w:rFonts w:ascii="Times New Roman" w:hAnsi="Times New Roman" w:cs="Times New Roman"/>
                <w:i/>
                <w:sz w:val="28"/>
                <w:szCs w:val="28"/>
              </w:rPr>
            </w:pPr>
            <w:r w:rsidRPr="00DA195A">
              <w:rPr>
                <w:rFonts w:ascii="Times New Roman" w:hAnsi="Times New Roman" w:cs="Times New Roman"/>
                <w:i/>
                <w:sz w:val="28"/>
                <w:szCs w:val="28"/>
              </w:rPr>
              <w:t>ПАО «Корпорация ВСМПО-АВИСМА»;</w:t>
            </w:r>
          </w:p>
          <w:p w:rsidR="00DA195A" w:rsidRPr="00DA195A" w:rsidRDefault="00DA195A" w:rsidP="006A01D2">
            <w:pPr>
              <w:widowControl/>
              <w:numPr>
                <w:ilvl w:val="0"/>
                <w:numId w:val="2"/>
              </w:numPr>
              <w:spacing w:after="200" w:line="360" w:lineRule="exact"/>
              <w:ind w:left="1066" w:hanging="357"/>
              <w:contextualSpacing/>
              <w:jc w:val="both"/>
              <w:rPr>
                <w:rFonts w:ascii="Times New Roman" w:hAnsi="Times New Roman" w:cs="Times New Roman"/>
                <w:i/>
                <w:sz w:val="28"/>
                <w:szCs w:val="28"/>
              </w:rPr>
            </w:pPr>
            <w:r w:rsidRPr="00DA195A">
              <w:rPr>
                <w:rFonts w:ascii="Times New Roman" w:hAnsi="Times New Roman" w:cs="Times New Roman"/>
                <w:i/>
                <w:sz w:val="28"/>
                <w:szCs w:val="28"/>
              </w:rPr>
              <w:t xml:space="preserve">ООО «Газпром </w:t>
            </w:r>
            <w:proofErr w:type="spellStart"/>
            <w:r w:rsidRPr="00DA195A">
              <w:rPr>
                <w:rFonts w:ascii="Times New Roman" w:hAnsi="Times New Roman" w:cs="Times New Roman"/>
                <w:i/>
                <w:sz w:val="28"/>
                <w:szCs w:val="28"/>
              </w:rPr>
              <w:t>трансгаз</w:t>
            </w:r>
            <w:proofErr w:type="spellEnd"/>
            <w:r w:rsidRPr="00DA195A">
              <w:rPr>
                <w:rFonts w:ascii="Times New Roman" w:hAnsi="Times New Roman" w:cs="Times New Roman"/>
                <w:i/>
                <w:sz w:val="28"/>
                <w:szCs w:val="28"/>
              </w:rPr>
              <w:t xml:space="preserve"> Екатеринбург»;</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sz w:val="28"/>
                <w:szCs w:val="28"/>
              </w:rPr>
            </w:pPr>
            <w:r w:rsidRPr="00DA195A">
              <w:rPr>
                <w:rFonts w:ascii="Times New Roman" w:hAnsi="Times New Roman" w:cs="Times New Roman"/>
                <w:i/>
                <w:sz w:val="28"/>
                <w:szCs w:val="28"/>
              </w:rPr>
              <w:t>АО «ЕВРАЗ КГОК»;</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sz w:val="28"/>
                <w:szCs w:val="28"/>
              </w:rPr>
            </w:pPr>
            <w:r w:rsidRPr="00DA195A">
              <w:rPr>
                <w:rFonts w:ascii="Times New Roman" w:hAnsi="Times New Roman" w:cs="Times New Roman"/>
                <w:i/>
                <w:sz w:val="28"/>
                <w:szCs w:val="28"/>
              </w:rPr>
              <w:t>АО «СУБР»;</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sz w:val="28"/>
                <w:szCs w:val="28"/>
              </w:rPr>
            </w:pPr>
            <w:r w:rsidRPr="00DA195A">
              <w:rPr>
                <w:rFonts w:ascii="Times New Roman" w:hAnsi="Times New Roman" w:cs="Times New Roman"/>
                <w:i/>
                <w:sz w:val="28"/>
                <w:szCs w:val="28"/>
              </w:rPr>
              <w:t>ОАО «ВГОК»;</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sz w:val="28"/>
                <w:szCs w:val="28"/>
              </w:rPr>
            </w:pPr>
            <w:r w:rsidRPr="00DA195A">
              <w:rPr>
                <w:rFonts w:ascii="Times New Roman" w:hAnsi="Times New Roman" w:cs="Times New Roman"/>
                <w:i/>
                <w:sz w:val="28"/>
                <w:szCs w:val="28"/>
              </w:rPr>
              <w:t>АО «Сафьяновская медь»;</w:t>
            </w:r>
          </w:p>
          <w:p w:rsidR="00DA195A" w:rsidRPr="00DA195A" w:rsidRDefault="00DA195A" w:rsidP="006A01D2">
            <w:pPr>
              <w:widowControl/>
              <w:numPr>
                <w:ilvl w:val="0"/>
                <w:numId w:val="2"/>
              </w:numPr>
              <w:spacing w:after="200" w:line="360" w:lineRule="exact"/>
              <w:ind w:left="1066" w:hanging="357"/>
              <w:contextualSpacing/>
              <w:jc w:val="both"/>
              <w:rPr>
                <w:rFonts w:ascii="Times New Roman" w:hAnsi="Times New Roman" w:cs="Times New Roman"/>
                <w:i/>
                <w:sz w:val="28"/>
                <w:szCs w:val="28"/>
              </w:rPr>
            </w:pPr>
            <w:r w:rsidRPr="00DA195A">
              <w:rPr>
                <w:rFonts w:ascii="Times New Roman" w:hAnsi="Times New Roman" w:cs="Times New Roman"/>
                <w:i/>
                <w:sz w:val="28"/>
                <w:szCs w:val="28"/>
              </w:rPr>
              <w:t>ГУПСО «Газовые Сети»;</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DA195A">
              <w:rPr>
                <w:rFonts w:ascii="Times New Roman" w:hAnsi="Times New Roman" w:cs="Times New Roman"/>
                <w:i/>
                <w:sz w:val="28"/>
                <w:szCs w:val="28"/>
              </w:rPr>
              <w:t>ПАО «Т-плюс»;</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sz w:val="28"/>
                <w:szCs w:val="28"/>
              </w:rPr>
            </w:pPr>
            <w:r w:rsidRPr="00DA195A">
              <w:rPr>
                <w:rFonts w:ascii="Times New Roman" w:hAnsi="Times New Roman" w:cs="Times New Roman"/>
                <w:i/>
                <w:sz w:val="28"/>
                <w:szCs w:val="28"/>
              </w:rPr>
              <w:t>АО «Кузбассэнерго»;</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sz w:val="28"/>
                <w:szCs w:val="28"/>
              </w:rPr>
            </w:pPr>
            <w:r w:rsidRPr="00DA195A">
              <w:rPr>
                <w:rFonts w:ascii="Times New Roman" w:hAnsi="Times New Roman" w:cs="Times New Roman"/>
                <w:i/>
                <w:sz w:val="28"/>
                <w:szCs w:val="28"/>
              </w:rPr>
              <w:t>ПАО «</w:t>
            </w:r>
            <w:proofErr w:type="spellStart"/>
            <w:r w:rsidRPr="00DA195A">
              <w:rPr>
                <w:rFonts w:ascii="Times New Roman" w:hAnsi="Times New Roman" w:cs="Times New Roman"/>
                <w:i/>
                <w:sz w:val="28"/>
                <w:szCs w:val="28"/>
              </w:rPr>
              <w:t>Россети</w:t>
            </w:r>
            <w:proofErr w:type="spellEnd"/>
            <w:r w:rsidRPr="00DA195A">
              <w:rPr>
                <w:rFonts w:ascii="Times New Roman" w:hAnsi="Times New Roman" w:cs="Times New Roman"/>
                <w:i/>
                <w:sz w:val="28"/>
                <w:szCs w:val="28"/>
              </w:rPr>
              <w:t xml:space="preserve"> Урал»;</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DA195A">
              <w:rPr>
                <w:rFonts w:ascii="Times New Roman" w:hAnsi="Times New Roman" w:cs="Times New Roman"/>
                <w:i/>
                <w:sz w:val="28"/>
                <w:szCs w:val="28"/>
              </w:rPr>
              <w:t>АО «Екатеринбургская электросетевая компания»;</w:t>
            </w:r>
          </w:p>
          <w:p w:rsidR="00DA195A" w:rsidRPr="00DA195A" w:rsidRDefault="00DA195A" w:rsidP="00DA195A">
            <w:pPr>
              <w:widowControl/>
              <w:spacing w:line="360" w:lineRule="exact"/>
              <w:ind w:left="1070"/>
              <w:contextualSpacing/>
              <w:jc w:val="both"/>
              <w:rPr>
                <w:rFonts w:ascii="Times New Roman" w:hAnsi="Times New Roman" w:cs="Times New Roman"/>
                <w:i/>
                <w:color w:val="A6A6A6" w:themeColor="background1" w:themeShade="A6"/>
                <w:sz w:val="28"/>
                <w:szCs w:val="28"/>
              </w:rPr>
            </w:pPr>
            <w:r w:rsidRPr="00DA195A">
              <w:rPr>
                <w:rFonts w:ascii="Times New Roman" w:hAnsi="Times New Roman" w:cs="Times New Roman"/>
                <w:i/>
                <w:color w:val="A6A6A6" w:themeColor="background1" w:themeShade="A6"/>
                <w:sz w:val="28"/>
                <w:szCs w:val="28"/>
              </w:rPr>
              <w:t xml:space="preserve"> </w:t>
            </w:r>
          </w:p>
        </w:tc>
      </w:tr>
      <w:tr w:rsidR="00DA195A" w:rsidRPr="00DA195A" w:rsidTr="00DA19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134"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1.1.2</w:t>
            </w:r>
          </w:p>
        </w:tc>
        <w:tc>
          <w:tcPr>
            <w:tcW w:w="9071"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DA195A" w:rsidRPr="00DA195A" w:rsidRDefault="00DA195A" w:rsidP="00DA195A">
            <w:pPr>
              <w:widowControl/>
              <w:spacing w:line="360" w:lineRule="auto"/>
              <w:jc w:val="both"/>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205" w:type="dxa"/>
            <w:gridSpan w:val="2"/>
            <w:tcBorders>
              <w:top w:val="dotted" w:sz="8" w:space="0" w:color="0070C0"/>
              <w:left w:val="dotted" w:sz="8" w:space="0" w:color="0070C0"/>
              <w:bottom w:val="dotted" w:sz="8" w:space="0" w:color="0070C0"/>
              <w:right w:val="dotted" w:sz="8" w:space="0" w:color="0070C0"/>
            </w:tcBorders>
          </w:tcPr>
          <w:tbl>
            <w:tblPr>
              <w:tblStyle w:val="410"/>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3664"/>
              <w:gridCol w:w="1756"/>
              <w:gridCol w:w="1043"/>
              <w:gridCol w:w="1433"/>
              <w:gridCol w:w="1453"/>
            </w:tblGrid>
            <w:tr w:rsidR="00DA195A" w:rsidRPr="00DA195A" w:rsidTr="00DA195A">
              <w:trPr>
                <w:trHeight w:val="795"/>
                <w:tblHeader/>
                <w:tblCellSpacing w:w="20" w:type="dxa"/>
                <w:jc w:val="center"/>
              </w:trPr>
              <w:tc>
                <w:tcPr>
                  <w:tcW w:w="3989"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Показатель</w:t>
                  </w:r>
                </w:p>
              </w:tc>
              <w:tc>
                <w:tcPr>
                  <w:tcW w:w="1716"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 г.</w:t>
                  </w:r>
                </w:p>
              </w:tc>
              <w:tc>
                <w:tcPr>
                  <w:tcW w:w="1088"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 г.</w:t>
                  </w:r>
                </w:p>
              </w:tc>
              <w:tc>
                <w:tcPr>
                  <w:tcW w:w="147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месяцев</w:t>
                  </w:r>
                  <w:r w:rsidRPr="00DA195A">
                    <w:rPr>
                      <w:rFonts w:ascii="Times New Roman" w:eastAsia="Calibri" w:hAnsi="Times New Roman" w:cs="Times New Roman"/>
                      <w:b/>
                      <w:sz w:val="24"/>
                      <w:szCs w:val="24"/>
                      <w:lang w:eastAsia="en-US"/>
                    </w:rPr>
                    <w:br/>
                    <w:t>2023 г.</w:t>
                  </w:r>
                </w:p>
              </w:tc>
              <w:tc>
                <w:tcPr>
                  <w:tcW w:w="147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6 месяцев </w:t>
                  </w:r>
                  <w:r w:rsidRPr="00DA195A">
                    <w:rPr>
                      <w:rFonts w:ascii="Times New Roman" w:eastAsia="Calibri" w:hAnsi="Times New Roman" w:cs="Times New Roman"/>
                      <w:b/>
                      <w:sz w:val="24"/>
                      <w:szCs w:val="24"/>
                      <w:lang w:eastAsia="en-US"/>
                    </w:rPr>
                    <w:br/>
                    <w:t>2024 г.</w:t>
                  </w:r>
                </w:p>
              </w:tc>
            </w:tr>
            <w:tr w:rsidR="00DA195A" w:rsidRPr="00DA195A" w:rsidTr="00DA195A">
              <w:trPr>
                <w:trHeight w:val="536"/>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Аварийность, ед., всего, </w:t>
                  </w:r>
                  <w:r w:rsidRPr="00DA195A">
                    <w:rPr>
                      <w:rFonts w:ascii="Times New Roman" w:eastAsia="Calibri" w:hAnsi="Times New Roman" w:cs="Times New Roman"/>
                      <w:b/>
                      <w:sz w:val="24"/>
                      <w:szCs w:val="24"/>
                      <w:lang w:eastAsia="en-US"/>
                    </w:rPr>
                    <w:br/>
                    <w:t>в том числе по видам надзора:</w:t>
                  </w:r>
                </w:p>
              </w:tc>
              <w:tc>
                <w:tcPr>
                  <w:tcW w:w="1716"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5</w:t>
                  </w:r>
                </w:p>
              </w:tc>
              <w:tc>
                <w:tcPr>
                  <w:tcW w:w="1088"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3</w:t>
                  </w:r>
                </w:p>
              </w:tc>
              <w:tc>
                <w:tcPr>
                  <w:tcW w:w="147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4</w:t>
                  </w:r>
                </w:p>
              </w:tc>
            </w:tr>
            <w:tr w:rsidR="00DA195A" w:rsidRPr="00DA195A" w:rsidTr="00DA195A">
              <w:trPr>
                <w:trHeight w:val="175"/>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в горнорудной и нерудной промышленности</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279"/>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за производством, хранением и применением взрывчатых материалов промышленного назначения</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227"/>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за металлургическими и коксохимическими производствами и объектами</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378"/>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за подъёмными сооружениями</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 </w:t>
                  </w:r>
                  <w:proofErr w:type="gramStart"/>
                  <w:r w:rsidRPr="00DA195A">
                    <w:rPr>
                      <w:rFonts w:ascii="Times New Roman" w:eastAsia="Calibri" w:hAnsi="Times New Roman" w:cs="Times New Roman"/>
                      <w:sz w:val="24"/>
                      <w:szCs w:val="24"/>
                      <w:lang w:eastAsia="en-US"/>
                    </w:rPr>
                    <w:t xml:space="preserve">(из них 1 на территории Средне-Поволжского </w:t>
                  </w:r>
                  <w:r w:rsidRPr="00DA195A">
                    <w:rPr>
                      <w:rFonts w:ascii="Times New Roman" w:eastAsia="Calibri" w:hAnsi="Times New Roman" w:cs="Times New Roman"/>
                      <w:sz w:val="24"/>
                      <w:szCs w:val="24"/>
                      <w:lang w:eastAsia="en-US"/>
                    </w:rPr>
                    <w:lastRenderedPageBreak/>
                    <w:t>управления Ростехнадзора</w:t>
                  </w:r>
                  <w:proofErr w:type="gramEnd"/>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lastRenderedPageBreak/>
                    <w:t>1</w:t>
                  </w: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264"/>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lastRenderedPageBreak/>
                    <w:t>Надзор за предприятиями химического комплекса</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64"/>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Надзор за объектами газораспределения и </w:t>
                  </w:r>
                  <w:proofErr w:type="spellStart"/>
                  <w:r w:rsidRPr="00DA195A">
                    <w:rPr>
                      <w:rFonts w:ascii="Times New Roman" w:eastAsia="Calibri" w:hAnsi="Times New Roman" w:cs="Times New Roman"/>
                      <w:sz w:val="24"/>
                      <w:szCs w:val="24"/>
                      <w:lang w:eastAsia="en-US"/>
                    </w:rPr>
                    <w:t>газопотребления</w:t>
                  </w:r>
                  <w:proofErr w:type="spellEnd"/>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64"/>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за предприятиями оборонно-промышленного комплекса</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264"/>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638"/>
                <w:tblCellSpacing w:w="20" w:type="dxa"/>
                <w:jc w:val="center"/>
              </w:trPr>
              <w:tc>
                <w:tcPr>
                  <w:tcW w:w="3989" w:type="dxa"/>
                  <w:vAlign w:val="center"/>
                </w:tcPr>
                <w:p w:rsidR="00DA195A" w:rsidRPr="00DA195A" w:rsidRDefault="00DA195A" w:rsidP="00DA195A">
                  <w:pPr>
                    <w:widowControl/>
                    <w:spacing w:line="276" w:lineRule="auto"/>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Смертельный травматизм, чел., всего, </w:t>
                  </w:r>
                  <w:r w:rsidRPr="00DA195A">
                    <w:rPr>
                      <w:rFonts w:ascii="Times New Roman" w:eastAsia="Calibri" w:hAnsi="Times New Roman" w:cs="Times New Roman"/>
                      <w:b/>
                      <w:sz w:val="24"/>
                      <w:szCs w:val="24"/>
                      <w:lang w:eastAsia="en-US"/>
                    </w:rPr>
                    <w:br/>
                    <w:t>в том числе по видам надзора:</w:t>
                  </w:r>
                </w:p>
              </w:tc>
              <w:tc>
                <w:tcPr>
                  <w:tcW w:w="1716" w:type="dxa"/>
                  <w:vAlign w:val="center"/>
                </w:tcPr>
                <w:p w:rsidR="00DA195A" w:rsidRPr="00DA195A" w:rsidRDefault="00DA195A" w:rsidP="00DA195A">
                  <w:pPr>
                    <w:widowControl/>
                    <w:jc w:val="center"/>
                    <w:rPr>
                      <w:rFonts w:ascii="Times New Roman" w:eastAsia="Calibri" w:hAnsi="Times New Roman" w:cs="Times New Roman"/>
                      <w:b/>
                      <w:sz w:val="24"/>
                      <w:szCs w:val="24"/>
                      <w:lang w:val="en-US" w:eastAsia="en-US"/>
                    </w:rPr>
                  </w:pPr>
                  <w:r w:rsidRPr="00DA195A">
                    <w:rPr>
                      <w:rFonts w:ascii="Times New Roman" w:eastAsia="Calibri" w:hAnsi="Times New Roman" w:cs="Times New Roman"/>
                      <w:b/>
                      <w:sz w:val="24"/>
                      <w:szCs w:val="24"/>
                      <w:lang w:val="en-US" w:eastAsia="en-US"/>
                    </w:rPr>
                    <w:t>11</w:t>
                  </w:r>
                </w:p>
              </w:tc>
              <w:tc>
                <w:tcPr>
                  <w:tcW w:w="1088"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w:t>
                  </w:r>
                </w:p>
              </w:tc>
            </w:tr>
            <w:tr w:rsidR="00DA195A" w:rsidRPr="00DA195A" w:rsidTr="00DA195A">
              <w:trPr>
                <w:trHeight w:val="236"/>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в горнорудной и нерудной промышленности</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val="en-US" w:eastAsia="en-US"/>
                    </w:rPr>
                  </w:pPr>
                  <w:r w:rsidRPr="00DA195A">
                    <w:rPr>
                      <w:rFonts w:ascii="Times New Roman" w:eastAsia="Calibri" w:hAnsi="Times New Roman" w:cs="Times New Roman"/>
                      <w:sz w:val="24"/>
                      <w:szCs w:val="24"/>
                      <w:lang w:val="en-US" w:eastAsia="en-US"/>
                    </w:rPr>
                    <w:t>4</w:t>
                  </w: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r>
            <w:tr w:rsidR="00DA195A" w:rsidRPr="00DA195A" w:rsidTr="00DA195A">
              <w:trPr>
                <w:trHeight w:val="326"/>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за производством, хранением и применением взрывчатых материалов промышленного назначения</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val="en-US" w:eastAsia="en-US"/>
                    </w:rPr>
                  </w:pPr>
                  <w:r w:rsidRPr="00DA195A">
                    <w:rPr>
                      <w:rFonts w:ascii="Times New Roman" w:eastAsia="Calibri" w:hAnsi="Times New Roman" w:cs="Times New Roman"/>
                      <w:sz w:val="24"/>
                      <w:szCs w:val="24"/>
                      <w:lang w:val="en-US" w:eastAsia="en-US"/>
                    </w:rPr>
                    <w:t>1</w:t>
                  </w: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231"/>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за металлургическими и коксохимическими производствами и объектами</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07"/>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Надзор за подъёмными сооружениями</w:t>
                  </w: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155"/>
                <w:tblCellSpacing w:w="20" w:type="dxa"/>
                <w:jc w:val="center"/>
              </w:trPr>
              <w:tc>
                <w:tcPr>
                  <w:tcW w:w="3989" w:type="dxa"/>
                  <w:vAlign w:val="center"/>
                </w:tcPr>
                <w:p w:rsidR="00DA195A" w:rsidRPr="00DA195A" w:rsidRDefault="00DA195A" w:rsidP="00DA195A">
                  <w:pPr>
                    <w:widowControl/>
                    <w:rPr>
                      <w:rFonts w:ascii="Times New Roman" w:eastAsia="Calibri" w:hAnsi="Times New Roman" w:cs="Times New Roman"/>
                      <w:sz w:val="24"/>
                      <w:szCs w:val="24"/>
                      <w:lang w:eastAsia="en-US"/>
                    </w:rPr>
                  </w:pPr>
                </w:p>
              </w:tc>
              <w:tc>
                <w:tcPr>
                  <w:tcW w:w="171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088"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47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bl>
          <w:p w:rsidR="00DA195A" w:rsidRPr="00DA195A" w:rsidRDefault="00DA195A" w:rsidP="00DA195A">
            <w:pPr>
              <w:widowControl/>
              <w:ind w:firstLine="709"/>
              <w:jc w:val="both"/>
              <w:rPr>
                <w:rFonts w:ascii="Times New Roman" w:eastAsiaTheme="minorHAnsi" w:hAnsi="Times New Roman" w:cstheme="minorBidi"/>
                <w:sz w:val="24"/>
                <w:szCs w:val="24"/>
                <w:lang w:eastAsia="en-US"/>
              </w:rPr>
            </w:pPr>
          </w:p>
          <w:p w:rsidR="00DA195A" w:rsidRPr="00DA195A" w:rsidRDefault="00DA195A" w:rsidP="00DA195A">
            <w:pPr>
              <w:widowControl/>
              <w:ind w:firstLine="709"/>
              <w:jc w:val="both"/>
              <w:rPr>
                <w:rFonts w:ascii="Times New Roman" w:eastAsiaTheme="minorHAnsi" w:hAnsi="Times New Roman" w:cstheme="minorBidi"/>
                <w:sz w:val="24"/>
                <w:szCs w:val="24"/>
                <w:lang w:eastAsia="en-US"/>
              </w:rPr>
            </w:pPr>
            <w:r w:rsidRPr="00DA195A">
              <w:rPr>
                <w:rFonts w:ascii="Times New Roman" w:eastAsiaTheme="minorHAnsi" w:hAnsi="Times New Roman" w:cstheme="minorBidi"/>
                <w:sz w:val="24"/>
                <w:szCs w:val="24"/>
                <w:lang w:eastAsia="en-US"/>
              </w:rPr>
              <w:t xml:space="preserve">*информация за 2 </w:t>
            </w:r>
            <w:proofErr w:type="gramStart"/>
            <w:r w:rsidRPr="00DA195A">
              <w:rPr>
                <w:rFonts w:ascii="Times New Roman" w:eastAsiaTheme="minorHAnsi" w:hAnsi="Times New Roman" w:cstheme="minorBidi"/>
                <w:sz w:val="24"/>
                <w:szCs w:val="24"/>
                <w:lang w:eastAsia="en-US"/>
              </w:rPr>
              <w:t>предшествующих</w:t>
            </w:r>
            <w:proofErr w:type="gramEnd"/>
            <w:r w:rsidRPr="00DA195A">
              <w:rPr>
                <w:rFonts w:ascii="Times New Roman" w:eastAsiaTheme="minorHAnsi" w:hAnsi="Times New Roman" w:cstheme="minorBidi"/>
                <w:sz w:val="24"/>
                <w:szCs w:val="24"/>
                <w:lang w:eastAsia="en-US"/>
              </w:rPr>
              <w:t xml:space="preserve"> отчетному года, а также за период </w:t>
            </w:r>
            <w:r w:rsidRPr="00DA195A">
              <w:rPr>
                <w:rFonts w:ascii="Times New Roman" w:eastAsiaTheme="minorHAnsi" w:hAnsi="Times New Roman" w:cstheme="minorBidi"/>
                <w:sz w:val="24"/>
                <w:szCs w:val="24"/>
                <w:lang w:eastAsia="en-US"/>
              </w:rPr>
              <w:br/>
              <w:t>на дату представления справки и соответствующий период предыдущего года.</w:t>
            </w:r>
          </w:p>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p>
        </w:tc>
      </w:tr>
    </w:tbl>
    <w:p w:rsidR="00DA195A" w:rsidRPr="00DA195A" w:rsidRDefault="00DA195A" w:rsidP="00DA195A">
      <w:pPr>
        <w:widowControl/>
        <w:suppressAutoHyphens/>
        <w:spacing w:line="276" w:lineRule="auto"/>
        <w:rPr>
          <w:rFonts w:asciiTheme="minorHAnsi" w:eastAsiaTheme="minorHAnsi" w:hAnsiTheme="minorHAnsi" w:cstheme="minorBidi"/>
          <w:sz w:val="16"/>
          <w:szCs w:val="16"/>
          <w:lang w:eastAsia="en-US"/>
        </w:rPr>
      </w:pPr>
    </w:p>
    <w:tbl>
      <w:tblPr>
        <w:tblStyle w:val="43"/>
        <w:tblpPr w:leftFromText="180" w:rightFromText="180" w:vertAnchor="text" w:horzAnchor="margin" w:tblpXSpec="center" w:tblpY="50"/>
        <w:tblW w:w="10215" w:type="dxa"/>
        <w:jc w:val="center"/>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134"/>
        <w:gridCol w:w="9061"/>
        <w:gridCol w:w="20"/>
      </w:tblGrid>
      <w:tr w:rsidR="00DA195A" w:rsidRPr="00DA195A" w:rsidTr="00DA195A">
        <w:trPr>
          <w:jc w:val="center"/>
        </w:trPr>
        <w:tc>
          <w:tcPr>
            <w:tcW w:w="1134"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1.2</w:t>
            </w:r>
          </w:p>
        </w:tc>
        <w:tc>
          <w:tcPr>
            <w:tcW w:w="9081" w:type="dxa"/>
            <w:gridSpan w:val="2"/>
            <w:shd w:val="clear" w:color="auto" w:fill="DBE5F1" w:themeFill="accent1" w:themeFillTint="33"/>
          </w:tcPr>
          <w:p w:rsidR="00DA195A" w:rsidRPr="00DA195A" w:rsidRDefault="00DA195A" w:rsidP="00DA195A">
            <w:pPr>
              <w:widowControl/>
              <w:spacing w:after="120"/>
              <w:jc w:val="both"/>
              <w:rPr>
                <w:rFonts w:ascii="Times New Roman" w:eastAsiaTheme="minorHAnsi" w:hAnsi="Times New Roman" w:cs="Times New Roman"/>
                <w:i/>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 xml:space="preserve">Надзор за объектами </w:t>
            </w:r>
            <w:proofErr w:type="spellStart"/>
            <w:r w:rsidRPr="00DA195A">
              <w:rPr>
                <w:rFonts w:ascii="Times New Roman" w:eastAsiaTheme="minorHAnsi" w:hAnsi="Times New Roman" w:cs="Times New Roman"/>
                <w:color w:val="1F497D" w:themeColor="text2"/>
                <w:sz w:val="28"/>
                <w:szCs w:val="28"/>
                <w:lang w:eastAsia="en-US"/>
              </w:rPr>
              <w:t>нефтегазодобычи</w:t>
            </w:r>
            <w:proofErr w:type="spellEnd"/>
            <w:r w:rsidRPr="00DA195A">
              <w:rPr>
                <w:rFonts w:ascii="Times New Roman" w:eastAsiaTheme="minorHAnsi" w:hAnsi="Times New Roman" w:cs="Times New Roman"/>
                <w:color w:val="1F497D" w:themeColor="text2"/>
                <w:sz w:val="28"/>
                <w:szCs w:val="28"/>
                <w:lang w:eastAsia="en-US"/>
              </w:rPr>
              <w:t xml:space="preserve"> и геологоразведочными работами</w:t>
            </w:r>
          </w:p>
        </w:tc>
      </w:tr>
      <w:tr w:rsidR="00DA195A" w:rsidRPr="00DA195A" w:rsidTr="00DA195A">
        <w:trPr>
          <w:jc w:val="center"/>
        </w:trPr>
        <w:tc>
          <w:tcPr>
            <w:tcW w:w="1134" w:type="dxa"/>
            <w:tcBorders>
              <w:bottom w:val="dotted" w:sz="8"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1.2.1</w:t>
            </w:r>
          </w:p>
        </w:tc>
        <w:tc>
          <w:tcPr>
            <w:tcW w:w="9081" w:type="dxa"/>
            <w:gridSpan w:val="2"/>
            <w:tcBorders>
              <w:bottom w:val="dotted" w:sz="8"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jc w:val="center"/>
        </w:trPr>
        <w:tc>
          <w:tcPr>
            <w:tcW w:w="10215" w:type="dxa"/>
            <w:gridSpan w:val="3"/>
            <w:tcBorders>
              <w:bottom w:val="nil"/>
            </w:tcBorders>
            <w:shd w:val="clear" w:color="auto" w:fill="FFFFFF" w:themeFill="background1"/>
          </w:tcPr>
          <w:p w:rsidR="00DA195A" w:rsidRPr="00DA195A" w:rsidRDefault="00DA195A" w:rsidP="00DA195A">
            <w:pPr>
              <w:widowControl/>
              <w:spacing w:line="360" w:lineRule="auto"/>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1.2.1.1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Число поднадзорных организаций составляет 1, эксплуатирующих  1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w:t>
            </w:r>
            <w:proofErr w:type="gramStart"/>
            <w:r w:rsidRPr="00DA195A">
              <w:rPr>
                <w:rFonts w:ascii="Times New Roman" w:hAnsi="Times New Roman" w:cs="Times New Roman"/>
                <w:color w:val="000000" w:themeColor="text1"/>
                <w:sz w:val="28"/>
                <w:szCs w:val="28"/>
              </w:rPr>
              <w:t xml:space="preserve"> – ____;</w:t>
            </w:r>
            <w:proofErr w:type="gramEnd"/>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w:t>
            </w:r>
            <w:proofErr w:type="gramStart"/>
            <w:r w:rsidRPr="00DA195A">
              <w:rPr>
                <w:rFonts w:ascii="Times New Roman" w:hAnsi="Times New Roman" w:cs="Times New Roman"/>
                <w:color w:val="000000" w:themeColor="text1"/>
                <w:sz w:val="28"/>
                <w:szCs w:val="28"/>
              </w:rPr>
              <w:t xml:space="preserve"> – _____;</w:t>
            </w:r>
            <w:proofErr w:type="gramEnd"/>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1;</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____.</w:t>
            </w:r>
          </w:p>
          <w:p w:rsidR="00DA195A" w:rsidRPr="00DA195A" w:rsidRDefault="00DA195A" w:rsidP="00DA195A">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DA195A" w:rsidRPr="00DA195A" w:rsidTr="00DA195A">
        <w:trPr>
          <w:jc w:val="center"/>
        </w:trPr>
        <w:tc>
          <w:tcPr>
            <w:tcW w:w="10215" w:type="dxa"/>
            <w:gridSpan w:val="3"/>
            <w:tcBorders>
              <w:top w:val="nil"/>
              <w:bottom w:val="nil"/>
            </w:tcBorders>
            <w:shd w:val="clear" w:color="auto" w:fill="FFFFFF" w:themeFill="background1"/>
          </w:tcPr>
          <w:p w:rsidR="00DA195A" w:rsidRPr="00DA195A" w:rsidRDefault="00DA195A" w:rsidP="00DA195A">
            <w:pPr>
              <w:widowControl/>
              <w:spacing w:line="360" w:lineRule="auto"/>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1.2.1.2</w:t>
            </w:r>
            <w:r w:rsidRPr="00DA195A">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DA195A" w:rsidRPr="00DA195A" w:rsidRDefault="00DA195A" w:rsidP="00DA195A">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Среди поднадзорных ОПО:</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lastRenderedPageBreak/>
              <w:t>– _____ фонды скважин;</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_____ участки предварительной подготовки нефти;</w:t>
            </w:r>
          </w:p>
          <w:p w:rsidR="00DA195A" w:rsidRPr="00DA195A" w:rsidRDefault="00DA195A" w:rsidP="00DA195A">
            <w:pPr>
              <w:widowControl/>
              <w:ind w:firstLine="709"/>
              <w:jc w:val="both"/>
              <w:rPr>
                <w:rFonts w:ascii="Times New Roman" w:eastAsiaTheme="minorHAnsi" w:hAnsi="Times New Roman" w:cs="Times New Roman"/>
                <w:bCs/>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xml:space="preserve">– </w:t>
            </w:r>
            <w:r w:rsidRPr="00DA195A">
              <w:rPr>
                <w:rFonts w:ascii="Times New Roman" w:eastAsiaTheme="minorHAnsi" w:hAnsi="Times New Roman" w:cs="Times New Roman"/>
                <w:bCs/>
                <w:sz w:val="28"/>
                <w:szCs w:val="28"/>
                <w:lang w:eastAsia="en-US"/>
              </w:rPr>
              <w:t xml:space="preserve"> 1 участки ведения буровых работ;</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_____ участки комплексной подготовки газа;</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_____ системы промысловых и межпромысловых трубопроводов;</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_____ площадки буровой установки (</w:t>
            </w:r>
            <w:proofErr w:type="gramStart"/>
            <w:r w:rsidRPr="00DA195A">
              <w:rPr>
                <w:rFonts w:ascii="Times New Roman" w:eastAsiaTheme="minorHAnsi" w:hAnsi="Times New Roman" w:cs="Times New Roman"/>
                <w:bCs/>
                <w:color w:val="A6A6A6" w:themeColor="background1" w:themeShade="A6"/>
                <w:sz w:val="28"/>
                <w:szCs w:val="28"/>
                <w:lang w:eastAsia="en-US"/>
              </w:rPr>
              <w:t>плавучая</w:t>
            </w:r>
            <w:proofErr w:type="gramEnd"/>
            <w:r w:rsidRPr="00DA195A">
              <w:rPr>
                <w:rFonts w:ascii="Times New Roman" w:eastAsiaTheme="minorHAnsi" w:hAnsi="Times New Roman" w:cs="Times New Roman"/>
                <w:bCs/>
                <w:color w:val="A6A6A6" w:themeColor="background1" w:themeShade="A6"/>
                <w:sz w:val="28"/>
                <w:szCs w:val="28"/>
                <w:lang w:eastAsia="en-US"/>
              </w:rPr>
              <w:t>, включая буровые суда);</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xml:space="preserve">– _____ площадки склада по хранению и перевалке нефти и нефтепродуктов </w:t>
            </w:r>
          </w:p>
          <w:p w:rsidR="00DA195A" w:rsidRPr="00DA195A" w:rsidRDefault="00DA195A" w:rsidP="00DA195A">
            <w:pPr>
              <w:widowControl/>
              <w:jc w:val="both"/>
              <w:rPr>
                <w:rFonts w:ascii="Times New Roman" w:hAnsi="Times New Roman" w:cs="Times New Roman"/>
                <w:color w:val="000000" w:themeColor="text1"/>
                <w:sz w:val="28"/>
                <w:szCs w:val="28"/>
              </w:rPr>
            </w:pPr>
          </w:p>
        </w:tc>
      </w:tr>
      <w:tr w:rsidR="00DA195A" w:rsidRPr="00DA195A" w:rsidTr="00DA195A">
        <w:trPr>
          <w:trHeight w:val="1262"/>
          <w:jc w:val="center"/>
        </w:trPr>
        <w:tc>
          <w:tcPr>
            <w:tcW w:w="10215" w:type="dxa"/>
            <w:gridSpan w:val="3"/>
            <w:tcBorders>
              <w:top w:val="nil"/>
            </w:tcBorders>
          </w:tcPr>
          <w:p w:rsidR="00DA195A" w:rsidRPr="00DA195A" w:rsidRDefault="00DA195A" w:rsidP="00DA195A">
            <w:pPr>
              <w:widowControl/>
              <w:spacing w:line="360" w:lineRule="auto"/>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lastRenderedPageBreak/>
              <w:t>1.2.1.3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left="710"/>
              <w:contextualSpacing/>
              <w:jc w:val="both"/>
              <w:rPr>
                <w:rFonts w:ascii="Times New Roman" w:hAnsi="Times New Roman" w:cs="Times New Roman"/>
                <w:i/>
                <w:color w:val="000000" w:themeColor="text1"/>
                <w:sz w:val="28"/>
                <w:szCs w:val="28"/>
              </w:rPr>
            </w:pPr>
            <w:r w:rsidRPr="00DA195A">
              <w:rPr>
                <w:rFonts w:ascii="Times New Roman" w:hAnsi="Times New Roman" w:cs="Times New Roman"/>
                <w:i/>
                <w:sz w:val="28"/>
                <w:szCs w:val="28"/>
              </w:rPr>
              <w:t>ООО «</w:t>
            </w:r>
            <w:proofErr w:type="spellStart"/>
            <w:r w:rsidRPr="00DA195A">
              <w:rPr>
                <w:rFonts w:ascii="Times New Roman" w:hAnsi="Times New Roman" w:cs="Times New Roman"/>
                <w:i/>
                <w:sz w:val="28"/>
                <w:szCs w:val="28"/>
              </w:rPr>
              <w:t>Интергаз</w:t>
            </w:r>
            <w:proofErr w:type="spellEnd"/>
            <w:r w:rsidRPr="00DA195A">
              <w:rPr>
                <w:rFonts w:ascii="Times New Roman" w:hAnsi="Times New Roman" w:cs="Times New Roman"/>
                <w:i/>
                <w:sz w:val="28"/>
                <w:szCs w:val="28"/>
              </w:rPr>
              <w:t>»;</w:t>
            </w:r>
          </w:p>
        </w:tc>
      </w:tr>
      <w:tr w:rsidR="00DA195A" w:rsidRPr="00DA195A" w:rsidTr="00DA195A">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1.2.2</w:t>
            </w:r>
          </w:p>
        </w:tc>
        <w:tc>
          <w:tcPr>
            <w:tcW w:w="9081" w:type="dxa"/>
            <w:gridSpan w:val="2"/>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trHeight w:val="548"/>
          <w:jc w:val="center"/>
        </w:trPr>
        <w:tc>
          <w:tcPr>
            <w:tcW w:w="10215" w:type="dxa"/>
            <w:gridSpan w:val="3"/>
            <w:shd w:val="clear" w:color="auto" w:fill="auto"/>
          </w:tcPr>
          <w:p w:rsidR="00DA195A" w:rsidRPr="00DA195A" w:rsidRDefault="00DA195A" w:rsidP="00DA195A">
            <w:pPr>
              <w:widowControl/>
              <w:spacing w:after="200"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Информация об авариях и несчастных случаях со смертельным исходом, групповых несчастных случаях за период текущего года и соответствующий период предыдущего года отсутствует.</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486"/>
              <w:gridCol w:w="5255"/>
            </w:tblGrid>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195"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195"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195"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195"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195"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195"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after="200" w:line="360" w:lineRule="exact"/>
              <w:jc w:val="both"/>
              <w:rPr>
                <w:rFonts w:ascii="Times New Roman" w:eastAsiaTheme="minorHAnsi" w:hAnsi="Times New Roman" w:cstheme="minorBidi"/>
                <w:color w:val="BFBFBF" w:themeColor="background1" w:themeShade="BF"/>
                <w:sz w:val="24"/>
                <w:szCs w:val="24"/>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1.2.3</w:t>
            </w:r>
          </w:p>
        </w:tc>
        <w:tc>
          <w:tcPr>
            <w:tcW w:w="9081" w:type="dxa"/>
            <w:gridSpan w:val="2"/>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rPr>
          <w:jc w:val="center"/>
        </w:trPr>
        <w:tc>
          <w:tcPr>
            <w:tcW w:w="10215" w:type="dxa"/>
            <w:gridSpan w:val="3"/>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За 6 месяцев 2024 года контрольные (надзорные) мероприятия не осуществлялись.</w:t>
            </w:r>
          </w:p>
          <w:p w:rsidR="00DA195A" w:rsidRPr="00DA195A" w:rsidRDefault="00DA195A" w:rsidP="00DA195A">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p>
        </w:tc>
      </w:tr>
      <w:tr w:rsidR="00DA195A" w:rsidRPr="00DA195A" w:rsidTr="00DA195A">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1.2.4</w:t>
            </w:r>
          </w:p>
        </w:tc>
        <w:tc>
          <w:tcPr>
            <w:tcW w:w="9081" w:type="dxa"/>
            <w:gridSpan w:val="2"/>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rPr>
          <w:jc w:val="center"/>
        </w:trPr>
        <w:tc>
          <w:tcPr>
            <w:tcW w:w="10215" w:type="dxa"/>
            <w:gridSpan w:val="3"/>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Вопросы по состоянию технических устройств на предприятии не возникали.</w:t>
            </w:r>
          </w:p>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1.3</w:t>
            </w:r>
          </w:p>
        </w:tc>
        <w:tc>
          <w:tcPr>
            <w:tcW w:w="9081" w:type="dxa"/>
            <w:gridSpan w:val="2"/>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Надзор за объектами нефтегазоперерабатывающей, нефтехимической промышленности и объектов нефтепродуктообеспечения</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1.3.1</w:t>
            </w:r>
          </w:p>
        </w:tc>
        <w:tc>
          <w:tcPr>
            <w:tcW w:w="9081" w:type="dxa"/>
            <w:gridSpan w:val="2"/>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u w:val="single"/>
              </w:rPr>
            </w:pPr>
            <w:r w:rsidRPr="00DA195A">
              <w:rPr>
                <w:rFonts w:ascii="Times New Roman" w:eastAsiaTheme="minorHAnsi" w:hAnsi="Times New Roman" w:cs="Times New Roman"/>
                <w:color w:val="1F497D" w:themeColor="text2"/>
                <w:sz w:val="28"/>
                <w:szCs w:val="28"/>
                <w:u w:val="single"/>
                <w:lang w:eastAsia="en-US"/>
              </w:rPr>
              <w:t>О поднадзорных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0215" w:type="dxa"/>
            <w:gridSpan w:val="3"/>
            <w:tcBorders>
              <w:bottom w:val="nil"/>
            </w:tcBorders>
            <w:shd w:val="clear" w:color="auto" w:fill="FFFFFF" w:themeFill="background1"/>
          </w:tcPr>
          <w:p w:rsidR="00DA195A" w:rsidRPr="00DA195A" w:rsidRDefault="00DA195A" w:rsidP="00DA195A">
            <w:pPr>
              <w:widowControl/>
              <w:tabs>
                <w:tab w:val="left" w:pos="1152"/>
              </w:tabs>
              <w:spacing w:line="360" w:lineRule="auto"/>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1.3.1.1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63, эксплуатирующих </w:t>
            </w:r>
            <w:r w:rsidRPr="00DA195A">
              <w:rPr>
                <w:rFonts w:ascii="Times New Roman" w:eastAsiaTheme="minorHAnsi" w:hAnsi="Times New Roman" w:cs="Times New Roman"/>
                <w:sz w:val="28"/>
                <w:szCs w:val="28"/>
                <w:lang w:eastAsia="en-US"/>
              </w:rPr>
              <w:br/>
              <w:t>102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lastRenderedPageBreak/>
              <w:t>I класса опасности – 0;</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5;</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III класса опасности – 82;</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IV класса опасности – 15.</w:t>
            </w:r>
          </w:p>
          <w:p w:rsidR="00DA195A" w:rsidRPr="00DA195A" w:rsidRDefault="00DA195A" w:rsidP="00DA195A">
            <w:pPr>
              <w:widowControl/>
              <w:tabs>
                <w:tab w:val="left" w:pos="1125"/>
              </w:tabs>
              <w:spacing w:line="360" w:lineRule="exact"/>
              <w:contextualSpacing/>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0215" w:type="dxa"/>
            <w:gridSpan w:val="3"/>
            <w:tcBorders>
              <w:top w:val="nil"/>
              <w:bottom w:val="nil"/>
            </w:tcBorders>
            <w:shd w:val="clear" w:color="auto" w:fill="FFFFFF" w:themeFill="background1"/>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lastRenderedPageBreak/>
              <w:t>1.3.1.2</w:t>
            </w:r>
            <w:r w:rsidRPr="00DA195A">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DA195A" w:rsidRPr="00DA195A" w:rsidRDefault="00DA195A" w:rsidP="00DA195A">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Среди поднадзорных ОПО:</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DA195A">
              <w:rPr>
                <w:rFonts w:ascii="Times New Roman" w:hAnsi="Times New Roman" w:cs="Times New Roman"/>
                <w:sz w:val="28"/>
                <w:szCs w:val="28"/>
              </w:rPr>
              <w:t xml:space="preserve">0 нефтегазоперерабатывающих; </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DA195A">
              <w:rPr>
                <w:rFonts w:ascii="Times New Roman" w:hAnsi="Times New Roman" w:cs="Times New Roman"/>
                <w:sz w:val="28"/>
                <w:szCs w:val="28"/>
              </w:rPr>
              <w:t>0 мини-НПЗ;</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DA195A">
              <w:rPr>
                <w:rFonts w:ascii="Times New Roman" w:hAnsi="Times New Roman" w:cs="Times New Roman"/>
                <w:sz w:val="28"/>
                <w:szCs w:val="28"/>
              </w:rPr>
              <w:t>0 база товарно-сырьевая;</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DA195A">
              <w:rPr>
                <w:rFonts w:ascii="Times New Roman" w:hAnsi="Times New Roman" w:cs="Times New Roman"/>
                <w:sz w:val="28"/>
                <w:szCs w:val="28"/>
              </w:rPr>
              <w:t>102 объектов нефтепродуктообеспечения.</w:t>
            </w:r>
          </w:p>
          <w:p w:rsidR="00DA195A" w:rsidRPr="00DA195A" w:rsidRDefault="00DA195A" w:rsidP="00DA195A">
            <w:pPr>
              <w:widowControl/>
              <w:tabs>
                <w:tab w:val="left" w:pos="1125"/>
              </w:tabs>
              <w:spacing w:line="360" w:lineRule="exact"/>
              <w:contextualSpacing/>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0215" w:type="dxa"/>
            <w:gridSpan w:val="3"/>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1.3.1.3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 xml:space="preserve">- </w:t>
            </w:r>
            <w:r w:rsidRPr="00DA195A">
              <w:rPr>
                <w:rFonts w:ascii="Times New Roman" w:eastAsiaTheme="minorHAnsi" w:hAnsi="Times New Roman" w:cs="Times New Roman"/>
                <w:sz w:val="28"/>
                <w:szCs w:val="28"/>
                <w:lang w:eastAsia="en-US"/>
              </w:rPr>
              <w:t>филиал Свердловский ПАО «Т Плюс»;</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АО «</w:t>
            </w:r>
            <w:proofErr w:type="spellStart"/>
            <w:r w:rsidRPr="00DA195A">
              <w:rPr>
                <w:rFonts w:ascii="Times New Roman" w:eastAsiaTheme="minorHAnsi" w:hAnsi="Times New Roman" w:cs="Times New Roman"/>
                <w:sz w:val="28"/>
                <w:szCs w:val="28"/>
                <w:lang w:eastAsia="en-US"/>
              </w:rPr>
              <w:t>Газпромнефть</w:t>
            </w:r>
            <w:proofErr w:type="spellEnd"/>
            <w:r w:rsidRPr="00DA195A">
              <w:rPr>
                <w:rFonts w:ascii="Times New Roman" w:eastAsiaTheme="minorHAnsi" w:hAnsi="Times New Roman" w:cs="Times New Roman"/>
                <w:sz w:val="28"/>
                <w:szCs w:val="28"/>
                <w:lang w:eastAsia="en-US"/>
              </w:rPr>
              <w:t>-Терминал»</w:t>
            </w:r>
          </w:p>
          <w:p w:rsidR="00DA195A" w:rsidRPr="00DA195A" w:rsidRDefault="00DA195A" w:rsidP="00DA195A">
            <w:pPr>
              <w:widowControl/>
              <w:spacing w:line="360" w:lineRule="exact"/>
              <w:ind w:left="71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АО «</w:t>
            </w:r>
            <w:proofErr w:type="spellStart"/>
            <w:r w:rsidRPr="00DA195A">
              <w:rPr>
                <w:rFonts w:ascii="Times New Roman" w:eastAsiaTheme="minorHAnsi" w:hAnsi="Times New Roman" w:cs="Times New Roman"/>
                <w:sz w:val="28"/>
                <w:szCs w:val="28"/>
                <w:lang w:eastAsia="en-US"/>
              </w:rPr>
              <w:t>Газпромнефть-Аэро</w:t>
            </w:r>
            <w:proofErr w:type="spellEnd"/>
            <w:r w:rsidRPr="00DA195A">
              <w:rPr>
                <w:rFonts w:ascii="Times New Roman" w:eastAsiaTheme="minorHAnsi" w:hAnsi="Times New Roman" w:cs="Times New Roman"/>
                <w:sz w:val="28"/>
                <w:szCs w:val="28"/>
                <w:lang w:eastAsia="en-US"/>
              </w:rPr>
              <w:t>»</w:t>
            </w:r>
          </w:p>
          <w:p w:rsidR="00DA195A" w:rsidRPr="00DA195A" w:rsidRDefault="00DA195A" w:rsidP="00DA195A">
            <w:pPr>
              <w:widowControl/>
              <w:spacing w:line="360" w:lineRule="exact"/>
              <w:ind w:left="710"/>
              <w:contextualSpacing/>
              <w:jc w:val="both"/>
              <w:rPr>
                <w:rFonts w:ascii="Times New Roman" w:hAnsi="Times New Roman" w:cs="Times New Roman"/>
                <w:i/>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1.3.2</w:t>
            </w:r>
          </w:p>
        </w:tc>
        <w:tc>
          <w:tcPr>
            <w:tcW w:w="9081" w:type="dxa"/>
            <w:gridSpan w:val="2"/>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trHeight w:val="3585"/>
          <w:jc w:val="center"/>
        </w:trPr>
        <w:tc>
          <w:tcPr>
            <w:tcW w:w="10215" w:type="dxa"/>
            <w:gridSpan w:val="3"/>
            <w:shd w:val="clear" w:color="auto" w:fill="auto"/>
          </w:tcPr>
          <w:p w:rsidR="00DA195A" w:rsidRPr="00DA195A" w:rsidRDefault="00DA195A" w:rsidP="00DA195A">
            <w:pPr>
              <w:widowControl/>
              <w:spacing w:after="200"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За отчетный период 2024 года и соответствующий период 2023 года на опасных производственных объектах нефтехимической и нефтегазоперерабатывающей промышленности</w:t>
            </w:r>
            <w:r w:rsidRPr="00DA195A">
              <w:rPr>
                <w:rFonts w:ascii="Times New Roman" w:eastAsiaTheme="minorHAnsi" w:hAnsi="Times New Roman" w:cstheme="minorBidi"/>
                <w:sz w:val="28"/>
                <w:szCs w:val="28"/>
                <w:lang w:eastAsia="en-US"/>
              </w:rPr>
              <w:tab/>
              <w:t xml:space="preserve">аварий </w:t>
            </w:r>
            <w:proofErr w:type="spellStart"/>
            <w:proofErr w:type="gramStart"/>
            <w:r w:rsidRPr="00DA195A">
              <w:rPr>
                <w:rFonts w:ascii="Times New Roman" w:eastAsiaTheme="minorHAnsi" w:hAnsi="Times New Roman" w:cstheme="minorBidi"/>
                <w:sz w:val="28"/>
                <w:szCs w:val="28"/>
                <w:lang w:eastAsia="en-US"/>
              </w:rPr>
              <w:t>аварий</w:t>
            </w:r>
            <w:proofErr w:type="spellEnd"/>
            <w:proofErr w:type="gramEnd"/>
            <w:r w:rsidRPr="00DA195A">
              <w:rPr>
                <w:rFonts w:ascii="Times New Roman" w:eastAsiaTheme="minorHAnsi" w:hAnsi="Times New Roman" w:cstheme="minorBidi"/>
                <w:sz w:val="28"/>
                <w:szCs w:val="28"/>
                <w:lang w:eastAsia="en-US"/>
              </w:rPr>
              <w:t>, инцидентов и несчастных случаев не зафиксировано</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628"/>
              <w:gridCol w:w="5113"/>
            </w:tblGrid>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1.3.3</w:t>
            </w:r>
          </w:p>
        </w:tc>
        <w:tc>
          <w:tcPr>
            <w:tcW w:w="9081" w:type="dxa"/>
            <w:gridSpan w:val="2"/>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0215" w:type="dxa"/>
            <w:gridSpan w:val="3"/>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          Уральским управлением Ростехнадзора (далее – Управление) за 6 мес. 2024 года проведено 3 плановых выездных проверки ОПО  II класса опасности, эксплуатируемых  АО «КУЗБАССЭНЕРГО»,  ПАО «УЗТМ», 1 внеплановая </w:t>
            </w:r>
            <w:r w:rsidRPr="00DA195A">
              <w:rPr>
                <w:rFonts w:ascii="Times New Roman" w:eastAsiaTheme="minorHAnsi" w:hAnsi="Times New Roman" w:cs="Times New Roman"/>
                <w:sz w:val="28"/>
                <w:szCs w:val="28"/>
                <w:lang w:eastAsia="en-US"/>
              </w:rPr>
              <w:lastRenderedPageBreak/>
              <w:t>выездная проверка ОПО  III класса опасности, эксплуатируемог</w:t>
            </w:r>
            <w:proofErr w:type="gramStart"/>
            <w:r w:rsidRPr="00DA195A">
              <w:rPr>
                <w:rFonts w:ascii="Times New Roman" w:eastAsiaTheme="minorHAnsi" w:hAnsi="Times New Roman" w:cs="Times New Roman"/>
                <w:sz w:val="28"/>
                <w:szCs w:val="28"/>
                <w:lang w:eastAsia="en-US"/>
              </w:rPr>
              <w:t>о ООО</w:t>
            </w:r>
            <w:proofErr w:type="gramEnd"/>
            <w:r w:rsidRPr="00DA195A">
              <w:rPr>
                <w:rFonts w:ascii="Times New Roman" w:eastAsiaTheme="minorHAnsi" w:hAnsi="Times New Roman" w:cs="Times New Roman"/>
                <w:sz w:val="28"/>
                <w:szCs w:val="28"/>
                <w:lang w:eastAsia="en-US"/>
              </w:rPr>
              <w:t xml:space="preserve"> «АШЗ». В ходе контрольно-надзорных мероприятий было выявлено 11 нарушений обязательных требований промышленной безопасности, из них 8 устранено в ходе проверок. По результатам проведенных проверок Управлением выдано 3 предписания об устранении выявленных нарушений. Выполнение мероприятий по  устранению выявленных нарушений находится на контроле Управления.  По результатам проведенных проверок вынесены 2 предупреждения в отношении должностных лиц,  наложен 1 административный штраф на должностное лицо в размере 20 тыс. руб.</w:t>
            </w:r>
          </w:p>
          <w:p w:rsidR="00DA195A" w:rsidRPr="00DA195A" w:rsidRDefault="00DA195A" w:rsidP="00DA195A">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 xml:space="preserve">          Проблемных вопросов, выявленных  в ходе КНМ, не зафиксировано.</w:t>
            </w:r>
          </w:p>
        </w:tc>
      </w:tr>
      <w:tr w:rsidR="00DA195A" w:rsidRPr="00DA195A" w:rsidTr="00DA195A">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1.3.4</w:t>
            </w:r>
          </w:p>
        </w:tc>
        <w:tc>
          <w:tcPr>
            <w:tcW w:w="9081" w:type="dxa"/>
            <w:gridSpan w:val="2"/>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rPr>
          <w:jc w:val="center"/>
        </w:trPr>
        <w:tc>
          <w:tcPr>
            <w:tcW w:w="10215" w:type="dxa"/>
            <w:gridSpan w:val="3"/>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 xml:space="preserve">Оборудование на объектах, поднадзорных Уральскому управлению Ростехнадзора, находится в работоспособном состоянии, процент износа в среднем составляет 40 %.  </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1.4</w:t>
            </w:r>
          </w:p>
        </w:tc>
        <w:tc>
          <w:tcPr>
            <w:tcW w:w="9081" w:type="dxa"/>
            <w:gridSpan w:val="2"/>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Надзор за объектами магистрального трубопроводного транспорта</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1.4.1</w:t>
            </w:r>
          </w:p>
        </w:tc>
        <w:tc>
          <w:tcPr>
            <w:tcW w:w="9081" w:type="dxa"/>
            <w:gridSpan w:val="2"/>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0215" w:type="dxa"/>
            <w:gridSpan w:val="3"/>
            <w:tcBorders>
              <w:bottom w:val="nil"/>
            </w:tcBorders>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i/>
                <w:sz w:val="28"/>
                <w:szCs w:val="28"/>
                <w:u w:val="single"/>
                <w:lang w:eastAsia="en-US"/>
              </w:rPr>
              <w:t>1.4.1.1.</w:t>
            </w:r>
            <w:r w:rsidRPr="00DA195A">
              <w:rPr>
                <w:rFonts w:ascii="Times New Roman" w:eastAsiaTheme="minorHAnsi" w:hAnsi="Times New Roman" w:cs="Times New Roman"/>
                <w:sz w:val="28"/>
                <w:szCs w:val="28"/>
                <w:lang w:eastAsia="en-US"/>
              </w:rPr>
              <w:t xml:space="preserve">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5, эксплуатирующих </w:t>
            </w:r>
            <w:r w:rsidRPr="00DA195A">
              <w:rPr>
                <w:rFonts w:ascii="Times New Roman" w:eastAsiaTheme="minorHAnsi" w:hAnsi="Times New Roman" w:cs="Times New Roman"/>
                <w:sz w:val="28"/>
                <w:szCs w:val="28"/>
                <w:lang w:eastAsia="en-US"/>
              </w:rPr>
              <w:br/>
              <w:t>25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2;</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10;</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III класса опасности –1;</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IV класса опасности – 12.</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Общая протяженность поднадзорных магистральных трубопроводов составила 1886,78 км, в том числе:</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газопроводов – 1886,78  км;</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 xml:space="preserve">нефтепроводов – ___-___ </w:t>
            </w:r>
            <w:proofErr w:type="gramStart"/>
            <w:r w:rsidRPr="00DA195A">
              <w:rPr>
                <w:rFonts w:ascii="Times New Roman" w:hAnsi="Times New Roman" w:cs="Times New Roman"/>
                <w:color w:val="000000" w:themeColor="text1"/>
                <w:sz w:val="28"/>
                <w:szCs w:val="28"/>
              </w:rPr>
              <w:t>км</w:t>
            </w:r>
            <w:proofErr w:type="gramEnd"/>
            <w:r w:rsidRPr="00DA195A">
              <w:rPr>
                <w:rFonts w:ascii="Times New Roman" w:hAnsi="Times New Roman" w:cs="Times New Roman"/>
                <w:color w:val="000000" w:themeColor="text1"/>
                <w:sz w:val="28"/>
                <w:szCs w:val="28"/>
              </w:rPr>
              <w:t>.</w:t>
            </w:r>
          </w:p>
          <w:p w:rsidR="00DA195A" w:rsidRPr="00DA195A" w:rsidRDefault="00DA195A" w:rsidP="00DA195A">
            <w:pPr>
              <w:widowControl/>
              <w:spacing w:line="360" w:lineRule="exact"/>
              <w:ind w:left="1070"/>
              <w:contextualSpacing/>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0215" w:type="dxa"/>
            <w:gridSpan w:val="3"/>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1.4.1.2</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ООО «Газпром </w:t>
            </w:r>
            <w:proofErr w:type="spellStart"/>
            <w:r w:rsidRPr="00DA195A">
              <w:rPr>
                <w:rFonts w:ascii="Times New Roman" w:eastAsiaTheme="minorHAnsi" w:hAnsi="Times New Roman" w:cs="Times New Roman"/>
                <w:i/>
                <w:sz w:val="28"/>
                <w:szCs w:val="28"/>
                <w:lang w:eastAsia="en-US"/>
              </w:rPr>
              <w:t>трансгаз</w:t>
            </w:r>
            <w:proofErr w:type="spellEnd"/>
            <w:r w:rsidRPr="00DA195A">
              <w:rPr>
                <w:rFonts w:ascii="Times New Roman" w:eastAsiaTheme="minorHAnsi" w:hAnsi="Times New Roman" w:cs="Times New Roman"/>
                <w:i/>
                <w:sz w:val="28"/>
                <w:szCs w:val="28"/>
                <w:lang w:eastAsia="en-US"/>
              </w:rPr>
              <w:t xml:space="preserve"> Екатеринбург»</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ГУПСО «Газовые Сети»</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ПАО «Т-плюс»</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1.4.2</w:t>
            </w:r>
          </w:p>
        </w:tc>
        <w:tc>
          <w:tcPr>
            <w:tcW w:w="9081" w:type="dxa"/>
            <w:gridSpan w:val="2"/>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trHeight w:val="3571"/>
          <w:jc w:val="center"/>
        </w:trPr>
        <w:tc>
          <w:tcPr>
            <w:tcW w:w="10215" w:type="dxa"/>
            <w:gridSpan w:val="3"/>
            <w:shd w:val="clear" w:color="auto" w:fill="auto"/>
          </w:tcPr>
          <w:p w:rsidR="00DA195A" w:rsidRPr="00DA195A" w:rsidRDefault="00DA195A" w:rsidP="00DA195A">
            <w:pPr>
              <w:widowControl/>
              <w:spacing w:after="200"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lastRenderedPageBreak/>
              <w:t>Информация об авариях и несчастных случаях со смертельным исходом, групповых несчастных случаях за период текущего года и соответствующий период предыдущего года отсутствует</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628"/>
              <w:gridCol w:w="5113"/>
            </w:tblGrid>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after="200" w:line="360" w:lineRule="exact"/>
              <w:jc w:val="both"/>
              <w:rPr>
                <w:rFonts w:ascii="Times New Roman" w:eastAsiaTheme="minorHAnsi" w:hAnsi="Times New Roman" w:cstheme="minorBidi"/>
                <w:i/>
                <w:color w:val="BFBFBF" w:themeColor="background1" w:themeShade="BF"/>
                <w:sz w:val="24"/>
                <w:szCs w:val="24"/>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134" w:type="dxa"/>
            <w:shd w:val="clear" w:color="auto" w:fill="F2F2F2" w:themeFill="background1" w:themeFillShade="F2"/>
          </w:tcPr>
          <w:p w:rsidR="00DA195A" w:rsidRPr="00DA195A" w:rsidRDefault="00DA195A" w:rsidP="00DA195A">
            <w:pPr>
              <w:widowControl/>
              <w:spacing w:line="360" w:lineRule="auto"/>
              <w:jc w:val="center"/>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1.4.3</w:t>
            </w:r>
          </w:p>
        </w:tc>
        <w:tc>
          <w:tcPr>
            <w:tcW w:w="9081" w:type="dxa"/>
            <w:gridSpan w:val="2"/>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jc w:val="center"/>
        </w:trPr>
        <w:tc>
          <w:tcPr>
            <w:tcW w:w="10215" w:type="dxa"/>
            <w:gridSpan w:val="3"/>
            <w:shd w:val="clear" w:color="auto" w:fill="FFFFFF" w:themeFill="background1"/>
          </w:tcPr>
          <w:p w:rsidR="00105AE4" w:rsidRPr="00105AE4" w:rsidRDefault="00DA195A" w:rsidP="00105AE4">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         </w:t>
            </w:r>
            <w:r w:rsidR="00105AE4" w:rsidRPr="00105AE4">
              <w:rPr>
                <w:rFonts w:ascii="Times New Roman" w:eastAsiaTheme="minorHAnsi" w:hAnsi="Times New Roman" w:cs="Times New Roman"/>
                <w:sz w:val="28"/>
                <w:szCs w:val="28"/>
                <w:lang w:eastAsia="en-US"/>
              </w:rPr>
              <w:t xml:space="preserve">         За отчетный период инспекторским составом по надзору за объектами магистрального трубопроводного транспорта, в соответствии с утвержденными графиками проведены 5 проверки в рамках режима постоянного государственного надзора (1 раз в квартал) в отношении 2 опасных производственных объектов  - магистральных газопроводов ООО «Газпром </w:t>
            </w:r>
            <w:proofErr w:type="spellStart"/>
            <w:r w:rsidR="00105AE4" w:rsidRPr="00105AE4">
              <w:rPr>
                <w:rFonts w:ascii="Times New Roman" w:eastAsiaTheme="minorHAnsi" w:hAnsi="Times New Roman" w:cs="Times New Roman"/>
                <w:sz w:val="28"/>
                <w:szCs w:val="28"/>
                <w:lang w:eastAsia="en-US"/>
              </w:rPr>
              <w:t>трансгаз</w:t>
            </w:r>
            <w:proofErr w:type="spellEnd"/>
            <w:r w:rsidR="00105AE4" w:rsidRPr="00105AE4">
              <w:rPr>
                <w:rFonts w:ascii="Times New Roman" w:eastAsiaTheme="minorHAnsi" w:hAnsi="Times New Roman" w:cs="Times New Roman"/>
                <w:sz w:val="28"/>
                <w:szCs w:val="28"/>
                <w:lang w:eastAsia="en-US"/>
              </w:rPr>
              <w:t xml:space="preserve"> Екатеринбург», расположенных на территории Свердловской области:</w:t>
            </w:r>
          </w:p>
          <w:p w:rsidR="00105AE4" w:rsidRPr="00105AE4" w:rsidRDefault="00105AE4" w:rsidP="00105AE4">
            <w:pPr>
              <w:widowControl/>
              <w:spacing w:line="360" w:lineRule="exact"/>
              <w:jc w:val="both"/>
              <w:rPr>
                <w:rFonts w:ascii="Times New Roman" w:eastAsiaTheme="minorHAnsi" w:hAnsi="Times New Roman" w:cs="Times New Roman"/>
                <w:sz w:val="28"/>
                <w:szCs w:val="28"/>
                <w:lang w:eastAsia="en-US"/>
              </w:rPr>
            </w:pPr>
            <w:r w:rsidRPr="00105AE4">
              <w:rPr>
                <w:rFonts w:ascii="Times New Roman" w:eastAsiaTheme="minorHAnsi" w:hAnsi="Times New Roman" w:cs="Times New Roman"/>
                <w:sz w:val="28"/>
                <w:szCs w:val="28"/>
                <w:lang w:eastAsia="en-US"/>
              </w:rPr>
              <w:t>- А54-0083-0016</w:t>
            </w:r>
            <w:r w:rsidRPr="00105AE4">
              <w:rPr>
                <w:rFonts w:ascii="Times New Roman" w:eastAsiaTheme="minorHAnsi" w:hAnsi="Times New Roman" w:cs="Times New Roman"/>
                <w:sz w:val="28"/>
                <w:szCs w:val="28"/>
                <w:lang w:eastAsia="en-US"/>
              </w:rPr>
              <w:tab/>
              <w:t xml:space="preserve">Участки магистральных газопроводов </w:t>
            </w:r>
            <w:proofErr w:type="spellStart"/>
            <w:r w:rsidRPr="00105AE4">
              <w:rPr>
                <w:rFonts w:ascii="Times New Roman" w:eastAsiaTheme="minorHAnsi" w:hAnsi="Times New Roman" w:cs="Times New Roman"/>
                <w:sz w:val="28"/>
                <w:szCs w:val="28"/>
                <w:lang w:eastAsia="en-US"/>
              </w:rPr>
              <w:t>Малоистокского</w:t>
            </w:r>
            <w:proofErr w:type="spellEnd"/>
            <w:r w:rsidRPr="00105AE4">
              <w:rPr>
                <w:rFonts w:ascii="Times New Roman" w:eastAsiaTheme="minorHAnsi" w:hAnsi="Times New Roman" w:cs="Times New Roman"/>
                <w:sz w:val="28"/>
                <w:szCs w:val="28"/>
                <w:lang w:eastAsia="en-US"/>
              </w:rPr>
              <w:t xml:space="preserve"> ЛПУМГ;</w:t>
            </w:r>
          </w:p>
          <w:p w:rsidR="00105AE4" w:rsidRPr="00105AE4" w:rsidRDefault="00105AE4" w:rsidP="00105AE4">
            <w:pPr>
              <w:widowControl/>
              <w:spacing w:line="360" w:lineRule="exact"/>
              <w:jc w:val="both"/>
              <w:rPr>
                <w:rFonts w:ascii="Times New Roman" w:eastAsiaTheme="minorHAnsi" w:hAnsi="Times New Roman" w:cs="Times New Roman"/>
                <w:sz w:val="28"/>
                <w:szCs w:val="28"/>
                <w:lang w:eastAsia="en-US"/>
              </w:rPr>
            </w:pPr>
            <w:r w:rsidRPr="00105AE4">
              <w:rPr>
                <w:rFonts w:ascii="Times New Roman" w:eastAsiaTheme="minorHAnsi" w:hAnsi="Times New Roman" w:cs="Times New Roman"/>
                <w:sz w:val="28"/>
                <w:szCs w:val="28"/>
                <w:lang w:eastAsia="en-US"/>
              </w:rPr>
              <w:t>- А54-0083-0013</w:t>
            </w:r>
            <w:r w:rsidRPr="00105AE4">
              <w:rPr>
                <w:rFonts w:ascii="Times New Roman" w:eastAsiaTheme="minorHAnsi" w:hAnsi="Times New Roman" w:cs="Times New Roman"/>
                <w:sz w:val="28"/>
                <w:szCs w:val="28"/>
                <w:lang w:eastAsia="en-US"/>
              </w:rPr>
              <w:tab/>
              <w:t>Участки магистральных газопроводов Невьянского ЛПУМГ.</w:t>
            </w:r>
          </w:p>
          <w:p w:rsidR="00105AE4" w:rsidRPr="00105AE4" w:rsidRDefault="00105AE4" w:rsidP="00105AE4">
            <w:pPr>
              <w:widowControl/>
              <w:spacing w:line="360" w:lineRule="exact"/>
              <w:jc w:val="both"/>
              <w:rPr>
                <w:rFonts w:ascii="Times New Roman" w:eastAsiaTheme="minorHAnsi" w:hAnsi="Times New Roman" w:cs="Times New Roman"/>
                <w:sz w:val="28"/>
                <w:szCs w:val="28"/>
                <w:lang w:eastAsia="en-US"/>
              </w:rPr>
            </w:pPr>
            <w:r w:rsidRPr="00105AE4">
              <w:rPr>
                <w:rFonts w:ascii="Times New Roman" w:eastAsiaTheme="minorHAnsi" w:hAnsi="Times New Roman" w:cs="Times New Roman"/>
                <w:sz w:val="28"/>
                <w:szCs w:val="28"/>
                <w:lang w:eastAsia="en-US"/>
              </w:rPr>
              <w:t xml:space="preserve">        По результатам данных проверок выявлено 15 нарушений обязательных требований промышленной безопасности. </w:t>
            </w:r>
          </w:p>
          <w:p w:rsidR="00105AE4" w:rsidRPr="00105AE4" w:rsidRDefault="00105AE4" w:rsidP="00105AE4">
            <w:pPr>
              <w:widowControl/>
              <w:spacing w:line="360" w:lineRule="exact"/>
              <w:jc w:val="both"/>
              <w:rPr>
                <w:rFonts w:ascii="Times New Roman" w:eastAsiaTheme="minorHAnsi" w:hAnsi="Times New Roman" w:cs="Times New Roman"/>
                <w:sz w:val="28"/>
                <w:szCs w:val="28"/>
                <w:lang w:eastAsia="en-US"/>
              </w:rPr>
            </w:pPr>
            <w:r w:rsidRPr="00105AE4">
              <w:rPr>
                <w:rFonts w:ascii="Times New Roman" w:eastAsiaTheme="minorHAnsi" w:hAnsi="Times New Roman" w:cs="Times New Roman"/>
                <w:sz w:val="28"/>
                <w:szCs w:val="28"/>
                <w:lang w:eastAsia="en-US"/>
              </w:rPr>
              <w:t xml:space="preserve">        Запланированная  в 1 полугодие 2024 года проверка в рамках постоянного надзора на объекте участок магистрального газопровода АО «</w:t>
            </w:r>
            <w:proofErr w:type="spellStart"/>
            <w:r w:rsidRPr="00105AE4">
              <w:rPr>
                <w:rFonts w:ascii="Times New Roman" w:eastAsiaTheme="minorHAnsi" w:hAnsi="Times New Roman" w:cs="Times New Roman"/>
                <w:sz w:val="28"/>
                <w:szCs w:val="28"/>
                <w:lang w:eastAsia="en-US"/>
              </w:rPr>
              <w:t>Регионгаз</w:t>
            </w:r>
            <w:proofErr w:type="spellEnd"/>
            <w:r w:rsidRPr="00105AE4">
              <w:rPr>
                <w:rFonts w:ascii="Times New Roman" w:eastAsiaTheme="minorHAnsi" w:hAnsi="Times New Roman" w:cs="Times New Roman"/>
                <w:sz w:val="28"/>
                <w:szCs w:val="28"/>
                <w:lang w:eastAsia="en-US"/>
              </w:rPr>
              <w:t>-Инвест» не проведена по причине исключения объекта  1 класса из реестра ОПО.</w:t>
            </w:r>
          </w:p>
          <w:p w:rsidR="00105AE4" w:rsidRPr="00105AE4" w:rsidRDefault="00105AE4" w:rsidP="00105AE4">
            <w:pPr>
              <w:widowControl/>
              <w:spacing w:line="360" w:lineRule="exact"/>
              <w:jc w:val="both"/>
              <w:rPr>
                <w:rFonts w:ascii="Times New Roman" w:eastAsiaTheme="minorHAnsi" w:hAnsi="Times New Roman" w:cs="Times New Roman"/>
                <w:sz w:val="28"/>
                <w:szCs w:val="28"/>
                <w:lang w:eastAsia="en-US"/>
              </w:rPr>
            </w:pPr>
            <w:r w:rsidRPr="00105AE4">
              <w:rPr>
                <w:rFonts w:ascii="Times New Roman" w:eastAsiaTheme="minorHAnsi" w:hAnsi="Times New Roman" w:cs="Times New Roman"/>
                <w:sz w:val="28"/>
                <w:szCs w:val="28"/>
                <w:lang w:eastAsia="en-US"/>
              </w:rPr>
              <w:t xml:space="preserve">       1 должностное лицо привлечено к административной ответственности по ч.1 ст.9.1 КоАП РФ: 1 административный штраф на должностное лицо в размере 20 тыс. рублей, 1 должностное лицо – предупреждение.</w:t>
            </w:r>
          </w:p>
          <w:p w:rsidR="00105AE4" w:rsidRPr="00105AE4" w:rsidRDefault="00105AE4" w:rsidP="00105AE4">
            <w:pPr>
              <w:widowControl/>
              <w:spacing w:line="360" w:lineRule="exact"/>
              <w:jc w:val="both"/>
              <w:rPr>
                <w:rFonts w:ascii="Times New Roman" w:eastAsiaTheme="minorHAnsi" w:hAnsi="Times New Roman" w:cs="Times New Roman"/>
                <w:sz w:val="28"/>
                <w:szCs w:val="28"/>
                <w:lang w:eastAsia="en-US"/>
              </w:rPr>
            </w:pPr>
            <w:r w:rsidRPr="00105AE4">
              <w:rPr>
                <w:rFonts w:ascii="Times New Roman" w:eastAsiaTheme="minorHAnsi" w:hAnsi="Times New Roman" w:cs="Times New Roman"/>
                <w:sz w:val="28"/>
                <w:szCs w:val="28"/>
                <w:lang w:eastAsia="en-US"/>
              </w:rPr>
              <w:t xml:space="preserve">       За отчетный период проведено 7 плановых проверок объектов II класса опасности: ООО «Газпром </w:t>
            </w:r>
            <w:proofErr w:type="spellStart"/>
            <w:r w:rsidRPr="00105AE4">
              <w:rPr>
                <w:rFonts w:ascii="Times New Roman" w:eastAsiaTheme="minorHAnsi" w:hAnsi="Times New Roman" w:cs="Times New Roman"/>
                <w:sz w:val="28"/>
                <w:szCs w:val="28"/>
                <w:lang w:eastAsia="en-US"/>
              </w:rPr>
              <w:t>трансгаз</w:t>
            </w:r>
            <w:proofErr w:type="spellEnd"/>
            <w:r w:rsidRPr="00105AE4">
              <w:rPr>
                <w:rFonts w:ascii="Times New Roman" w:eastAsiaTheme="minorHAnsi" w:hAnsi="Times New Roman" w:cs="Times New Roman"/>
                <w:sz w:val="28"/>
                <w:szCs w:val="28"/>
                <w:lang w:eastAsia="en-US"/>
              </w:rPr>
              <w:t xml:space="preserve"> Екатеринбург»,  ГУПСО «Газовые Сети», АО «Тепличное».</w:t>
            </w:r>
          </w:p>
          <w:p w:rsidR="00105AE4" w:rsidRPr="00105AE4" w:rsidRDefault="00105AE4" w:rsidP="00105AE4">
            <w:pPr>
              <w:widowControl/>
              <w:spacing w:line="360" w:lineRule="exact"/>
              <w:jc w:val="both"/>
              <w:rPr>
                <w:rFonts w:ascii="Times New Roman" w:eastAsiaTheme="minorHAnsi" w:hAnsi="Times New Roman" w:cs="Times New Roman"/>
                <w:sz w:val="28"/>
                <w:szCs w:val="28"/>
                <w:lang w:eastAsia="en-US"/>
              </w:rPr>
            </w:pPr>
            <w:r w:rsidRPr="00105AE4">
              <w:rPr>
                <w:rFonts w:ascii="Times New Roman" w:eastAsiaTheme="minorHAnsi" w:hAnsi="Times New Roman" w:cs="Times New Roman"/>
                <w:sz w:val="28"/>
                <w:szCs w:val="28"/>
                <w:lang w:eastAsia="en-US"/>
              </w:rPr>
              <w:t xml:space="preserve">       По результатам данных проверок выявлено 59 нарушений обязательных требований по эксплуатации ОПО.</w:t>
            </w:r>
          </w:p>
          <w:p w:rsidR="00DA195A" w:rsidRPr="00DA195A" w:rsidRDefault="00105AE4" w:rsidP="00105AE4">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105AE4">
              <w:rPr>
                <w:rFonts w:ascii="Times New Roman" w:eastAsiaTheme="minorHAnsi" w:hAnsi="Times New Roman" w:cs="Times New Roman"/>
                <w:sz w:val="28"/>
                <w:szCs w:val="28"/>
                <w:lang w:eastAsia="en-US"/>
              </w:rPr>
              <w:t xml:space="preserve">       2 должностных лица привлечены к административной ответственности по ч.1 ст.9.1 КоАП РФ:  административный штраф в размере 20 тыс. рублей.</w:t>
            </w:r>
          </w:p>
        </w:tc>
      </w:tr>
      <w:tr w:rsidR="00DA195A" w:rsidRPr="00DA195A" w:rsidTr="00DA195A">
        <w:trPr>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1.4.4</w:t>
            </w:r>
          </w:p>
        </w:tc>
        <w:tc>
          <w:tcPr>
            <w:tcW w:w="9081" w:type="dxa"/>
            <w:gridSpan w:val="2"/>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rPr>
          <w:jc w:val="center"/>
        </w:trPr>
        <w:tc>
          <w:tcPr>
            <w:tcW w:w="10215" w:type="dxa"/>
            <w:gridSpan w:val="3"/>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Техническое состояние поднадзорных объектов подтверждается проектной и исполнительной документацией. Проводятся мероприятия по техническому </w:t>
            </w:r>
            <w:r w:rsidRPr="00DA195A">
              <w:rPr>
                <w:rFonts w:ascii="Times New Roman" w:eastAsiaTheme="minorHAnsi" w:hAnsi="Times New Roman" w:cs="Times New Roman"/>
                <w:sz w:val="28"/>
                <w:szCs w:val="28"/>
                <w:lang w:eastAsia="en-US"/>
              </w:rPr>
              <w:lastRenderedPageBreak/>
              <w:t>диагностированию объектов в соответствии с разработанными и утвержденными графиками. В рамках производственного контроля проводятся контрольные проверки с использованием Чек – листов, выявленные нарушения предусматриваются в соответствии с планами работ. Здания, сооружения и технические устройства с истекшим сроком безопасной эксплуатации подлежат обязательной экспертизе промышленной безопасности.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Готовность организации к ликвидации и локализации последствий аварий обеспечена на должном уровне, созданы собственные НАСФ и заключены договора с ПАСФ в соответствии с требованиями, установленными законодательством Российской Федерации. Проблемы, связанные с обеспечением безопасности и противоаварийной устойчивости поднадзорных предприятий, а также проблемы профессиональных спасательных служб, обслуживающих поднадзорные предприятия, при проведении проверок в первом квартале 2024 года не выявлялись.</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DBE5F1" w:themeFill="accent1" w:themeFillTint="33"/>
          </w:tcPr>
          <w:p w:rsidR="00DA195A" w:rsidRPr="00DA195A" w:rsidRDefault="00DA195A" w:rsidP="00DA195A">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1.5</w:t>
            </w:r>
          </w:p>
        </w:tc>
        <w:tc>
          <w:tcPr>
            <w:tcW w:w="9061"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 xml:space="preserve">Надзор за объектами газораспределения и </w:t>
            </w:r>
            <w:proofErr w:type="spellStart"/>
            <w:r w:rsidRPr="00DA195A">
              <w:rPr>
                <w:rFonts w:ascii="Times New Roman" w:eastAsiaTheme="minorHAnsi" w:hAnsi="Times New Roman" w:cs="Times New Roman"/>
                <w:color w:val="1F497D" w:themeColor="text2"/>
                <w:sz w:val="28"/>
                <w:szCs w:val="28"/>
                <w:u w:val="single"/>
                <w:lang w:eastAsia="en-US"/>
              </w:rPr>
              <w:t>газопотребления</w:t>
            </w:r>
            <w:proofErr w:type="spellEnd"/>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1.5.1</w:t>
            </w:r>
          </w:p>
        </w:tc>
        <w:tc>
          <w:tcPr>
            <w:tcW w:w="9061"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bottom w:val="nil"/>
            </w:tcBorders>
            <w:shd w:val="clear" w:color="auto" w:fill="FFFFFF" w:themeFill="background1"/>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1.5.1.1</w:t>
            </w:r>
            <w:r w:rsidRPr="00DA195A">
              <w:rPr>
                <w:rFonts w:ascii="Times New Roman" w:eastAsiaTheme="minorHAnsi" w:hAnsi="Times New Roman" w:cs="Times New Roman"/>
                <w:color w:val="A6A6A6" w:themeColor="background1" w:themeShade="A6"/>
                <w:sz w:val="28"/>
                <w:szCs w:val="28"/>
                <w:lang w:eastAsia="en-US"/>
              </w:rPr>
              <w:t xml:space="preserve"> (по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1180, эксплуатирующих </w:t>
            </w:r>
            <w:r w:rsidRPr="00DA195A">
              <w:rPr>
                <w:rFonts w:ascii="Times New Roman" w:eastAsiaTheme="minorHAnsi" w:hAnsi="Times New Roman" w:cs="Times New Roman"/>
                <w:sz w:val="28"/>
                <w:szCs w:val="28"/>
                <w:lang w:eastAsia="en-US"/>
              </w:rPr>
              <w:br/>
              <w:t>2432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0;</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17;</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2323;</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91.</w:t>
            </w:r>
          </w:p>
          <w:p w:rsidR="00DA195A" w:rsidRPr="00DA195A" w:rsidRDefault="00DA195A" w:rsidP="00DA195A">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top w:val="nil"/>
              <w:bottom w:val="nil"/>
            </w:tcBorders>
            <w:shd w:val="clear" w:color="auto" w:fill="FFFFFF" w:themeFill="background1"/>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1.5.1.2</w:t>
            </w:r>
            <w:r w:rsidRPr="00DA195A">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DA195A" w:rsidRPr="00DA195A" w:rsidRDefault="00DA195A" w:rsidP="00DA195A">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Среди поднадзорных ОПО:</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DA195A">
              <w:rPr>
                <w:rFonts w:ascii="Times New Roman" w:hAnsi="Times New Roman" w:cs="Times New Roman"/>
                <w:sz w:val="28"/>
                <w:szCs w:val="28"/>
              </w:rPr>
              <w:t xml:space="preserve">сеть (система) </w:t>
            </w:r>
            <w:proofErr w:type="spellStart"/>
            <w:r w:rsidRPr="00DA195A">
              <w:rPr>
                <w:rFonts w:ascii="Times New Roman" w:hAnsi="Times New Roman" w:cs="Times New Roman"/>
                <w:sz w:val="28"/>
                <w:szCs w:val="28"/>
              </w:rPr>
              <w:t>газопотребления</w:t>
            </w:r>
            <w:proofErr w:type="spellEnd"/>
            <w:r w:rsidRPr="00DA195A">
              <w:rPr>
                <w:rFonts w:ascii="Times New Roman" w:hAnsi="Times New Roman" w:cs="Times New Roman"/>
                <w:sz w:val="28"/>
                <w:szCs w:val="28"/>
              </w:rPr>
              <w:t xml:space="preserve"> – 1791;</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DA195A">
              <w:rPr>
                <w:rFonts w:ascii="Times New Roman" w:hAnsi="Times New Roman" w:cs="Times New Roman"/>
                <w:sz w:val="28"/>
                <w:szCs w:val="28"/>
              </w:rPr>
              <w:t>сеть газоснабжения, в том числе межпоселковая – 104;</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DA195A">
              <w:rPr>
                <w:rFonts w:ascii="Times New Roman" w:hAnsi="Times New Roman" w:cs="Times New Roman"/>
                <w:sz w:val="28"/>
                <w:szCs w:val="28"/>
              </w:rPr>
              <w:t>газонаполнительная станция – 6.</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proofErr w:type="spellStart"/>
            <w:r w:rsidRPr="00DA195A">
              <w:rPr>
                <w:rFonts w:ascii="Times New Roman" w:hAnsi="Times New Roman" w:cs="Times New Roman"/>
                <w:sz w:val="28"/>
                <w:szCs w:val="28"/>
              </w:rPr>
              <w:t>автогазозаправочная</w:t>
            </w:r>
            <w:proofErr w:type="spellEnd"/>
            <w:r w:rsidRPr="00DA195A">
              <w:rPr>
                <w:rFonts w:ascii="Times New Roman" w:hAnsi="Times New Roman" w:cs="Times New Roman"/>
                <w:sz w:val="28"/>
                <w:szCs w:val="28"/>
              </w:rPr>
              <w:t xml:space="preserve"> станция – 207.</w:t>
            </w:r>
          </w:p>
          <w:p w:rsidR="00DA195A" w:rsidRPr="00DA195A" w:rsidRDefault="00DA195A" w:rsidP="00DA195A">
            <w:pPr>
              <w:widowControl/>
              <w:tabs>
                <w:tab w:val="left" w:pos="1125"/>
              </w:tabs>
              <w:spacing w:line="360" w:lineRule="exact"/>
              <w:contextualSpacing/>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1.5.1.3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left="2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АО «ГАЗЭКС», ОАО «</w:t>
            </w:r>
            <w:proofErr w:type="spellStart"/>
            <w:r w:rsidRPr="00DA195A">
              <w:rPr>
                <w:rFonts w:ascii="Times New Roman" w:eastAsiaTheme="minorHAnsi" w:hAnsi="Times New Roman" w:cs="Times New Roman"/>
                <w:i/>
                <w:sz w:val="28"/>
                <w:szCs w:val="28"/>
                <w:lang w:eastAsia="en-US"/>
              </w:rPr>
              <w:t>Екатеринбурггаз</w:t>
            </w:r>
            <w:proofErr w:type="spellEnd"/>
            <w:r w:rsidRPr="00DA195A">
              <w:rPr>
                <w:rFonts w:ascii="Times New Roman" w:eastAsiaTheme="minorHAnsi" w:hAnsi="Times New Roman" w:cs="Times New Roman"/>
                <w:i/>
                <w:sz w:val="28"/>
                <w:szCs w:val="28"/>
                <w:lang w:eastAsia="en-US"/>
              </w:rPr>
              <w:t xml:space="preserve">»,  ОАО «Газпром газораспределение Екатеринбург»,  ГУП </w:t>
            </w:r>
            <w:proofErr w:type="gramStart"/>
            <w:r w:rsidRPr="00DA195A">
              <w:rPr>
                <w:rFonts w:ascii="Times New Roman" w:eastAsiaTheme="minorHAnsi" w:hAnsi="Times New Roman" w:cs="Times New Roman"/>
                <w:i/>
                <w:sz w:val="28"/>
                <w:szCs w:val="28"/>
                <w:lang w:eastAsia="en-US"/>
              </w:rPr>
              <w:t>СО</w:t>
            </w:r>
            <w:proofErr w:type="gramEnd"/>
            <w:r w:rsidRPr="00DA195A">
              <w:rPr>
                <w:rFonts w:ascii="Times New Roman" w:eastAsiaTheme="minorHAnsi" w:hAnsi="Times New Roman" w:cs="Times New Roman"/>
                <w:i/>
                <w:sz w:val="28"/>
                <w:szCs w:val="28"/>
                <w:lang w:eastAsia="en-US"/>
              </w:rPr>
              <w:t xml:space="preserve"> «Газовые сети», ЗАО «</w:t>
            </w:r>
            <w:proofErr w:type="spellStart"/>
            <w:r w:rsidRPr="00DA195A">
              <w:rPr>
                <w:rFonts w:ascii="Times New Roman" w:eastAsiaTheme="minorHAnsi" w:hAnsi="Times New Roman" w:cs="Times New Roman"/>
                <w:i/>
                <w:sz w:val="28"/>
                <w:szCs w:val="28"/>
                <w:lang w:eastAsia="en-US"/>
              </w:rPr>
              <w:t>Регионгаз-инвест</w:t>
            </w:r>
            <w:proofErr w:type="spellEnd"/>
            <w:r w:rsidRPr="00DA195A">
              <w:rPr>
                <w:rFonts w:ascii="Times New Roman" w:eastAsiaTheme="minorHAnsi" w:hAnsi="Times New Roman" w:cs="Times New Roman"/>
                <w:i/>
                <w:sz w:val="28"/>
                <w:szCs w:val="28"/>
                <w:lang w:eastAsia="en-US"/>
              </w:rPr>
              <w:t>».</w:t>
            </w:r>
          </w:p>
          <w:p w:rsidR="00DA195A" w:rsidRPr="00DA195A" w:rsidRDefault="00DA195A" w:rsidP="00DA195A">
            <w:pPr>
              <w:widowControl/>
              <w:spacing w:line="360" w:lineRule="exact"/>
              <w:jc w:val="both"/>
              <w:rPr>
                <w:rFonts w:ascii="Times New Roman" w:hAnsi="Times New Roman" w:cs="Times New Roman"/>
                <w:i/>
                <w:color w:val="A6A6A6" w:themeColor="background1" w:themeShade="A6"/>
                <w:sz w:val="28"/>
                <w:szCs w:val="28"/>
              </w:rPr>
            </w:pPr>
          </w:p>
          <w:p w:rsidR="00DA195A" w:rsidRPr="00DA195A" w:rsidRDefault="00DA195A" w:rsidP="00DA195A">
            <w:pPr>
              <w:widowControl/>
              <w:spacing w:line="360" w:lineRule="exact"/>
              <w:ind w:left="29"/>
              <w:contextualSpacing/>
              <w:jc w:val="both"/>
              <w:rPr>
                <w:rFonts w:ascii="Times New Roman" w:hAnsi="Times New Roman" w:cs="Times New Roman"/>
                <w:color w:val="A6A6A6" w:themeColor="background1" w:themeShade="A6"/>
                <w:sz w:val="28"/>
                <w:szCs w:val="28"/>
              </w:rPr>
            </w:pPr>
            <w:r w:rsidRPr="00DA195A">
              <w:rPr>
                <w:rFonts w:ascii="Times New Roman" w:hAnsi="Times New Roman" w:cs="Times New Roman"/>
                <w:color w:val="000000" w:themeColor="text1"/>
                <w:sz w:val="28"/>
                <w:szCs w:val="28"/>
              </w:rPr>
              <w:lastRenderedPageBreak/>
              <w:t>1.5.1.4 Информация по вопросам социальной газификации (за 6 месяцев 2024 года)</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color w:val="A6A6A6" w:themeColor="background1" w:themeShade="A6"/>
                <w:sz w:val="28"/>
                <w:szCs w:val="28"/>
              </w:rPr>
              <w:t xml:space="preserve">- </w:t>
            </w:r>
            <w:r w:rsidRPr="00DA195A">
              <w:rPr>
                <w:rFonts w:ascii="Times New Roman" w:hAnsi="Times New Roman" w:cs="Times New Roman"/>
                <w:sz w:val="28"/>
                <w:szCs w:val="28"/>
              </w:rPr>
              <w:t>принято участие в комиссиях по приемке в рамках оценки соответствия 198 объектов.</w:t>
            </w:r>
            <w:r w:rsidRPr="00DA195A">
              <w:rPr>
                <w:rFonts w:asciiTheme="minorHAnsi" w:eastAsiaTheme="minorHAnsi" w:hAnsiTheme="minorHAnsi" w:cstheme="minorBidi"/>
                <w:sz w:val="22"/>
                <w:szCs w:val="22"/>
                <w:lang w:eastAsia="en-US"/>
              </w:rPr>
              <w:t xml:space="preserve"> </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количество объектов, принятых по результатам устранения недостатков -0;</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21 организацией, эксплуатирующей объекты с признаками опасности, направлены документы для регистрации в государственном реестре опасных производственных объектов.</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При участии в комиссии приняты решения о несоответствии объекта требованиям технического регламента -7.</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Основные нарушения, выявляемые комиссией по результатам приемок:</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 xml:space="preserve"> - повторно не </w:t>
            </w:r>
            <w:proofErr w:type="gramStart"/>
            <w:r w:rsidRPr="00DA195A">
              <w:rPr>
                <w:rFonts w:ascii="Times New Roman" w:hAnsi="Times New Roman" w:cs="Times New Roman"/>
                <w:sz w:val="28"/>
                <w:szCs w:val="28"/>
              </w:rPr>
              <w:t>испытаны</w:t>
            </w:r>
            <w:proofErr w:type="gramEnd"/>
            <w:r w:rsidRPr="00DA195A">
              <w:rPr>
                <w:rFonts w:ascii="Times New Roman" w:hAnsi="Times New Roman" w:cs="Times New Roman"/>
                <w:sz w:val="28"/>
                <w:szCs w:val="28"/>
              </w:rPr>
              <w:t xml:space="preserve"> на герметичность  внутренний газопровод; запорная арматура (по истечении 6 месяцев);</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 при визуальном осмотре установлено, что ввод газопровода высокого давления в здание котельной не заключен в футляр.</w:t>
            </w:r>
          </w:p>
          <w:p w:rsidR="00DA195A" w:rsidRPr="00DA195A" w:rsidRDefault="00DA195A" w:rsidP="00DA195A">
            <w:pPr>
              <w:widowControl/>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 манометры, установленные на технических устройствах с истекшим сроком поверки и др.</w:t>
            </w:r>
          </w:p>
          <w:p w:rsidR="00DA195A" w:rsidRPr="00DA195A" w:rsidRDefault="00DA195A" w:rsidP="00DA195A">
            <w:pPr>
              <w:widowControl/>
              <w:spacing w:line="360" w:lineRule="exact"/>
              <w:ind w:left="1070"/>
              <w:contextualSpacing/>
              <w:jc w:val="both"/>
              <w:rPr>
                <w:rFonts w:ascii="Times New Roman" w:hAnsi="Times New Roman" w:cs="Times New Roman"/>
                <w:i/>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1.5.2</w:t>
            </w:r>
          </w:p>
        </w:tc>
        <w:tc>
          <w:tcPr>
            <w:tcW w:w="9061"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shd w:val="clear" w:color="auto" w:fill="auto"/>
          </w:tcPr>
          <w:p w:rsidR="00DA195A" w:rsidRPr="00DA195A" w:rsidRDefault="00DA195A" w:rsidP="00DA195A">
            <w:pPr>
              <w:widowControl/>
              <w:spacing w:after="200" w:line="360" w:lineRule="exact"/>
              <w:jc w:val="both"/>
              <w:rPr>
                <w:rFonts w:ascii="Times New Roman" w:eastAsiaTheme="minorHAnsi" w:hAnsi="Times New Roman" w:cstheme="minorBidi"/>
                <w:i/>
                <w:sz w:val="28"/>
                <w:szCs w:val="28"/>
                <w:lang w:eastAsia="en-US"/>
              </w:rPr>
            </w:pPr>
            <w:r w:rsidRPr="00DA195A">
              <w:rPr>
                <w:rFonts w:ascii="Times New Roman" w:eastAsiaTheme="minorHAnsi" w:hAnsi="Times New Roman" w:cstheme="minorBidi"/>
                <w:sz w:val="28"/>
                <w:szCs w:val="28"/>
                <w:lang w:eastAsia="en-US"/>
              </w:rPr>
              <w:t>Информация об авариях и несчастных случаях со смертельным исходом, групповых несчастных случаях, за истекший период  не поступала. За аналогичный период 2023 года аварий и несчастных случаев не зарегистрировано</w:t>
            </w:r>
            <w:r w:rsidRPr="00DA195A">
              <w:rPr>
                <w:rFonts w:ascii="Times New Roman" w:eastAsiaTheme="minorHAnsi" w:hAnsi="Times New Roman" w:cstheme="minorBidi"/>
                <w:i/>
                <w:sz w:val="28"/>
                <w:szCs w:val="28"/>
                <w:lang w:eastAsia="en-US"/>
              </w:rPr>
              <w:t>.</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628"/>
              <w:gridCol w:w="5113"/>
            </w:tblGrid>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053"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after="200" w:line="276" w:lineRule="auto"/>
              <w:rPr>
                <w:rFonts w:asciiTheme="minorHAnsi" w:eastAsiaTheme="minorHAnsi" w:hAnsiTheme="minorHAnsi" w:cstheme="minorBidi"/>
                <w:sz w:val="22"/>
                <w:szCs w:val="22"/>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jc w:val="center"/>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1.5.3</w:t>
            </w:r>
          </w:p>
        </w:tc>
        <w:tc>
          <w:tcPr>
            <w:tcW w:w="9061"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 течение 6 месяцев 2024 года проведено 5 плановых проверок и 1 внеплановая проверка, согласованная с органами прокуратуры на объектах газораспределения и </w:t>
            </w:r>
            <w:proofErr w:type="spellStart"/>
            <w:r w:rsidRPr="00DA195A">
              <w:rPr>
                <w:rFonts w:ascii="Times New Roman" w:eastAsiaTheme="minorHAnsi" w:hAnsi="Times New Roman" w:cs="Times New Roman"/>
                <w:sz w:val="28"/>
                <w:szCs w:val="28"/>
                <w:lang w:eastAsia="en-US"/>
              </w:rPr>
              <w:t>газопотребления</w:t>
            </w:r>
            <w:proofErr w:type="spellEnd"/>
            <w:r w:rsidRPr="00DA195A">
              <w:rPr>
                <w:rFonts w:ascii="Times New Roman" w:eastAsiaTheme="minorHAnsi" w:hAnsi="Times New Roman" w:cs="Times New Roman"/>
                <w:sz w:val="28"/>
                <w:szCs w:val="28"/>
                <w:lang w:eastAsia="en-US"/>
              </w:rPr>
              <w:t xml:space="preserve">. По результатам проверок выявлено 46 нарушений обязательных требований. Возбуждено и рассмотрено 4 административных дела по ч.1 ст.9.1 КоАП РФ. Вне проверок (поступившие постановления из прокуратуры, протоколы за не предоставление сведений ПК) </w:t>
            </w:r>
            <w:r w:rsidRPr="00DA195A">
              <w:rPr>
                <w:rFonts w:ascii="Times New Roman" w:eastAsiaTheme="minorHAnsi" w:hAnsi="Times New Roman" w:cs="Times New Roman"/>
                <w:sz w:val="28"/>
                <w:szCs w:val="28"/>
                <w:lang w:eastAsia="en-US"/>
              </w:rPr>
              <w:lastRenderedPageBreak/>
              <w:t>рассмотрено 36 административных дел.</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Должностными лицами принято участие в  14-ти проверках, проводимых органами прокуратуры по исполнению законодательства о теплоснабжении и промышленной безопасности. Нарушений не выявлено.</w:t>
            </w:r>
          </w:p>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За отчетный период объявлено предостережений о недопустимости нарушения обязательных требований – 54, проведено 24 консультации и проведено 53 профилактических визита в отношении АГЗС.</w:t>
            </w:r>
          </w:p>
        </w:tc>
      </w:tr>
      <w:tr w:rsidR="00DA195A" w:rsidRPr="00DA195A" w:rsidTr="00DA195A">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1.5.4</w:t>
            </w:r>
          </w:p>
        </w:tc>
        <w:tc>
          <w:tcPr>
            <w:tcW w:w="9061"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rPr>
          <w:gridAfter w:val="1"/>
          <w:wAfter w:w="20" w:type="dxa"/>
          <w:jc w:val="center"/>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Обеспечение безопасности, эксплуатируемых на опасных  производственных объектах технических устройств, обеспечивается наличием конструкторской, эксплуатационной, технологической документации, сопровождающей устройства на всех стадиях технологического цикла. Для поддержания технических устройств в исправном состоянии разработана и действует система проведения планово-предупредительных ремонтов.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Страхование ответственности за последствия возможных аварий поднадзорные предприятия осуществляли своевременно.</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Проведение экспертизы промышленной безопасности технических устройств, зданий и сооружений, проектной документации, деклараций безопасности и иной документации, связанной с эксплуатацией опасных производственных объектов эксплуатирующими организациями организовано. Экспертные организации имеют соответствующие лицензии Ростехнадзора.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На поднадзорных предприятиях, эксплуатирующих ОПО 2 класса опасности, внедрены системы управления промышленной безопасности. Разработаны положения о системе управления промышленной безопасности, ежеквартально проводится анализы её работы.</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Из анализа рассмотренных сведений о производственном контроле поднадзорных организаций следует, что средний расчетный коэффициент   износ оборудования </w:t>
            </w:r>
            <w:proofErr w:type="gramStart"/>
            <w:r w:rsidRPr="00DA195A">
              <w:rPr>
                <w:rFonts w:ascii="Times New Roman" w:eastAsiaTheme="minorHAnsi" w:hAnsi="Times New Roman" w:cs="Times New Roman"/>
                <w:sz w:val="28"/>
                <w:szCs w:val="28"/>
                <w:lang w:eastAsia="en-US"/>
              </w:rPr>
              <w:t>в</w:t>
            </w:r>
            <w:proofErr w:type="gramEnd"/>
            <w:r w:rsidRPr="00DA195A">
              <w:rPr>
                <w:rFonts w:ascii="Times New Roman" w:eastAsiaTheme="minorHAnsi" w:hAnsi="Times New Roman" w:cs="Times New Roman"/>
                <w:sz w:val="28"/>
                <w:szCs w:val="28"/>
                <w:lang w:eastAsia="en-US"/>
              </w:rPr>
              <w:t xml:space="preserve"> составляет 44%.</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DBE5F1" w:themeFill="accent1" w:themeFillTint="33"/>
          </w:tcPr>
          <w:p w:rsidR="00DA195A" w:rsidRPr="00DA195A" w:rsidRDefault="00DA195A" w:rsidP="00DA195A">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1.6</w:t>
            </w:r>
          </w:p>
        </w:tc>
        <w:tc>
          <w:tcPr>
            <w:tcW w:w="9061"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Надзор за объектами угольной промышленности</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1.6.1</w:t>
            </w:r>
          </w:p>
        </w:tc>
        <w:tc>
          <w:tcPr>
            <w:tcW w:w="9061"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bottom w:val="nil"/>
            </w:tcBorders>
            <w:shd w:val="clear" w:color="auto" w:fill="FFFFFF" w:themeFill="background1"/>
          </w:tcPr>
          <w:p w:rsidR="00DA195A" w:rsidRPr="00DA195A" w:rsidRDefault="00DA195A" w:rsidP="00DA195A">
            <w:pPr>
              <w:widowControl/>
              <w:spacing w:line="360" w:lineRule="auto"/>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1.6.1.1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0, эксплуатирующих </w:t>
            </w:r>
            <w:r w:rsidRPr="00DA195A">
              <w:rPr>
                <w:rFonts w:ascii="Times New Roman" w:eastAsiaTheme="minorHAnsi" w:hAnsi="Times New Roman" w:cs="Times New Roman"/>
                <w:sz w:val="28"/>
                <w:szCs w:val="28"/>
                <w:lang w:eastAsia="en-US"/>
              </w:rPr>
              <w:br/>
              <w:t>0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w:t>
            </w:r>
            <w:proofErr w:type="gramStart"/>
            <w:r w:rsidRPr="00DA195A">
              <w:rPr>
                <w:rFonts w:ascii="Times New Roman" w:hAnsi="Times New Roman" w:cs="Times New Roman"/>
                <w:color w:val="000000" w:themeColor="text1"/>
                <w:sz w:val="28"/>
                <w:szCs w:val="28"/>
              </w:rPr>
              <w:t xml:space="preserve"> – ____;</w:t>
            </w:r>
            <w:proofErr w:type="gramEnd"/>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w:t>
            </w:r>
            <w:proofErr w:type="gramStart"/>
            <w:r w:rsidRPr="00DA195A">
              <w:rPr>
                <w:rFonts w:ascii="Times New Roman" w:hAnsi="Times New Roman" w:cs="Times New Roman"/>
                <w:color w:val="000000" w:themeColor="text1"/>
                <w:sz w:val="28"/>
                <w:szCs w:val="28"/>
              </w:rPr>
              <w:t xml:space="preserve"> – _____;</w:t>
            </w:r>
            <w:proofErr w:type="gramEnd"/>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w:t>
            </w:r>
            <w:proofErr w:type="gramStart"/>
            <w:r w:rsidRPr="00DA195A">
              <w:rPr>
                <w:rFonts w:ascii="Times New Roman" w:hAnsi="Times New Roman" w:cs="Times New Roman"/>
                <w:color w:val="000000" w:themeColor="text1"/>
                <w:sz w:val="28"/>
                <w:szCs w:val="28"/>
              </w:rPr>
              <w:t xml:space="preserve"> – ____;</w:t>
            </w:r>
            <w:proofErr w:type="gramEnd"/>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____.</w:t>
            </w:r>
          </w:p>
          <w:p w:rsidR="00DA195A" w:rsidRPr="00DA195A" w:rsidRDefault="00DA195A" w:rsidP="00DA195A">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top w:val="nil"/>
              <w:bottom w:val="nil"/>
            </w:tcBorders>
            <w:shd w:val="clear" w:color="auto" w:fill="FFFFFF" w:themeFill="background1"/>
          </w:tcPr>
          <w:p w:rsidR="00DA195A" w:rsidRPr="00DA195A" w:rsidRDefault="00DA195A" w:rsidP="00DA195A">
            <w:pPr>
              <w:widowControl/>
              <w:spacing w:line="360" w:lineRule="auto"/>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lastRenderedPageBreak/>
              <w:t>1.6.1.2</w:t>
            </w:r>
            <w:r w:rsidRPr="00DA195A">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DA195A" w:rsidRPr="00DA195A" w:rsidRDefault="00DA195A" w:rsidP="00DA195A">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Среди поднадзорных ОПО:</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_____ шахты;</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_____ угольные разрезы;</w:t>
            </w:r>
          </w:p>
          <w:p w:rsidR="00DA195A" w:rsidRPr="00DA195A" w:rsidRDefault="00DA195A" w:rsidP="00DA195A">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DA195A">
              <w:rPr>
                <w:rFonts w:ascii="Times New Roman" w:eastAsiaTheme="minorHAnsi" w:hAnsi="Times New Roman" w:cs="Times New Roman"/>
                <w:bCs/>
                <w:color w:val="A6A6A6" w:themeColor="background1" w:themeShade="A6"/>
                <w:sz w:val="28"/>
                <w:szCs w:val="28"/>
                <w:lang w:eastAsia="en-US"/>
              </w:rPr>
              <w:t>– _____ обогатительные фабрики</w:t>
            </w:r>
          </w:p>
          <w:p w:rsidR="00DA195A" w:rsidRPr="00DA195A" w:rsidRDefault="00DA195A" w:rsidP="00DA195A">
            <w:pPr>
              <w:widowControl/>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1.6.1.3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i/>
                <w:color w:val="A6A6A6" w:themeColor="background1" w:themeShade="A6"/>
                <w:sz w:val="28"/>
                <w:szCs w:val="28"/>
                <w:lang w:eastAsia="en-US"/>
              </w:rPr>
              <w:t>Пример:</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DA195A">
              <w:rPr>
                <w:rFonts w:ascii="Times New Roman" w:hAnsi="Times New Roman" w:cs="Times New Roman"/>
                <w:i/>
                <w:color w:val="A6A6A6" w:themeColor="background1" w:themeShade="A6"/>
                <w:sz w:val="28"/>
                <w:szCs w:val="28"/>
              </w:rPr>
              <w:t>АО «Амурский уголь»;</w:t>
            </w:r>
          </w:p>
          <w:p w:rsidR="00DA195A" w:rsidRPr="00DA195A" w:rsidRDefault="00DA195A"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DA195A">
              <w:rPr>
                <w:rFonts w:ascii="Times New Roman" w:hAnsi="Times New Roman" w:cs="Times New Roman"/>
                <w:i/>
                <w:color w:val="A6A6A6" w:themeColor="background1" w:themeShade="A6"/>
                <w:sz w:val="28"/>
                <w:szCs w:val="28"/>
              </w:rPr>
              <w:t>ООО «</w:t>
            </w:r>
            <w:proofErr w:type="spellStart"/>
            <w:r w:rsidRPr="00DA195A">
              <w:rPr>
                <w:rFonts w:ascii="Times New Roman" w:hAnsi="Times New Roman" w:cs="Times New Roman"/>
                <w:i/>
                <w:color w:val="A6A6A6" w:themeColor="background1" w:themeShade="A6"/>
                <w:sz w:val="28"/>
                <w:szCs w:val="28"/>
              </w:rPr>
              <w:t>Огоджинская</w:t>
            </w:r>
            <w:proofErr w:type="spellEnd"/>
            <w:r w:rsidRPr="00DA195A">
              <w:rPr>
                <w:rFonts w:ascii="Times New Roman" w:hAnsi="Times New Roman" w:cs="Times New Roman"/>
                <w:i/>
                <w:color w:val="A6A6A6" w:themeColor="background1" w:themeShade="A6"/>
                <w:sz w:val="28"/>
                <w:szCs w:val="28"/>
              </w:rPr>
              <w:t xml:space="preserve"> угольная компания»</w:t>
            </w:r>
          </w:p>
          <w:p w:rsidR="00DA195A" w:rsidRPr="00DA195A" w:rsidRDefault="00DA195A" w:rsidP="00DA195A">
            <w:pPr>
              <w:widowControl/>
              <w:spacing w:line="360" w:lineRule="exact"/>
              <w:ind w:left="1070"/>
              <w:contextualSpacing/>
              <w:jc w:val="both"/>
              <w:rPr>
                <w:rFonts w:ascii="Times New Roman" w:hAnsi="Times New Roman" w:cs="Times New Roman"/>
                <w:i/>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1.6.2</w:t>
            </w:r>
          </w:p>
        </w:tc>
        <w:tc>
          <w:tcPr>
            <w:tcW w:w="9061"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Height w:val="3746"/>
          <w:jc w:val="center"/>
        </w:trPr>
        <w:tc>
          <w:tcPr>
            <w:tcW w:w="10195" w:type="dxa"/>
            <w:gridSpan w:val="2"/>
            <w:shd w:val="clear" w:color="auto" w:fill="auto"/>
          </w:tcPr>
          <w:p w:rsidR="00DA195A" w:rsidRPr="00DA195A" w:rsidRDefault="00DA195A" w:rsidP="00DA195A">
            <w:pPr>
              <w:widowControl/>
              <w:spacing w:after="200" w:line="360" w:lineRule="exact"/>
              <w:jc w:val="both"/>
              <w:rPr>
                <w:rFonts w:ascii="Times New Roman" w:eastAsiaTheme="minorHAnsi" w:hAnsi="Times New Roman" w:cstheme="minorBidi"/>
                <w:color w:val="A6A6A6" w:themeColor="background1" w:themeShade="A6"/>
                <w:sz w:val="28"/>
                <w:szCs w:val="28"/>
                <w:lang w:eastAsia="en-US"/>
              </w:rPr>
            </w:pPr>
            <w:r w:rsidRPr="00DA195A">
              <w:rPr>
                <w:rFonts w:ascii="Times New Roman" w:eastAsiaTheme="minorHAnsi" w:hAnsi="Times New Roman" w:cstheme="minorBidi"/>
                <w:color w:val="A6A6A6" w:themeColor="background1" w:themeShade="A6"/>
                <w:sz w:val="28"/>
                <w:szCs w:val="28"/>
                <w:lang w:eastAsia="en-US"/>
              </w:rPr>
              <w:t>Информация об авариях и несчастных случаях со смертельным исходом, групповых несчастных случаях, в текстовом формате (с описанием причин) за период текущего года и соответствующий период предыдущего года.</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911"/>
              <w:gridCol w:w="4830"/>
            </w:tblGrid>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4770"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4770"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4770"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4770"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4770"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xAlign="center"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4770"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after="200" w:line="360" w:lineRule="exact"/>
              <w:jc w:val="both"/>
              <w:rPr>
                <w:rFonts w:ascii="Times New Roman" w:eastAsiaTheme="minorHAnsi" w:hAnsi="Times New Roman" w:cstheme="minorBidi"/>
                <w:color w:val="BFBFBF" w:themeColor="background1" w:themeShade="BF"/>
                <w:sz w:val="28"/>
                <w:szCs w:val="28"/>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1.6.3</w:t>
            </w:r>
          </w:p>
        </w:tc>
        <w:tc>
          <w:tcPr>
            <w:tcW w:w="9061"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 xml:space="preserve">Информация о контрольных (надзорных) мероприятиях, проведенных в отношении крупных ОПО. </w:t>
            </w:r>
          </w:p>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 xml:space="preserve">Выявленные нарушения, существенно влияющие на уровень промышленной безопасности. </w:t>
            </w:r>
          </w:p>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Меры, принятые для устранения нарушений.</w:t>
            </w:r>
          </w:p>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Проблемные вопросы, выявленные в ходе КНМ.</w:t>
            </w:r>
          </w:p>
        </w:tc>
      </w:tr>
      <w:tr w:rsidR="00DA195A" w:rsidRPr="00DA195A" w:rsidTr="00DA195A">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1.6.4</w:t>
            </w:r>
          </w:p>
        </w:tc>
        <w:tc>
          <w:tcPr>
            <w:tcW w:w="9061"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rPr>
          <w:gridAfter w:val="1"/>
          <w:wAfter w:w="20" w:type="dxa"/>
          <w:jc w:val="center"/>
        </w:trPr>
        <w:tc>
          <w:tcPr>
            <w:tcW w:w="10195" w:type="dxa"/>
            <w:gridSpan w:val="2"/>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proofErr w:type="gramStart"/>
            <w:r w:rsidRPr="00DA195A">
              <w:rPr>
                <w:rFonts w:ascii="Times New Roman" w:eastAsiaTheme="minorHAnsi" w:hAnsi="Times New Roman" w:cs="Times New Roman"/>
                <w:color w:val="A6A6A6" w:themeColor="background1" w:themeShade="A6"/>
                <w:sz w:val="28"/>
                <w:szCs w:val="28"/>
                <w:lang w:eastAsia="en-US"/>
              </w:rPr>
              <w:t xml:space="preserve">Информация о техническом состоянии поднадзорных объектов: общее состояние, износ оборудования (% износа), доля оборудования с истекшим сроком эксплуатации, программы реконструкции (модернизации и/или капитального </w:t>
            </w:r>
            <w:r w:rsidRPr="00DA195A">
              <w:rPr>
                <w:rFonts w:ascii="Times New Roman" w:eastAsiaTheme="minorHAnsi" w:hAnsi="Times New Roman" w:cs="Times New Roman"/>
                <w:color w:val="A6A6A6" w:themeColor="background1" w:themeShade="A6"/>
                <w:sz w:val="28"/>
                <w:szCs w:val="28"/>
                <w:lang w:eastAsia="en-US"/>
              </w:rPr>
              <w:lastRenderedPageBreak/>
              <w:t>ремонта, степень их исполнения),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 объекта и т.д.).</w:t>
            </w:r>
            <w:proofErr w:type="gramEnd"/>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1.7</w:t>
            </w:r>
          </w:p>
        </w:tc>
        <w:tc>
          <w:tcPr>
            <w:tcW w:w="9061"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 xml:space="preserve">Надзор за объектами горнорудной и нерудной промышленности  </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1.7.1</w:t>
            </w:r>
          </w:p>
        </w:tc>
        <w:tc>
          <w:tcPr>
            <w:tcW w:w="9061"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bottom w:val="nil"/>
            </w:tcBorders>
            <w:shd w:val="clear" w:color="auto" w:fill="FFFFFF" w:themeFill="background1"/>
          </w:tcPr>
          <w:p w:rsidR="00DA195A" w:rsidRPr="00DA195A" w:rsidRDefault="00DA195A" w:rsidP="00DA195A">
            <w:pPr>
              <w:widowControl/>
              <w:spacing w:line="360" w:lineRule="auto"/>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i/>
                <w:sz w:val="28"/>
                <w:szCs w:val="28"/>
                <w:u w:val="single"/>
                <w:lang w:eastAsia="en-US"/>
              </w:rPr>
              <w:t>1.7.1.1.</w:t>
            </w:r>
            <w:r w:rsidRPr="00DA195A">
              <w:rPr>
                <w:rFonts w:ascii="Times New Roman" w:eastAsiaTheme="minorHAnsi" w:hAnsi="Times New Roman" w:cs="Times New Roman"/>
                <w:sz w:val="28"/>
                <w:szCs w:val="28"/>
                <w:lang w:eastAsia="en-US"/>
              </w:rPr>
              <w:t xml:space="preserve">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w:t>
            </w:r>
            <w:r w:rsidRPr="00DA195A">
              <w:rPr>
                <w:rFonts w:ascii="Times New Roman" w:eastAsiaTheme="minorHAnsi" w:hAnsi="Times New Roman" w:cs="Times New Roman"/>
                <w:sz w:val="28"/>
                <w:szCs w:val="28"/>
                <w:u w:val="single"/>
                <w:lang w:eastAsia="en-US"/>
              </w:rPr>
              <w:t>134</w:t>
            </w:r>
            <w:r w:rsidRPr="00DA195A">
              <w:rPr>
                <w:rFonts w:ascii="Times New Roman" w:eastAsiaTheme="minorHAnsi" w:hAnsi="Times New Roman" w:cs="Times New Roman"/>
                <w:sz w:val="28"/>
                <w:szCs w:val="28"/>
                <w:lang w:eastAsia="en-US"/>
              </w:rPr>
              <w:t xml:space="preserve">, эксплуатирующих </w:t>
            </w:r>
            <w:r w:rsidRPr="00DA195A">
              <w:rPr>
                <w:rFonts w:ascii="Times New Roman" w:eastAsiaTheme="minorHAnsi" w:hAnsi="Times New Roman" w:cs="Times New Roman"/>
                <w:sz w:val="28"/>
                <w:szCs w:val="28"/>
                <w:lang w:eastAsia="en-US"/>
              </w:rPr>
              <w:br/>
            </w:r>
            <w:r w:rsidRPr="00DA195A">
              <w:rPr>
                <w:rFonts w:ascii="Times New Roman" w:eastAsiaTheme="minorHAnsi" w:hAnsi="Times New Roman" w:cs="Times New Roman"/>
                <w:sz w:val="28"/>
                <w:szCs w:val="28"/>
                <w:u w:val="single"/>
                <w:lang w:eastAsia="en-US"/>
              </w:rPr>
              <w:t>188</w:t>
            </w:r>
            <w:r w:rsidRPr="00DA195A">
              <w:rPr>
                <w:rFonts w:ascii="Times New Roman" w:eastAsiaTheme="minorHAnsi" w:hAnsi="Times New Roman" w:cs="Times New Roman"/>
                <w:sz w:val="28"/>
                <w:szCs w:val="28"/>
                <w:lang w:eastAsia="en-US"/>
              </w:rPr>
              <w:t xml:space="preserve">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9;</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30;</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141;</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8.</w:t>
            </w:r>
          </w:p>
          <w:p w:rsidR="00DA195A" w:rsidRPr="00DA195A" w:rsidRDefault="00DA195A" w:rsidP="00DA195A">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top w:val="nil"/>
              <w:bottom w:val="nil"/>
            </w:tcBorders>
            <w:shd w:val="clear" w:color="auto" w:fill="FFFFFF" w:themeFill="background1"/>
          </w:tcPr>
          <w:p w:rsidR="00DA195A" w:rsidRPr="00DA195A" w:rsidRDefault="00DA195A" w:rsidP="00DA195A">
            <w:pPr>
              <w:widowControl/>
              <w:spacing w:line="360" w:lineRule="auto"/>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1.7.1.2</w:t>
            </w:r>
            <w:r w:rsidRPr="00DA195A">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DA195A" w:rsidRPr="00DA195A" w:rsidRDefault="00DA195A" w:rsidP="00DA195A">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Среди поднадзорных ОПО:</w:t>
            </w:r>
          </w:p>
          <w:p w:rsidR="00DA195A" w:rsidRPr="00DA195A" w:rsidRDefault="00DA195A" w:rsidP="00DA195A">
            <w:pPr>
              <w:widowControl/>
              <w:ind w:firstLine="709"/>
              <w:jc w:val="both"/>
              <w:rPr>
                <w:rFonts w:ascii="Times New Roman" w:eastAsiaTheme="minorHAnsi" w:hAnsi="Times New Roman" w:cs="Times New Roman"/>
                <w:bCs/>
                <w:sz w:val="28"/>
                <w:szCs w:val="28"/>
                <w:lang w:eastAsia="en-US"/>
              </w:rPr>
            </w:pPr>
            <w:r w:rsidRPr="00DA195A">
              <w:rPr>
                <w:rFonts w:ascii="Times New Roman" w:eastAsiaTheme="minorHAnsi" w:hAnsi="Times New Roman" w:cs="Times New Roman"/>
                <w:bCs/>
                <w:sz w:val="28"/>
                <w:szCs w:val="28"/>
                <w:lang w:eastAsia="en-US"/>
              </w:rPr>
              <w:t>– 11 объекты добычи полезных ископаемых подземным способом;</w:t>
            </w:r>
          </w:p>
          <w:p w:rsidR="00DA195A" w:rsidRPr="00DA195A" w:rsidRDefault="00DA195A" w:rsidP="00DA195A">
            <w:pPr>
              <w:widowControl/>
              <w:ind w:firstLine="709"/>
              <w:jc w:val="both"/>
              <w:rPr>
                <w:rFonts w:ascii="Times New Roman" w:eastAsiaTheme="minorHAnsi" w:hAnsi="Times New Roman" w:cs="Times New Roman"/>
                <w:bCs/>
                <w:sz w:val="28"/>
                <w:szCs w:val="28"/>
                <w:lang w:eastAsia="en-US"/>
              </w:rPr>
            </w:pPr>
            <w:r w:rsidRPr="00DA195A">
              <w:rPr>
                <w:rFonts w:ascii="Times New Roman" w:eastAsiaTheme="minorHAnsi" w:hAnsi="Times New Roman" w:cs="Times New Roman"/>
                <w:bCs/>
                <w:sz w:val="28"/>
                <w:szCs w:val="28"/>
                <w:lang w:eastAsia="en-US"/>
              </w:rPr>
              <w:t>– 156 объекты добычи полезных ископаемых открытым способом;</w:t>
            </w:r>
          </w:p>
          <w:p w:rsidR="00DA195A" w:rsidRPr="00DA195A" w:rsidRDefault="00DA195A" w:rsidP="00DA195A">
            <w:pPr>
              <w:widowControl/>
              <w:ind w:firstLine="709"/>
              <w:jc w:val="both"/>
              <w:rPr>
                <w:rFonts w:ascii="Times New Roman" w:eastAsiaTheme="minorHAnsi" w:hAnsi="Times New Roman" w:cs="Times New Roman"/>
                <w:bCs/>
                <w:sz w:val="28"/>
                <w:szCs w:val="28"/>
                <w:lang w:eastAsia="en-US"/>
              </w:rPr>
            </w:pPr>
            <w:r w:rsidRPr="00DA195A">
              <w:rPr>
                <w:rFonts w:ascii="Times New Roman" w:eastAsiaTheme="minorHAnsi" w:hAnsi="Times New Roman" w:cs="Times New Roman"/>
                <w:bCs/>
                <w:sz w:val="28"/>
                <w:szCs w:val="28"/>
                <w:lang w:eastAsia="en-US"/>
              </w:rPr>
              <w:t>– 21 обогатительные фабрики;</w:t>
            </w:r>
          </w:p>
          <w:p w:rsidR="00DA195A" w:rsidRPr="00DA195A" w:rsidRDefault="00DA195A" w:rsidP="00DA195A">
            <w:pPr>
              <w:widowControl/>
              <w:jc w:val="both"/>
              <w:rPr>
                <w:rFonts w:ascii="Times New Roman" w:hAnsi="Times New Roman" w:cs="Times New Roman"/>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1.7.1.3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ПАО «Ураласбест»;</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АО «ЕВРАЗ КГОК»;</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ОАО «ВГОК»;</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АО «СУБР»;</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АО «БРУ»;</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АО «Сафьяновская медь»;</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АО «Святогор».</w:t>
            </w:r>
          </w:p>
          <w:p w:rsidR="00DA195A" w:rsidRPr="00DA195A" w:rsidRDefault="00DA195A" w:rsidP="00DA195A">
            <w:pPr>
              <w:widowControl/>
              <w:spacing w:line="360" w:lineRule="exact"/>
              <w:ind w:left="1070"/>
              <w:contextualSpacing/>
              <w:jc w:val="both"/>
              <w:rPr>
                <w:rFonts w:ascii="Times New Roman" w:hAnsi="Times New Roman" w:cs="Times New Roman"/>
                <w:i/>
                <w:color w:val="000000" w:themeColor="text1"/>
                <w:sz w:val="28"/>
                <w:szCs w:val="28"/>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shd w:val="clear" w:color="auto" w:fill="auto"/>
          </w:tcPr>
          <w:p w:rsidR="00DA195A" w:rsidRPr="00DA195A" w:rsidRDefault="00DA195A" w:rsidP="00DA195A">
            <w:pPr>
              <w:widowControl/>
              <w:spacing w:line="360" w:lineRule="auto"/>
              <w:rPr>
                <w:rFonts w:ascii="Times New Roman" w:eastAsiaTheme="minorHAnsi" w:hAnsi="Times New Roman" w:cs="Times New Roman"/>
                <w:sz w:val="28"/>
                <w:szCs w:val="28"/>
                <w:u w:val="single"/>
                <w:lang w:eastAsia="en-US"/>
              </w:rPr>
            </w:pPr>
            <w:r w:rsidRPr="00DA195A">
              <w:rPr>
                <w:rFonts w:ascii="Times New Roman" w:eastAsiaTheme="minorHAnsi" w:hAnsi="Times New Roman" w:cs="Times New Roman"/>
                <w:sz w:val="28"/>
                <w:szCs w:val="28"/>
                <w:lang w:eastAsia="en-US"/>
              </w:rPr>
              <w:t xml:space="preserve">1.7.1.4 </w:t>
            </w:r>
            <w:r w:rsidRPr="00DA195A">
              <w:rPr>
                <w:rFonts w:ascii="Times New Roman" w:eastAsiaTheme="minorHAnsi" w:hAnsi="Times New Roman" w:cs="Times New Roman"/>
                <w:color w:val="A6A6A6" w:themeColor="background1" w:themeShade="A6"/>
                <w:sz w:val="28"/>
                <w:szCs w:val="28"/>
                <w:lang w:eastAsia="en-US"/>
              </w:rPr>
              <w:t>Число поднадзорных организаций и объектов горного надзора (не ОПО)</w:t>
            </w:r>
          </w:p>
          <w:p w:rsidR="00DA195A" w:rsidRPr="00DA195A" w:rsidRDefault="00DA195A" w:rsidP="00DA195A">
            <w:pPr>
              <w:widowControl/>
              <w:spacing w:line="360" w:lineRule="auto"/>
              <w:rPr>
                <w:rFonts w:ascii="Times New Roman" w:eastAsiaTheme="minorHAnsi" w:hAnsi="Times New Roman" w:cs="Times New Roman"/>
                <w:sz w:val="28"/>
                <w:szCs w:val="28"/>
                <w:u w:val="single"/>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248, эксплуатирующих </w:t>
            </w:r>
            <w:r w:rsidRPr="00DA195A">
              <w:rPr>
                <w:rFonts w:ascii="Times New Roman" w:eastAsiaTheme="minorHAnsi" w:hAnsi="Times New Roman" w:cs="Times New Roman"/>
                <w:sz w:val="28"/>
                <w:szCs w:val="28"/>
                <w:lang w:eastAsia="en-US"/>
              </w:rPr>
              <w:br/>
              <w:t>437 объектов.</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1.7.2</w:t>
            </w:r>
          </w:p>
        </w:tc>
        <w:tc>
          <w:tcPr>
            <w:tcW w:w="9061"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Height w:val="3888"/>
          <w:jc w:val="center"/>
        </w:trPr>
        <w:tc>
          <w:tcPr>
            <w:tcW w:w="10195" w:type="dxa"/>
            <w:gridSpan w:val="2"/>
            <w:shd w:val="clear" w:color="auto" w:fill="auto"/>
          </w:tcPr>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lastRenderedPageBreak/>
              <w:t>За период с 01.01.2024 по 30.06.2024 по Свердловской области произошли:</w:t>
            </w:r>
          </w:p>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1 авария, в результате которой 1 человек получил смертельную травму. </w:t>
            </w:r>
          </w:p>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2 случая травматизма со смертельным исходом</w:t>
            </w:r>
          </w:p>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2 групповых несчастный случай, в результате которых 1 человек получил смертельную травму, 2 - тяжелую и 1 - легкую.</w:t>
            </w:r>
          </w:p>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p>
          <w:p w:rsidR="00DA195A" w:rsidRPr="00DA195A" w:rsidRDefault="00DA195A" w:rsidP="00DA195A">
            <w:pPr>
              <w:widowControl/>
              <w:spacing w:after="200"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За 6 месяцев 2023 года информация об авариях и несчастных случаях со смертельным исходом, групповых несчастных случаях отсутствует.</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xAlign="center"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несчастного случая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13.02.2024</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xAlign="center"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ОАО «ВГОК»</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proofErr w:type="gramStart"/>
                  <w:r w:rsidRPr="00DA195A">
                    <w:rPr>
                      <w:rFonts w:ascii="Times New Roman" w:eastAsiaTheme="minorHAnsi" w:hAnsi="Times New Roman" w:cs="Times New Roman"/>
                      <w:sz w:val="22"/>
                      <w:szCs w:val="22"/>
                      <w:lang w:eastAsia="en-US"/>
                    </w:rPr>
                    <w:t>13.02.2024 на опасном производственном объекте I класса опасности шахте «Южная» ОАО «ВГОК» горный мастер подземного комплексного участка № 3 шахты «Южная» Кузнецов Е.С. сообщил диспетчеру горному, что по окончании смены из шахты не выехал машинист скреперной лебедки подземного комплексного участка № 3 Попов А.С. Были организованы поиски Попова А.С. силами работников шахты.</w:t>
                  </w:r>
                  <w:proofErr w:type="gramEnd"/>
                  <w:r w:rsidRPr="00DA195A">
                    <w:rPr>
                      <w:rFonts w:ascii="Times New Roman" w:eastAsiaTheme="minorHAnsi" w:hAnsi="Times New Roman" w:cs="Times New Roman"/>
                      <w:sz w:val="22"/>
                      <w:szCs w:val="22"/>
                      <w:lang w:eastAsia="en-US"/>
                    </w:rPr>
                    <w:t xml:space="preserve"> Машини</w:t>
                  </w:r>
                  <w:proofErr w:type="gramStart"/>
                  <w:r w:rsidRPr="00DA195A">
                    <w:rPr>
                      <w:rFonts w:ascii="Times New Roman" w:eastAsiaTheme="minorHAnsi" w:hAnsi="Times New Roman" w:cs="Times New Roman"/>
                      <w:sz w:val="22"/>
                      <w:szCs w:val="22"/>
                      <w:lang w:eastAsia="en-US"/>
                    </w:rPr>
                    <w:t>ст скр</w:t>
                  </w:r>
                  <w:proofErr w:type="gramEnd"/>
                  <w:r w:rsidRPr="00DA195A">
                    <w:rPr>
                      <w:rFonts w:ascii="Times New Roman" w:eastAsiaTheme="minorHAnsi" w:hAnsi="Times New Roman" w:cs="Times New Roman"/>
                      <w:sz w:val="22"/>
                      <w:szCs w:val="22"/>
                      <w:lang w:eastAsia="en-US"/>
                    </w:rPr>
                    <w:t>еперной лебедки Попов А.С. был найден на пластинчатом питателе дробилки гор.-333м. Пострадавший был вывезен на поверхность, где работники скорой помощи констатировали смерть.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Смертельный несчастный случай</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bl>
          <w:p w:rsidR="00DA195A" w:rsidRPr="00DA195A" w:rsidRDefault="00DA195A" w:rsidP="00DA195A">
            <w:pPr>
              <w:widowControl/>
              <w:spacing w:after="200" w:line="360" w:lineRule="exact"/>
              <w:jc w:val="both"/>
              <w:rPr>
                <w:rFonts w:ascii="Times New Roman" w:eastAsiaTheme="minorHAnsi" w:hAnsi="Times New Roman" w:cstheme="minorBidi"/>
                <w:color w:val="BFBFBF" w:themeColor="background1" w:themeShade="BF"/>
                <w:sz w:val="24"/>
                <w:szCs w:val="24"/>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xAlign="center" w:y="50"/>
                    <w:widowControl/>
                    <w:numPr>
                      <w:ilvl w:val="0"/>
                      <w:numId w:val="24"/>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групповой несчастный случай</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21.02.2024</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xAlign="center" w:y="50"/>
                    <w:widowControl/>
                    <w:numPr>
                      <w:ilvl w:val="0"/>
                      <w:numId w:val="2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ООО «Березовский рудник»</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На опасном производственном объекте I класса опасности «Березовский рудник» ООО «Березовский рудник» при переезде работников с горизонты 612м. на горизонт 512м. во время начала движения клети с людьми с горизонта 612 метров произошло падение порожнего вагона ВГ-2,2 с горизонта 512 метров на клеть. В клети находилось 2 человека. </w:t>
                  </w:r>
                </w:p>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В результате пострадало 2 человека.</w:t>
                  </w:r>
                </w:p>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1 человек получил тяжелую травму, </w:t>
                  </w:r>
                </w:p>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1 – травму легкой степени</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Группой несчастный случай</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В отношении 6 должностных лиц ответственных за допущенные нарушения законодательных и </w:t>
                  </w:r>
                  <w:proofErr w:type="gramStart"/>
                  <w:r w:rsidRPr="00DA195A">
                    <w:rPr>
                      <w:rFonts w:ascii="Times New Roman" w:eastAsiaTheme="minorHAnsi" w:hAnsi="Times New Roman" w:cs="Times New Roman"/>
                      <w:sz w:val="22"/>
                      <w:szCs w:val="22"/>
                      <w:lang w:eastAsia="en-US"/>
                    </w:rPr>
                    <w:t>иных нормативных правовых актов, явившихся причинами несчастного случая направлены</w:t>
                  </w:r>
                  <w:proofErr w:type="gramEnd"/>
                  <w:r w:rsidRPr="00DA195A">
                    <w:rPr>
                      <w:rFonts w:ascii="Times New Roman" w:eastAsiaTheme="minorHAnsi" w:hAnsi="Times New Roman" w:cs="Times New Roman"/>
                      <w:sz w:val="22"/>
                      <w:szCs w:val="22"/>
                      <w:lang w:eastAsia="en-US"/>
                    </w:rPr>
                    <w:t xml:space="preserve"> уведомления о составлении протокола по ч. 3 ст. 9.1 Кодекса </w:t>
                  </w:r>
                  <w:r w:rsidRPr="00DA195A">
                    <w:rPr>
                      <w:rFonts w:ascii="Times New Roman" w:eastAsiaTheme="minorHAnsi" w:hAnsi="Times New Roman" w:cs="Times New Roman"/>
                      <w:sz w:val="22"/>
                      <w:szCs w:val="22"/>
                      <w:lang w:eastAsia="en-US"/>
                    </w:rPr>
                    <w:lastRenderedPageBreak/>
                    <w:t>Российской Федерации об административном правонарушении.</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jc w:val="center"/>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lastRenderedPageBreak/>
                    <w:t xml:space="preserve">    7.</w:t>
                  </w: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Причины группового несчастного случая</w:t>
                  </w:r>
                </w:p>
              </w:tc>
              <w:tc>
                <w:tcPr>
                  <w:tcW w:w="5337" w:type="dxa"/>
                </w:tcPr>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неисполнение требований проекта производства работ;</w:t>
                  </w:r>
                </w:p>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 неудовлетворительная организация производства работ в том </w:t>
                  </w:r>
                </w:p>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proofErr w:type="gramStart"/>
                  <w:r w:rsidRPr="00DA195A">
                    <w:rPr>
                      <w:rFonts w:ascii="Times New Roman" w:eastAsiaTheme="minorHAnsi" w:hAnsi="Times New Roman" w:cs="Times New Roman"/>
                      <w:sz w:val="22"/>
                      <w:szCs w:val="22"/>
                      <w:lang w:eastAsia="en-US"/>
                    </w:rPr>
                    <w:t>числе</w:t>
                  </w:r>
                  <w:proofErr w:type="gramEnd"/>
                  <w:r w:rsidRPr="00DA195A">
                    <w:rPr>
                      <w:rFonts w:ascii="Times New Roman" w:eastAsiaTheme="minorHAnsi" w:hAnsi="Times New Roman" w:cs="Times New Roman"/>
                      <w:sz w:val="22"/>
                      <w:szCs w:val="22"/>
                      <w:lang w:eastAsia="en-US"/>
                    </w:rPr>
                    <w:t xml:space="preserve"> необеспечение контроля со стороны руководителей и специалистов подразделения за ходом выполнения работы;</w:t>
                  </w:r>
                </w:p>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highlight w:val="yellow"/>
                      <w:lang w:eastAsia="en-US"/>
                    </w:rPr>
                  </w:pPr>
                  <w:r w:rsidRPr="00DA195A">
                    <w:rPr>
                      <w:rFonts w:ascii="Times New Roman" w:eastAsiaTheme="minorHAnsi" w:hAnsi="Times New Roman" w:cs="Times New Roman"/>
                      <w:sz w:val="22"/>
                      <w:szCs w:val="22"/>
                      <w:lang w:eastAsia="en-US"/>
                    </w:rPr>
                    <w:t>- недостатки в создании и обеспечении функционирования системы производственного контроля на опасном производственном объекте.</w:t>
                  </w:r>
                </w:p>
              </w:tc>
            </w:tr>
          </w:tbl>
          <w:p w:rsidR="00DA195A" w:rsidRPr="00DA195A" w:rsidRDefault="00DA195A" w:rsidP="00DA195A">
            <w:pPr>
              <w:widowControl/>
              <w:spacing w:after="200" w:line="360" w:lineRule="exact"/>
              <w:jc w:val="both"/>
              <w:rPr>
                <w:rFonts w:ascii="Times New Roman" w:eastAsiaTheme="minorHAnsi" w:hAnsi="Times New Roman" w:cstheme="minorBidi"/>
                <w:color w:val="BFBFBF" w:themeColor="background1" w:themeShade="BF"/>
                <w:sz w:val="24"/>
                <w:szCs w:val="24"/>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xAlign="center" w:y="50"/>
                    <w:widowControl/>
                    <w:numPr>
                      <w:ilvl w:val="0"/>
                      <w:numId w:val="2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группового</w:t>
                  </w:r>
                  <w:r w:rsidRPr="00DA195A">
                    <w:rPr>
                      <w:rFonts w:ascii="Times New Roman" w:eastAsiaTheme="minorHAnsi" w:hAnsi="Times New Roman" w:cs="Times New Roman"/>
                      <w:sz w:val="22"/>
                      <w:szCs w:val="22"/>
                      <w:lang w:eastAsia="en-US"/>
                    </w:rPr>
                    <w:t xml:space="preserve"> </w:t>
                  </w:r>
                  <w:r w:rsidRPr="00DA195A">
                    <w:rPr>
                      <w:rFonts w:ascii="Times New Roman" w:eastAsiaTheme="minorHAnsi" w:hAnsi="Times New Roman" w:cs="Times New Roman"/>
                      <w:b/>
                      <w:sz w:val="22"/>
                      <w:szCs w:val="22"/>
                      <w:lang w:eastAsia="en-US"/>
                    </w:rPr>
                    <w:t>несчастного случая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25.03.2024</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xAlign="center" w:y="50"/>
                    <w:widowControl/>
                    <w:numPr>
                      <w:ilvl w:val="0"/>
                      <w:numId w:val="2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АО "</w:t>
                  </w:r>
                  <w:proofErr w:type="spellStart"/>
                  <w:r w:rsidRPr="00DA195A">
                    <w:rPr>
                      <w:rFonts w:ascii="Times New Roman" w:eastAsiaTheme="minorHAnsi" w:hAnsi="Times New Roman" w:cs="Times New Roman"/>
                      <w:sz w:val="22"/>
                      <w:szCs w:val="22"/>
                      <w:lang w:eastAsia="en-US"/>
                    </w:rPr>
                    <w:t>Севуралбокситруда</w:t>
                  </w:r>
                  <w:proofErr w:type="spellEnd"/>
                  <w:r w:rsidRPr="00DA195A">
                    <w:rPr>
                      <w:rFonts w:ascii="Times New Roman" w:eastAsiaTheme="minorHAnsi" w:hAnsi="Times New Roman" w:cs="Times New Roman"/>
                      <w:sz w:val="22"/>
                      <w:szCs w:val="22"/>
                      <w:lang w:eastAsia="en-US"/>
                    </w:rPr>
                    <w:t>"</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25.03.2024 г. в I смену на участке № 4 шахты «</w:t>
                  </w:r>
                  <w:proofErr w:type="spellStart"/>
                  <w:r w:rsidRPr="00DA195A">
                    <w:rPr>
                      <w:rFonts w:ascii="Times New Roman" w:eastAsiaTheme="minorHAnsi" w:hAnsi="Times New Roman" w:cs="Times New Roman"/>
                      <w:sz w:val="22"/>
                      <w:szCs w:val="22"/>
                      <w:lang w:eastAsia="en-US"/>
                    </w:rPr>
                    <w:t>Кальинская</w:t>
                  </w:r>
                  <w:proofErr w:type="spellEnd"/>
                  <w:r w:rsidRPr="00DA195A">
                    <w:rPr>
                      <w:rFonts w:ascii="Times New Roman" w:eastAsiaTheme="minorHAnsi" w:hAnsi="Times New Roman" w:cs="Times New Roman"/>
                      <w:sz w:val="22"/>
                      <w:szCs w:val="22"/>
                      <w:lang w:eastAsia="en-US"/>
                    </w:rPr>
                    <w:t>» во время производства забойного цикла по панельному штреку «ЮГ» отметки – 1096 м, в блоке 13-й северный гор. -1 130 в 04.22 мин. произошло сейсмическое событие с энергией 1,1 х  105</w:t>
                  </w:r>
                  <w:proofErr w:type="gramStart"/>
                  <w:r w:rsidRPr="00DA195A">
                    <w:rPr>
                      <w:rFonts w:ascii="Times New Roman" w:eastAsiaTheme="minorHAnsi" w:hAnsi="Times New Roman" w:cs="Times New Roman"/>
                      <w:sz w:val="22"/>
                      <w:szCs w:val="22"/>
                      <w:lang w:eastAsia="en-US"/>
                    </w:rPr>
                    <w:t xml:space="preserve"> Д</w:t>
                  </w:r>
                  <w:proofErr w:type="gramEnd"/>
                  <w:r w:rsidRPr="00DA195A">
                    <w:rPr>
                      <w:rFonts w:ascii="Times New Roman" w:eastAsiaTheme="minorHAnsi" w:hAnsi="Times New Roman" w:cs="Times New Roman"/>
                      <w:sz w:val="22"/>
                      <w:szCs w:val="22"/>
                      <w:lang w:eastAsia="en-US"/>
                    </w:rPr>
                    <w:t xml:space="preserve">ж. с обрушением покрывающих пород  блока на протяжении 7 метров по панельному штреку, в результате чего 2 работника остались за обрушением, люди подают сигналы. Разбор завала до прибытия ВГСЧ производят силами шахты. </w:t>
                  </w:r>
                </w:p>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Пострадавший </w:t>
                  </w:r>
                  <w:proofErr w:type="spellStart"/>
                  <w:r w:rsidRPr="00DA195A">
                    <w:rPr>
                      <w:rFonts w:ascii="Times New Roman" w:eastAsiaTheme="minorHAnsi" w:hAnsi="Times New Roman" w:cs="Times New Roman"/>
                      <w:sz w:val="22"/>
                      <w:szCs w:val="22"/>
                      <w:lang w:eastAsia="en-US"/>
                    </w:rPr>
                    <w:t>Амозов</w:t>
                  </w:r>
                  <w:proofErr w:type="spellEnd"/>
                  <w:r w:rsidRPr="00DA195A">
                    <w:rPr>
                      <w:rFonts w:ascii="Times New Roman" w:eastAsiaTheme="minorHAnsi" w:hAnsi="Times New Roman" w:cs="Times New Roman"/>
                      <w:sz w:val="22"/>
                      <w:szCs w:val="22"/>
                      <w:lang w:eastAsia="en-US"/>
                    </w:rPr>
                    <w:t xml:space="preserve"> А.Н. выдан на поверхность и в 16:55 час на машине скорой помощи отправлен в приемный покой ЦГБ г. Североуральска.</w:t>
                  </w:r>
                </w:p>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В 17:25 час обнаружен второй пострадавший Лоскутов К.В. без признаков жизни.</w:t>
                  </w:r>
                </w:p>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p>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1 человек - смертельная травма, 1 человек - тяжелая</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Групповой несчастный случай со смертельным исходом</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bl>
          <w:p w:rsidR="00DA195A" w:rsidRPr="00DA195A" w:rsidRDefault="00DA195A" w:rsidP="00DA195A">
            <w:pPr>
              <w:widowControl/>
              <w:spacing w:after="200" w:line="360" w:lineRule="exact"/>
              <w:jc w:val="both"/>
              <w:rPr>
                <w:rFonts w:ascii="Times New Roman" w:eastAsiaTheme="minorHAnsi" w:hAnsi="Times New Roman" w:cstheme="minorBidi"/>
                <w:color w:val="BFBFBF" w:themeColor="background1" w:themeShade="BF"/>
                <w:sz w:val="24"/>
                <w:szCs w:val="24"/>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xAlign="center" w:y="50"/>
                    <w:widowControl/>
                    <w:numPr>
                      <w:ilvl w:val="0"/>
                      <w:numId w:val="2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несчастный случай</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17.04.2024</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xAlign="center" w:y="50"/>
                    <w:widowControl/>
                    <w:numPr>
                      <w:ilvl w:val="0"/>
                      <w:numId w:val="2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ООО «</w:t>
                  </w:r>
                  <w:proofErr w:type="spellStart"/>
                  <w:r w:rsidRPr="00DA195A">
                    <w:rPr>
                      <w:rFonts w:ascii="Times New Roman" w:eastAsiaTheme="minorHAnsi" w:hAnsi="Times New Roman" w:cs="Times New Roman"/>
                      <w:sz w:val="22"/>
                      <w:szCs w:val="22"/>
                      <w:lang w:eastAsia="en-US"/>
                    </w:rPr>
                    <w:t>РемЭнергоМонтаж</w:t>
                  </w:r>
                  <w:proofErr w:type="spellEnd"/>
                  <w:r w:rsidRPr="00DA195A">
                    <w:rPr>
                      <w:rFonts w:ascii="Times New Roman" w:eastAsiaTheme="minorHAnsi" w:hAnsi="Times New Roman" w:cs="Times New Roman"/>
                      <w:sz w:val="22"/>
                      <w:szCs w:val="22"/>
                      <w:lang w:eastAsia="en-US"/>
                    </w:rPr>
                    <w:t>»</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17.04.2024 в ООО «</w:t>
                  </w:r>
                  <w:proofErr w:type="spellStart"/>
                  <w:r w:rsidRPr="00DA195A">
                    <w:rPr>
                      <w:rFonts w:ascii="Times New Roman" w:eastAsiaTheme="minorHAnsi" w:hAnsi="Times New Roman" w:cs="Times New Roman"/>
                      <w:sz w:val="22"/>
                      <w:szCs w:val="22"/>
                      <w:lang w:eastAsia="en-US"/>
                    </w:rPr>
                    <w:t>РемЭнергоМонтаж</w:t>
                  </w:r>
                  <w:proofErr w:type="spellEnd"/>
                  <w:r w:rsidRPr="00DA195A">
                    <w:rPr>
                      <w:rFonts w:ascii="Times New Roman" w:eastAsiaTheme="minorHAnsi" w:hAnsi="Times New Roman" w:cs="Times New Roman"/>
                      <w:sz w:val="22"/>
                      <w:szCs w:val="22"/>
                      <w:lang w:eastAsia="en-US"/>
                    </w:rPr>
                    <w:t>» фабрике обогащения рудного сырья чёрных металлов АО «ЕВРАЗ КГОК», произошел несчастный случай со смертельным исходом со слесарем по ремонту оборудования Макаревичем В.А. ООО «</w:t>
                  </w:r>
                  <w:proofErr w:type="spellStart"/>
                  <w:r w:rsidRPr="00DA195A">
                    <w:rPr>
                      <w:rFonts w:ascii="Times New Roman" w:eastAsiaTheme="minorHAnsi" w:hAnsi="Times New Roman" w:cs="Times New Roman"/>
                      <w:sz w:val="22"/>
                      <w:szCs w:val="22"/>
                      <w:lang w:eastAsia="en-US"/>
                    </w:rPr>
                    <w:t>РемЭнергоМонтаж</w:t>
                  </w:r>
                  <w:proofErr w:type="spellEnd"/>
                  <w:r w:rsidRPr="00DA195A">
                    <w:rPr>
                      <w:rFonts w:ascii="Times New Roman" w:eastAsiaTheme="minorHAnsi" w:hAnsi="Times New Roman" w:cs="Times New Roman"/>
                      <w:sz w:val="22"/>
                      <w:szCs w:val="22"/>
                      <w:lang w:eastAsia="en-US"/>
                    </w:rPr>
                    <w:t>». По предварительной информации в результате ремонтных работ на конвейере произошло затягивание пострадавшего под вращающийся вал.</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Смертельный несчастный случай</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7.</w:t>
                  </w: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highlight w:val="yellow"/>
                      <w:lang w:eastAsia="en-US"/>
                    </w:rPr>
                  </w:pPr>
                </w:p>
              </w:tc>
            </w:tr>
          </w:tbl>
          <w:p w:rsidR="00DA195A" w:rsidRPr="00DA195A" w:rsidRDefault="00DA195A" w:rsidP="00DA195A">
            <w:pPr>
              <w:widowControl/>
              <w:spacing w:after="200" w:line="360" w:lineRule="exact"/>
              <w:jc w:val="both"/>
              <w:rPr>
                <w:rFonts w:ascii="Times New Roman" w:eastAsiaTheme="minorHAnsi" w:hAnsi="Times New Roman" w:cstheme="minorBidi"/>
                <w:color w:val="BFBFBF" w:themeColor="background1" w:themeShade="BF"/>
                <w:sz w:val="28"/>
                <w:szCs w:val="28"/>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xAlign="center" w:y="50"/>
                    <w:widowControl/>
                    <w:numPr>
                      <w:ilvl w:val="0"/>
                      <w:numId w:val="27"/>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несчастный случай</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13.05.2024  </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xAlign="center" w:y="50"/>
                    <w:widowControl/>
                    <w:numPr>
                      <w:ilvl w:val="0"/>
                      <w:numId w:val="27"/>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7"/>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ООО «Ванадий-транспорт»</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7"/>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xAlign="center" w:y="50"/>
                    <w:widowControl/>
                    <w:jc w:val="both"/>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13.05.2024  в АО «ЕВРАЗ КГОК» водитель автосамосвала БелАЗ-75131 гар.№13 работник ООО «Ванадий-транспорт» </w:t>
                  </w:r>
                  <w:proofErr w:type="spellStart"/>
                  <w:r w:rsidRPr="00DA195A">
                    <w:rPr>
                      <w:rFonts w:ascii="Times New Roman" w:eastAsiaTheme="minorHAnsi" w:hAnsi="Times New Roman" w:cs="Times New Roman"/>
                      <w:sz w:val="22"/>
                      <w:szCs w:val="22"/>
                      <w:lang w:eastAsia="en-US"/>
                    </w:rPr>
                    <w:t>Абдрахманов</w:t>
                  </w:r>
                  <w:proofErr w:type="spellEnd"/>
                  <w:r w:rsidRPr="00DA195A">
                    <w:rPr>
                      <w:rFonts w:ascii="Times New Roman" w:eastAsiaTheme="minorHAnsi" w:hAnsi="Times New Roman" w:cs="Times New Roman"/>
                      <w:sz w:val="22"/>
                      <w:szCs w:val="22"/>
                      <w:lang w:eastAsia="en-US"/>
                    </w:rPr>
                    <w:t xml:space="preserve"> Урал </w:t>
                  </w:r>
                  <w:proofErr w:type="spellStart"/>
                  <w:r w:rsidRPr="00DA195A">
                    <w:rPr>
                      <w:rFonts w:ascii="Times New Roman" w:eastAsiaTheme="minorHAnsi" w:hAnsi="Times New Roman" w:cs="Times New Roman"/>
                      <w:sz w:val="22"/>
                      <w:szCs w:val="22"/>
                      <w:lang w:eastAsia="en-US"/>
                    </w:rPr>
                    <w:t>Фаритович</w:t>
                  </w:r>
                  <w:proofErr w:type="spellEnd"/>
                  <w:r w:rsidRPr="00DA195A">
                    <w:rPr>
                      <w:rFonts w:ascii="Times New Roman" w:eastAsiaTheme="minorHAnsi" w:hAnsi="Times New Roman" w:cs="Times New Roman"/>
                      <w:sz w:val="22"/>
                      <w:szCs w:val="22"/>
                      <w:lang w:eastAsia="en-US"/>
                    </w:rPr>
                    <w:t xml:space="preserve"> (1987г.р., стаж с 07.2023г.) выполнял по наряд-заданию перевозку горной массы от ЭКГ №58 на </w:t>
                  </w:r>
                  <w:proofErr w:type="gramStart"/>
                  <w:r w:rsidRPr="00DA195A">
                    <w:rPr>
                      <w:rFonts w:ascii="Times New Roman" w:eastAsiaTheme="minorHAnsi" w:hAnsi="Times New Roman" w:cs="Times New Roman"/>
                      <w:sz w:val="22"/>
                      <w:szCs w:val="22"/>
                      <w:lang w:eastAsia="en-US"/>
                    </w:rPr>
                    <w:t>п</w:t>
                  </w:r>
                  <w:proofErr w:type="gramEnd"/>
                  <w:r w:rsidRPr="00DA195A">
                    <w:rPr>
                      <w:rFonts w:ascii="Times New Roman" w:eastAsiaTheme="minorHAnsi" w:hAnsi="Times New Roman" w:cs="Times New Roman"/>
                      <w:sz w:val="22"/>
                      <w:szCs w:val="22"/>
                      <w:lang w:eastAsia="en-US"/>
                    </w:rPr>
                    <w:t>/пункты №1,2 в Главном карьере. В 15:35 час</w:t>
                  </w:r>
                  <w:proofErr w:type="gramStart"/>
                  <w:r w:rsidRPr="00DA195A">
                    <w:rPr>
                      <w:rFonts w:ascii="Times New Roman" w:eastAsiaTheme="minorHAnsi" w:hAnsi="Times New Roman" w:cs="Times New Roman"/>
                      <w:sz w:val="22"/>
                      <w:szCs w:val="22"/>
                      <w:lang w:eastAsia="en-US"/>
                    </w:rPr>
                    <w:t>.</w:t>
                  </w:r>
                  <w:proofErr w:type="gramEnd"/>
                  <w:r w:rsidRPr="00DA195A">
                    <w:rPr>
                      <w:rFonts w:ascii="Times New Roman" w:eastAsiaTheme="minorHAnsi" w:hAnsi="Times New Roman" w:cs="Times New Roman"/>
                      <w:sz w:val="22"/>
                      <w:szCs w:val="22"/>
                      <w:lang w:eastAsia="en-US"/>
                    </w:rPr>
                    <w:t xml:space="preserve"> </w:t>
                  </w:r>
                  <w:proofErr w:type="gramStart"/>
                  <w:r w:rsidRPr="00DA195A">
                    <w:rPr>
                      <w:rFonts w:ascii="Times New Roman" w:eastAsiaTheme="minorHAnsi" w:hAnsi="Times New Roman" w:cs="Times New Roman"/>
                      <w:sz w:val="22"/>
                      <w:szCs w:val="22"/>
                      <w:lang w:eastAsia="en-US"/>
                    </w:rPr>
                    <w:t>п</w:t>
                  </w:r>
                  <w:proofErr w:type="gramEnd"/>
                  <w:r w:rsidRPr="00DA195A">
                    <w:rPr>
                      <w:rFonts w:ascii="Times New Roman" w:eastAsiaTheme="minorHAnsi" w:hAnsi="Times New Roman" w:cs="Times New Roman"/>
                      <w:sz w:val="22"/>
                      <w:szCs w:val="22"/>
                      <w:lang w:eastAsia="en-US"/>
                    </w:rPr>
                    <w:t xml:space="preserve">ри движении груженого </w:t>
                  </w:r>
                  <w:proofErr w:type="spellStart"/>
                  <w:r w:rsidRPr="00DA195A">
                    <w:rPr>
                      <w:rFonts w:ascii="Times New Roman" w:eastAsiaTheme="minorHAnsi" w:hAnsi="Times New Roman" w:cs="Times New Roman"/>
                      <w:sz w:val="22"/>
                      <w:szCs w:val="22"/>
                      <w:lang w:eastAsia="en-US"/>
                    </w:rPr>
                    <w:t>БелАЗа</w:t>
                  </w:r>
                  <w:proofErr w:type="spellEnd"/>
                  <w:r w:rsidRPr="00DA195A">
                    <w:rPr>
                      <w:rFonts w:ascii="Times New Roman" w:eastAsiaTheme="minorHAnsi" w:hAnsi="Times New Roman" w:cs="Times New Roman"/>
                      <w:sz w:val="22"/>
                      <w:szCs w:val="22"/>
                      <w:lang w:eastAsia="en-US"/>
                    </w:rPr>
                    <w:t xml:space="preserve"> вверх по технологической дороге №8, не доезжая </w:t>
                  </w:r>
                  <w:proofErr w:type="spellStart"/>
                  <w:r w:rsidRPr="00DA195A">
                    <w:rPr>
                      <w:rFonts w:ascii="Times New Roman" w:eastAsiaTheme="minorHAnsi" w:hAnsi="Times New Roman" w:cs="Times New Roman"/>
                      <w:sz w:val="22"/>
                      <w:szCs w:val="22"/>
                      <w:lang w:eastAsia="en-US"/>
                    </w:rPr>
                    <w:t>отм</w:t>
                  </w:r>
                  <w:proofErr w:type="spellEnd"/>
                  <w:r w:rsidRPr="00DA195A">
                    <w:rPr>
                      <w:rFonts w:ascii="Times New Roman" w:eastAsiaTheme="minorHAnsi" w:hAnsi="Times New Roman" w:cs="Times New Roman"/>
                      <w:sz w:val="22"/>
                      <w:szCs w:val="22"/>
                      <w:lang w:eastAsia="en-US"/>
                    </w:rPr>
                    <w:t xml:space="preserve">. +100 м, </w:t>
                  </w:r>
                  <w:proofErr w:type="spellStart"/>
                  <w:r w:rsidRPr="00DA195A">
                    <w:rPr>
                      <w:rFonts w:ascii="Times New Roman" w:eastAsiaTheme="minorHAnsi" w:hAnsi="Times New Roman" w:cs="Times New Roman"/>
                      <w:sz w:val="22"/>
                      <w:szCs w:val="22"/>
                      <w:lang w:eastAsia="en-US"/>
                    </w:rPr>
                    <w:t>самовал</w:t>
                  </w:r>
                  <w:proofErr w:type="spellEnd"/>
                  <w:r w:rsidRPr="00DA195A">
                    <w:rPr>
                      <w:rFonts w:ascii="Times New Roman" w:eastAsiaTheme="minorHAnsi" w:hAnsi="Times New Roman" w:cs="Times New Roman"/>
                      <w:sz w:val="22"/>
                      <w:szCs w:val="22"/>
                      <w:lang w:eastAsia="en-US"/>
                    </w:rPr>
                    <w:t xml:space="preserve"> остановился, водитель сообщил по радиосвязи  о неисправности двигателя (двигатель заглох и не заводился) и запросил техпомощи. Через 5,5 мин. после этого </w:t>
                  </w:r>
                  <w:proofErr w:type="spellStart"/>
                  <w:r w:rsidRPr="00DA195A">
                    <w:rPr>
                      <w:rFonts w:ascii="Times New Roman" w:eastAsiaTheme="minorHAnsi" w:hAnsi="Times New Roman" w:cs="Times New Roman"/>
                      <w:sz w:val="22"/>
                      <w:szCs w:val="22"/>
                      <w:lang w:eastAsia="en-US"/>
                    </w:rPr>
                    <w:t>БелАЗ</w:t>
                  </w:r>
                  <w:proofErr w:type="spellEnd"/>
                  <w:r w:rsidRPr="00DA195A">
                    <w:rPr>
                      <w:rFonts w:ascii="Times New Roman" w:eastAsiaTheme="minorHAnsi" w:hAnsi="Times New Roman" w:cs="Times New Roman"/>
                      <w:sz w:val="22"/>
                      <w:szCs w:val="22"/>
                      <w:lang w:eastAsia="en-US"/>
                    </w:rPr>
                    <w:t xml:space="preserve"> покатился по дороге вниз, наехал на бровку автодороги и упал вниз на борт карьера через 5 уступов (высота падения около 75 м.). В результате аварии работник был обнаружен под завалами горной массы без признаков жизни.</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7"/>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Смертельный несчастный случай в результате аварии</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numPr>
                      <w:ilvl w:val="0"/>
                      <w:numId w:val="27"/>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7.</w:t>
                  </w:r>
                </w:p>
              </w:tc>
              <w:tc>
                <w:tcPr>
                  <w:tcW w:w="3504" w:type="dxa"/>
                </w:tcPr>
                <w:p w:rsidR="00DA195A" w:rsidRPr="00DA195A" w:rsidRDefault="00DA195A" w:rsidP="00377D48">
                  <w:pPr>
                    <w:framePr w:hSpace="180" w:wrap="around" w:vAnchor="text" w:hAnchor="margin" w:xAlign="center"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w:t>
                  </w:r>
                </w:p>
              </w:tc>
              <w:tc>
                <w:tcPr>
                  <w:tcW w:w="5337" w:type="dxa"/>
                </w:tcPr>
                <w:p w:rsidR="00DA195A" w:rsidRPr="00DA195A" w:rsidRDefault="00DA195A" w:rsidP="00377D48">
                  <w:pPr>
                    <w:framePr w:hSpace="180" w:wrap="around" w:vAnchor="text" w:hAnchor="margin" w:xAlign="center" w:y="50"/>
                    <w:widowControl/>
                    <w:rPr>
                      <w:rFonts w:ascii="Times New Roman" w:eastAsiaTheme="minorHAnsi" w:hAnsi="Times New Roman" w:cs="Times New Roman"/>
                      <w:sz w:val="22"/>
                      <w:szCs w:val="22"/>
                      <w:highlight w:val="yellow"/>
                      <w:lang w:eastAsia="en-US"/>
                    </w:rPr>
                  </w:pPr>
                </w:p>
              </w:tc>
            </w:tr>
          </w:tbl>
          <w:p w:rsidR="00DA195A" w:rsidRPr="00DA195A" w:rsidRDefault="00DA195A" w:rsidP="00DA195A">
            <w:pPr>
              <w:widowControl/>
              <w:spacing w:after="200" w:line="360" w:lineRule="exact"/>
              <w:jc w:val="both"/>
              <w:rPr>
                <w:rFonts w:ascii="Times New Roman" w:eastAsiaTheme="minorHAnsi" w:hAnsi="Times New Roman" w:cstheme="minorBidi"/>
                <w:color w:val="BFBFBF" w:themeColor="background1" w:themeShade="BF"/>
                <w:sz w:val="28"/>
                <w:szCs w:val="28"/>
                <w:lang w:eastAsia="en-US"/>
              </w:rPr>
            </w:pP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1.7.3</w:t>
            </w:r>
          </w:p>
        </w:tc>
        <w:tc>
          <w:tcPr>
            <w:tcW w:w="9061"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jc w:val="center"/>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 период с 01.01.2024 по 30.06.2024 проведено 11 плановых проверок, 1 внеплановая проверка, 151 </w:t>
            </w:r>
            <w:proofErr w:type="gramStart"/>
            <w:r w:rsidRPr="00DA195A">
              <w:rPr>
                <w:rFonts w:ascii="Times New Roman" w:eastAsiaTheme="minorHAnsi" w:hAnsi="Times New Roman" w:cs="Times New Roman"/>
                <w:sz w:val="28"/>
                <w:szCs w:val="28"/>
                <w:lang w:eastAsia="en-US"/>
              </w:rPr>
              <w:t>мероприятие</w:t>
            </w:r>
            <w:proofErr w:type="gramEnd"/>
            <w:r w:rsidRPr="00DA195A">
              <w:rPr>
                <w:rFonts w:ascii="Times New Roman" w:eastAsiaTheme="minorHAnsi" w:hAnsi="Times New Roman" w:cs="Times New Roman"/>
                <w:sz w:val="28"/>
                <w:szCs w:val="28"/>
                <w:lang w:eastAsia="en-US"/>
              </w:rPr>
              <w:t xml:space="preserve"> проведенное в рамках режима постоянного государственного надзора.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Выявлено 364 нарушение требований промышленной безопасности при эксплуатации опасных производственных объектов, в том числе 331 в рамках постоянного государственного  надзора.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Выданы предписания для устранения выявленных нарушений требований промышленной безопасности. </w:t>
            </w:r>
          </w:p>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Проблемных вопросов в ходе контрольных (надзорных) мероприятий не выявлено.</w:t>
            </w:r>
          </w:p>
        </w:tc>
      </w:tr>
      <w:tr w:rsidR="00DA195A" w:rsidRPr="00DA195A" w:rsidTr="00DA195A">
        <w:trPr>
          <w:gridAfter w:val="1"/>
          <w:wAfter w:w="20" w:type="dxa"/>
          <w:jc w:val="center"/>
        </w:trPr>
        <w:tc>
          <w:tcPr>
            <w:tcW w:w="1134"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1.7.4</w:t>
            </w:r>
          </w:p>
        </w:tc>
        <w:tc>
          <w:tcPr>
            <w:tcW w:w="9061"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rPr>
          <w:gridAfter w:val="1"/>
          <w:wAfter w:w="20" w:type="dxa"/>
          <w:jc w:val="center"/>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 xml:space="preserve">Выявлены нарушения с истекшим сроком действия экспертиз промышленной </w:t>
            </w:r>
            <w:proofErr w:type="gramStart"/>
            <w:r w:rsidRPr="00DA195A">
              <w:rPr>
                <w:rFonts w:ascii="Times New Roman" w:eastAsiaTheme="minorHAnsi" w:hAnsi="Times New Roman" w:cs="Times New Roman"/>
                <w:sz w:val="28"/>
                <w:szCs w:val="28"/>
                <w:lang w:eastAsia="en-US"/>
              </w:rPr>
              <w:t>безопасности</w:t>
            </w:r>
            <w:proofErr w:type="gramEnd"/>
            <w:r w:rsidRPr="00DA195A">
              <w:rPr>
                <w:rFonts w:ascii="Times New Roman" w:eastAsiaTheme="minorHAnsi" w:hAnsi="Times New Roman" w:cs="Times New Roman"/>
                <w:sz w:val="28"/>
                <w:szCs w:val="28"/>
                <w:lang w:eastAsia="en-US"/>
              </w:rPr>
              <w:t xml:space="preserve"> на технические устройства эксплуатируемые на опасном производственном объекте. Материалы направлены в судебные органы для принятия мер по административному приостановлению деятельности.</w:t>
            </w:r>
          </w:p>
        </w:tc>
      </w:tr>
    </w:tbl>
    <w:tbl>
      <w:tblPr>
        <w:tblStyle w:val="43"/>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523"/>
        <w:gridCol w:w="8048"/>
      </w:tblGrid>
      <w:tr w:rsidR="00DA195A" w:rsidRPr="00DA195A" w:rsidTr="00DA195A">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1.8</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 xml:space="preserve">Надзор за оборудованием, работающим под давлением   </w:t>
            </w:r>
          </w:p>
        </w:tc>
      </w:tr>
      <w:tr w:rsidR="00DA195A" w:rsidRPr="00DA195A" w:rsidTr="00DA195A">
        <w:tc>
          <w:tcPr>
            <w:tcW w:w="1129"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1.8.1</w:t>
            </w:r>
          </w:p>
        </w:tc>
        <w:tc>
          <w:tcPr>
            <w:tcW w:w="9066"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c>
          <w:tcPr>
            <w:tcW w:w="10195" w:type="dxa"/>
            <w:gridSpan w:val="2"/>
            <w:tcBorders>
              <w:bottom w:val="nil"/>
            </w:tcBorders>
            <w:shd w:val="clear" w:color="auto" w:fill="FFFFFF" w:themeFill="background1"/>
          </w:tcPr>
          <w:p w:rsidR="00DA195A" w:rsidRPr="00DA195A" w:rsidRDefault="00DA195A" w:rsidP="00DA195A">
            <w:pPr>
              <w:widowControl/>
              <w:spacing w:line="360" w:lineRule="auto"/>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1.8.1.1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w:t>
            </w:r>
            <w:r w:rsidRPr="00DA195A">
              <w:rPr>
                <w:rFonts w:ascii="Times New Roman" w:eastAsiaTheme="minorHAnsi" w:hAnsi="Times New Roman" w:cs="Times New Roman"/>
                <w:sz w:val="28"/>
                <w:szCs w:val="28"/>
                <w:u w:val="single"/>
                <w:lang w:eastAsia="en-US"/>
              </w:rPr>
              <w:t>845,</w:t>
            </w:r>
            <w:r w:rsidRPr="00DA195A">
              <w:rPr>
                <w:rFonts w:ascii="Times New Roman" w:eastAsiaTheme="minorHAnsi" w:hAnsi="Times New Roman" w:cs="Times New Roman"/>
                <w:sz w:val="28"/>
                <w:szCs w:val="28"/>
                <w:lang w:eastAsia="en-US"/>
              </w:rPr>
              <w:t xml:space="preserve"> эксплуатирующих </w:t>
            </w:r>
            <w:r w:rsidRPr="00DA195A">
              <w:rPr>
                <w:rFonts w:ascii="Times New Roman" w:eastAsiaTheme="minorHAnsi" w:hAnsi="Times New Roman" w:cs="Times New Roman"/>
                <w:sz w:val="28"/>
                <w:szCs w:val="28"/>
                <w:lang w:eastAsia="en-US"/>
              </w:rPr>
              <w:br/>
            </w:r>
            <w:r w:rsidRPr="00DA195A">
              <w:rPr>
                <w:rFonts w:ascii="Times New Roman" w:eastAsiaTheme="minorHAnsi" w:hAnsi="Times New Roman" w:cs="Times New Roman"/>
                <w:sz w:val="28"/>
                <w:szCs w:val="28"/>
                <w:u w:val="single"/>
                <w:lang w:eastAsia="en-US"/>
              </w:rPr>
              <w:t xml:space="preserve">1200 </w:t>
            </w:r>
            <w:r w:rsidRPr="00DA195A">
              <w:rPr>
                <w:rFonts w:ascii="Times New Roman" w:eastAsiaTheme="minorHAnsi" w:hAnsi="Times New Roman" w:cs="Times New Roman"/>
                <w:sz w:val="28"/>
                <w:szCs w:val="28"/>
                <w:lang w:eastAsia="en-US"/>
              </w:rPr>
              <w:t>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11;</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53;</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829;</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307.</w:t>
            </w:r>
          </w:p>
          <w:p w:rsidR="00DA195A" w:rsidRPr="00DA195A" w:rsidRDefault="00DA195A" w:rsidP="00DA195A">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DA195A" w:rsidRPr="00DA195A" w:rsidTr="00DA195A">
        <w:tc>
          <w:tcPr>
            <w:tcW w:w="10195" w:type="dxa"/>
            <w:gridSpan w:val="2"/>
            <w:tcBorders>
              <w:top w:val="nil"/>
              <w:bottom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 xml:space="preserve">1.8.1.2 </w:t>
            </w:r>
            <w:r w:rsidRPr="00DA195A">
              <w:rPr>
                <w:rFonts w:ascii="Times New Roman" w:eastAsiaTheme="minorHAnsi" w:hAnsi="Times New Roman" w:cs="Times New Roman"/>
                <w:color w:val="A6A6A6" w:themeColor="background1" w:themeShade="A6"/>
                <w:sz w:val="28"/>
                <w:szCs w:val="28"/>
                <w:lang w:eastAsia="en-US"/>
              </w:rPr>
              <w:t>(по типам объектов)</w:t>
            </w:r>
          </w:p>
          <w:p w:rsidR="00DA195A" w:rsidRPr="00DA195A" w:rsidRDefault="00DA195A" w:rsidP="006A01D2">
            <w:pPr>
              <w:widowControl/>
              <w:numPr>
                <w:ilvl w:val="0"/>
                <w:numId w:val="17"/>
              </w:numPr>
              <w:spacing w:after="200" w:line="360" w:lineRule="exact"/>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котлы –  2025;</w:t>
            </w:r>
          </w:p>
          <w:p w:rsidR="00DA195A" w:rsidRPr="00DA195A" w:rsidRDefault="00DA195A" w:rsidP="006A01D2">
            <w:pPr>
              <w:widowControl/>
              <w:numPr>
                <w:ilvl w:val="0"/>
                <w:numId w:val="17"/>
              </w:numPr>
              <w:spacing w:after="200" w:line="360" w:lineRule="exact"/>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сосуды, работающие под давлением – 9934;</w:t>
            </w:r>
          </w:p>
          <w:p w:rsidR="00DA195A" w:rsidRPr="00DA195A" w:rsidRDefault="00DA195A" w:rsidP="006A01D2">
            <w:pPr>
              <w:widowControl/>
              <w:numPr>
                <w:ilvl w:val="0"/>
                <w:numId w:val="17"/>
              </w:numPr>
              <w:spacing w:after="200" w:line="360" w:lineRule="exact"/>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трубопроводы пара и горячей воды – 2087; </w:t>
            </w:r>
          </w:p>
          <w:p w:rsidR="00DA195A" w:rsidRPr="00DA195A" w:rsidRDefault="00DA195A" w:rsidP="00DA195A">
            <w:pPr>
              <w:widowControl/>
              <w:spacing w:line="360" w:lineRule="exact"/>
              <w:ind w:left="1429"/>
              <w:contextualSpacing/>
              <w:jc w:val="both"/>
              <w:rPr>
                <w:rFonts w:ascii="Times New Roman" w:eastAsiaTheme="minorHAnsi" w:hAnsi="Times New Roman" w:cs="Times New Roman"/>
                <w:color w:val="A6A6A6" w:themeColor="background1" w:themeShade="A6"/>
                <w:sz w:val="28"/>
                <w:szCs w:val="28"/>
                <w:lang w:eastAsia="en-US"/>
              </w:rPr>
            </w:pPr>
          </w:p>
        </w:tc>
      </w:tr>
      <w:tr w:rsidR="00DA195A" w:rsidRPr="00DA195A" w:rsidTr="00DA195A">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1.8.1.3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Публичное акционерное общество «Т Плюс»;</w:t>
            </w:r>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Акционерное общество «Екатеринбургская </w:t>
            </w:r>
            <w:proofErr w:type="spellStart"/>
            <w:r w:rsidRPr="00DA195A">
              <w:rPr>
                <w:rFonts w:ascii="Times New Roman" w:eastAsiaTheme="minorHAnsi" w:hAnsi="Times New Roman" w:cs="Times New Roman"/>
                <w:sz w:val="28"/>
                <w:szCs w:val="28"/>
                <w:lang w:eastAsia="en-US"/>
              </w:rPr>
              <w:t>теплосетевая</w:t>
            </w:r>
            <w:proofErr w:type="spellEnd"/>
            <w:r w:rsidRPr="00DA195A">
              <w:rPr>
                <w:rFonts w:ascii="Times New Roman" w:eastAsiaTheme="minorHAnsi" w:hAnsi="Times New Roman" w:cs="Times New Roman"/>
                <w:sz w:val="28"/>
                <w:szCs w:val="28"/>
                <w:lang w:eastAsia="en-US"/>
              </w:rPr>
              <w:t xml:space="preserve"> компания»;</w:t>
            </w:r>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Кузбасское акционерное общество энергетики и электрификации «</w:t>
            </w:r>
            <w:proofErr w:type="spellStart"/>
            <w:r w:rsidRPr="00DA195A">
              <w:rPr>
                <w:rFonts w:ascii="Times New Roman" w:eastAsiaTheme="minorHAnsi" w:hAnsi="Times New Roman" w:cs="Times New Roman"/>
                <w:sz w:val="28"/>
                <w:szCs w:val="28"/>
                <w:lang w:eastAsia="en-US"/>
              </w:rPr>
              <w:t>Рефтинская</w:t>
            </w:r>
            <w:proofErr w:type="spellEnd"/>
            <w:r w:rsidRPr="00DA195A">
              <w:rPr>
                <w:rFonts w:ascii="Times New Roman" w:eastAsiaTheme="minorHAnsi" w:hAnsi="Times New Roman" w:cs="Times New Roman"/>
                <w:sz w:val="28"/>
                <w:szCs w:val="28"/>
                <w:lang w:eastAsia="en-US"/>
              </w:rPr>
              <w:t xml:space="preserve"> ГРЭС»;</w:t>
            </w:r>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w:t>
            </w:r>
            <w:proofErr w:type="spellStart"/>
            <w:r w:rsidRPr="00DA195A">
              <w:rPr>
                <w:rFonts w:ascii="Times New Roman" w:eastAsiaTheme="minorHAnsi" w:hAnsi="Times New Roman" w:cs="Times New Roman"/>
                <w:sz w:val="28"/>
                <w:szCs w:val="28"/>
                <w:lang w:eastAsia="en-US"/>
              </w:rPr>
              <w:t>Интер</w:t>
            </w:r>
            <w:proofErr w:type="spellEnd"/>
            <w:r w:rsidRPr="00DA195A">
              <w:rPr>
                <w:rFonts w:ascii="Times New Roman" w:eastAsiaTheme="minorHAnsi" w:hAnsi="Times New Roman" w:cs="Times New Roman"/>
                <w:sz w:val="28"/>
                <w:szCs w:val="28"/>
                <w:lang w:eastAsia="en-US"/>
              </w:rPr>
              <w:t xml:space="preserve"> РАО - </w:t>
            </w:r>
            <w:proofErr w:type="spellStart"/>
            <w:r w:rsidRPr="00DA195A">
              <w:rPr>
                <w:rFonts w:ascii="Times New Roman" w:eastAsiaTheme="minorHAnsi" w:hAnsi="Times New Roman" w:cs="Times New Roman"/>
                <w:sz w:val="28"/>
                <w:szCs w:val="28"/>
                <w:lang w:eastAsia="en-US"/>
              </w:rPr>
              <w:t>Электрогенерация</w:t>
            </w:r>
            <w:proofErr w:type="spellEnd"/>
            <w:r w:rsidRPr="00DA195A">
              <w:rPr>
                <w:rFonts w:ascii="Times New Roman" w:eastAsiaTheme="minorHAnsi" w:hAnsi="Times New Roman" w:cs="Times New Roman"/>
                <w:sz w:val="28"/>
                <w:szCs w:val="28"/>
                <w:lang w:eastAsia="en-US"/>
              </w:rPr>
              <w:t>» филиал «Верхнетагильская ГРЭС»;</w:t>
            </w:r>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color w:val="FF0000"/>
                <w:sz w:val="28"/>
                <w:szCs w:val="28"/>
                <w:lang w:eastAsia="en-US"/>
              </w:rPr>
            </w:pPr>
            <w:r w:rsidRPr="00DA195A">
              <w:rPr>
                <w:rFonts w:ascii="Times New Roman" w:eastAsiaTheme="minorHAnsi" w:hAnsi="Times New Roman" w:cs="Times New Roman"/>
                <w:sz w:val="28"/>
                <w:szCs w:val="28"/>
                <w:lang w:eastAsia="en-US"/>
              </w:rPr>
              <w:t>ПАО «ЭЛ5-Энерго» филиал «Среднеуральская ГРЭС»;</w:t>
            </w:r>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Филиал АО «РУСАЛ Урал» в Краснотурьинске «Объединённая компания РУСАЛ Богословский алюминиевый завод»;</w:t>
            </w:r>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Публичное акционерное общество «Вторая генерирующая компания оптового рынка электроэнергии» филиал </w:t>
            </w:r>
            <w:proofErr w:type="spellStart"/>
            <w:r w:rsidRPr="00DA195A">
              <w:rPr>
                <w:rFonts w:ascii="Times New Roman" w:eastAsiaTheme="minorHAnsi" w:hAnsi="Times New Roman" w:cs="Times New Roman"/>
                <w:sz w:val="28"/>
                <w:szCs w:val="28"/>
                <w:lang w:eastAsia="en-US"/>
              </w:rPr>
              <w:t>Серовская</w:t>
            </w:r>
            <w:proofErr w:type="spellEnd"/>
            <w:r w:rsidRPr="00DA195A">
              <w:rPr>
                <w:rFonts w:ascii="Times New Roman" w:eastAsiaTheme="minorHAnsi" w:hAnsi="Times New Roman" w:cs="Times New Roman"/>
                <w:sz w:val="28"/>
                <w:szCs w:val="28"/>
                <w:lang w:eastAsia="en-US"/>
              </w:rPr>
              <w:t xml:space="preserve"> ГРЭС;</w:t>
            </w:r>
          </w:p>
          <w:p w:rsidR="00DA195A" w:rsidRPr="00DA195A" w:rsidRDefault="00DA195A" w:rsidP="006A01D2">
            <w:pPr>
              <w:widowControl/>
              <w:numPr>
                <w:ilvl w:val="0"/>
                <w:numId w:val="20"/>
              </w:numPr>
              <w:spacing w:after="200" w:line="360" w:lineRule="exact"/>
              <w:ind w:hanging="11"/>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Филиал АО "РУСАЛ Урал" в </w:t>
            </w:r>
            <w:proofErr w:type="gramStart"/>
            <w:r w:rsidRPr="00DA195A">
              <w:rPr>
                <w:rFonts w:ascii="Times New Roman" w:eastAsiaTheme="minorHAnsi" w:hAnsi="Times New Roman" w:cs="Times New Roman"/>
                <w:sz w:val="28"/>
                <w:szCs w:val="28"/>
                <w:lang w:eastAsia="en-US"/>
              </w:rPr>
              <w:t>Каменске-Уральском</w:t>
            </w:r>
            <w:proofErr w:type="gramEnd"/>
            <w:r w:rsidRPr="00DA195A">
              <w:rPr>
                <w:rFonts w:ascii="Times New Roman" w:eastAsiaTheme="minorHAnsi" w:hAnsi="Times New Roman" w:cs="Times New Roman"/>
                <w:sz w:val="28"/>
                <w:szCs w:val="28"/>
                <w:lang w:eastAsia="en-US"/>
              </w:rPr>
              <w:t xml:space="preserve"> "Объединенная компания РУСАЛ Уральский алюминиевый завод;</w:t>
            </w:r>
          </w:p>
          <w:p w:rsidR="00DA195A" w:rsidRPr="00DA195A" w:rsidRDefault="00DA195A" w:rsidP="006A01D2">
            <w:pPr>
              <w:widowControl/>
              <w:numPr>
                <w:ilvl w:val="0"/>
                <w:numId w:val="20"/>
              </w:numPr>
              <w:spacing w:after="200" w:line="276" w:lineRule="auto"/>
              <w:ind w:left="1418" w:hanging="709"/>
              <w:contextualSpacing/>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Акционерное общество "</w:t>
            </w:r>
            <w:proofErr w:type="spellStart"/>
            <w:r w:rsidRPr="00DA195A">
              <w:rPr>
                <w:rFonts w:ascii="Times New Roman" w:eastAsiaTheme="minorHAnsi" w:hAnsi="Times New Roman" w:cs="Times New Roman"/>
                <w:sz w:val="28"/>
                <w:szCs w:val="28"/>
                <w:lang w:eastAsia="en-US"/>
              </w:rPr>
              <w:t>Евраз</w:t>
            </w:r>
            <w:proofErr w:type="spellEnd"/>
            <w:r w:rsidRPr="00DA195A">
              <w:rPr>
                <w:rFonts w:ascii="Times New Roman" w:eastAsiaTheme="minorHAnsi" w:hAnsi="Times New Roman" w:cs="Times New Roman"/>
                <w:sz w:val="28"/>
                <w:szCs w:val="28"/>
                <w:lang w:eastAsia="en-US"/>
              </w:rPr>
              <w:t xml:space="preserve"> Качканарский горно-обогатительный комбинат";</w:t>
            </w:r>
          </w:p>
          <w:p w:rsidR="00DA195A" w:rsidRPr="00DA195A" w:rsidRDefault="00DA195A" w:rsidP="006A01D2">
            <w:pPr>
              <w:widowControl/>
              <w:numPr>
                <w:ilvl w:val="0"/>
                <w:numId w:val="20"/>
              </w:numPr>
              <w:spacing w:after="200" w:line="276" w:lineRule="auto"/>
              <w:ind w:left="1418" w:hanging="709"/>
              <w:contextualSpacing/>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Акционерное общество "ЕВРАЗ </w:t>
            </w:r>
            <w:proofErr w:type="spellStart"/>
            <w:proofErr w:type="gramStart"/>
            <w:r w:rsidRPr="00DA195A">
              <w:rPr>
                <w:rFonts w:ascii="Times New Roman" w:eastAsiaTheme="minorHAnsi" w:hAnsi="Times New Roman" w:cs="Times New Roman"/>
                <w:sz w:val="28"/>
                <w:szCs w:val="28"/>
                <w:lang w:eastAsia="en-US"/>
              </w:rPr>
              <w:t>H</w:t>
            </w:r>
            <w:proofErr w:type="gramEnd"/>
            <w:r w:rsidRPr="00DA195A">
              <w:rPr>
                <w:rFonts w:ascii="Times New Roman" w:eastAsiaTheme="minorHAnsi" w:hAnsi="Times New Roman" w:cs="Times New Roman"/>
                <w:sz w:val="28"/>
                <w:szCs w:val="28"/>
                <w:lang w:eastAsia="en-US"/>
              </w:rPr>
              <w:t>ижнетагильский</w:t>
            </w:r>
            <w:proofErr w:type="spellEnd"/>
            <w:r w:rsidRPr="00DA195A">
              <w:rPr>
                <w:rFonts w:ascii="Times New Roman" w:eastAsiaTheme="minorHAnsi" w:hAnsi="Times New Roman" w:cs="Times New Roman"/>
                <w:sz w:val="28"/>
                <w:szCs w:val="28"/>
                <w:lang w:eastAsia="en-US"/>
              </w:rPr>
              <w:t xml:space="preserve"> металлургический комбинат";</w:t>
            </w:r>
          </w:p>
          <w:p w:rsidR="00DA195A" w:rsidRPr="00DA195A" w:rsidRDefault="00DA195A" w:rsidP="006A01D2">
            <w:pPr>
              <w:widowControl/>
              <w:numPr>
                <w:ilvl w:val="0"/>
                <w:numId w:val="20"/>
              </w:numPr>
              <w:spacing w:after="200" w:line="276" w:lineRule="auto"/>
              <w:ind w:left="1418" w:hanging="709"/>
              <w:contextualSpacing/>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Акционерное общество "Научно-производственная корпорация </w:t>
            </w:r>
            <w:r w:rsidRPr="00DA195A">
              <w:rPr>
                <w:rFonts w:ascii="Times New Roman" w:eastAsiaTheme="minorHAnsi" w:hAnsi="Times New Roman" w:cs="Times New Roman"/>
                <w:sz w:val="28"/>
                <w:szCs w:val="28"/>
                <w:lang w:eastAsia="en-US"/>
              </w:rPr>
              <w:lastRenderedPageBreak/>
              <w:t>"Уралвагонзавод" имени Ф.Э. Дзержинского.</w:t>
            </w:r>
          </w:p>
        </w:tc>
      </w:tr>
      <w:tr w:rsidR="00DA195A" w:rsidRPr="00DA195A" w:rsidTr="00DA195A">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1.8.2</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trHeight w:val="3683"/>
        </w:trPr>
        <w:tc>
          <w:tcPr>
            <w:tcW w:w="10195" w:type="dxa"/>
            <w:gridSpan w:val="2"/>
            <w:shd w:val="clear" w:color="auto" w:fill="auto"/>
          </w:tcPr>
          <w:p w:rsidR="00DA195A" w:rsidRPr="00DA195A" w:rsidRDefault="00DA195A" w:rsidP="00DA195A">
            <w:pPr>
              <w:widowControl/>
              <w:spacing w:after="200"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Информация об авариях и несчастных случаях со смертельным исходом, групповых несчастных случаях, за период 6 месяцев 2024 года и соответствующий период 2023 года не поступала.</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89"/>
              <w:gridCol w:w="3473"/>
              <w:gridCol w:w="5187"/>
            </w:tblGrid>
            <w:tr w:rsidR="00DA195A" w:rsidRPr="00DA195A" w:rsidTr="00DA195A">
              <w:trPr>
                <w:trHeight w:val="293"/>
                <w:tblCellSpacing w:w="20" w:type="dxa"/>
              </w:trPr>
              <w:tc>
                <w:tcPr>
                  <w:tcW w:w="646" w:type="dxa"/>
                </w:tcPr>
                <w:p w:rsidR="00DA195A" w:rsidRPr="00DA195A" w:rsidRDefault="00DA195A"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DA195A">
                  <w:pPr>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337" w:type="dxa"/>
                </w:tcPr>
                <w:p w:rsidR="00DA195A" w:rsidRPr="00DA195A" w:rsidRDefault="00DA195A" w:rsidP="00DA195A">
                  <w:pPr>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w:t>
                  </w:r>
                </w:p>
              </w:tc>
            </w:tr>
            <w:tr w:rsidR="00DA195A" w:rsidRPr="00DA195A" w:rsidTr="00DA195A">
              <w:trPr>
                <w:trHeight w:val="312"/>
                <w:tblCellSpacing w:w="20" w:type="dxa"/>
              </w:trPr>
              <w:tc>
                <w:tcPr>
                  <w:tcW w:w="646" w:type="dxa"/>
                </w:tcPr>
                <w:p w:rsidR="00DA195A" w:rsidRPr="00DA195A" w:rsidRDefault="00DA195A"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DA195A">
                  <w:pPr>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DA195A">
                  <w:pPr>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DA195A">
                  <w:pPr>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DA195A">
                  <w:pPr>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DA195A">
                  <w:pPr>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DA195A">
                  <w:pPr>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DA195A">
                  <w:pPr>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DA195A">
                  <w:pPr>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DA195A">
                  <w:pPr>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DA195A">
                  <w:pPr>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1.8.3</w:t>
            </w:r>
          </w:p>
        </w:tc>
        <w:tc>
          <w:tcPr>
            <w:tcW w:w="9066"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По поручению Центрального аппарата Ростехнадзора: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проведены 2 оценки соответствия соискателя лицензии на проведение экспертизы промышленной безопасности ООО «</w:t>
            </w:r>
            <w:proofErr w:type="spellStart"/>
            <w:r w:rsidRPr="00DA195A">
              <w:rPr>
                <w:rFonts w:ascii="Times New Roman" w:eastAsiaTheme="minorHAnsi" w:hAnsi="Times New Roman" w:cs="Times New Roman"/>
                <w:sz w:val="28"/>
                <w:szCs w:val="28"/>
                <w:lang w:eastAsia="en-US"/>
              </w:rPr>
              <w:t>УралЭксперт</w:t>
            </w:r>
            <w:proofErr w:type="spellEnd"/>
            <w:r w:rsidRPr="00DA195A">
              <w:rPr>
                <w:rFonts w:ascii="Times New Roman" w:eastAsiaTheme="minorHAnsi" w:hAnsi="Times New Roman" w:cs="Times New Roman"/>
                <w:sz w:val="28"/>
                <w:szCs w:val="28"/>
                <w:lang w:eastAsia="en-US"/>
              </w:rPr>
              <w:t>», с использованием средств дистанционного взаимодействия в соответствии с пунктом 12 Положения о лицензировании деятельности по проведению экспертизы промышленной безопасности, утвержденного постановлением Правительства РФ от 16.09.2020 №1477, по итогам составлен акт оценки о несоответствии лицензионным требованиям, затем после устранения несоответствий при проведении повторной оценки составлен акт о соответствия</w:t>
            </w:r>
            <w:proofErr w:type="gramEnd"/>
            <w:r w:rsidRPr="00DA195A">
              <w:rPr>
                <w:rFonts w:ascii="Times New Roman" w:eastAsiaTheme="minorHAnsi" w:hAnsi="Times New Roman" w:cs="Times New Roman"/>
                <w:sz w:val="28"/>
                <w:szCs w:val="28"/>
                <w:lang w:eastAsia="en-US"/>
              </w:rPr>
              <w:t xml:space="preserve"> лицензионным требованиям.</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 проведены 3 выездные оценки соответствия лицензиатов лицензионным требованиям на эксплуатацию взрывопожароопасных и химически опасных производственных объектов I, II и III классов опасности, в отношении АО «Кузбассэнерго» (место нахождения ОПО – п. </w:t>
            </w:r>
            <w:proofErr w:type="spellStart"/>
            <w:r w:rsidRPr="00DA195A">
              <w:rPr>
                <w:rFonts w:ascii="Times New Roman" w:eastAsiaTheme="minorHAnsi" w:hAnsi="Times New Roman" w:cs="Times New Roman"/>
                <w:sz w:val="28"/>
                <w:szCs w:val="28"/>
                <w:lang w:eastAsia="en-US"/>
              </w:rPr>
              <w:t>Рефтинский</w:t>
            </w:r>
            <w:proofErr w:type="spellEnd"/>
            <w:r w:rsidRPr="00DA195A">
              <w:rPr>
                <w:rFonts w:ascii="Times New Roman" w:eastAsiaTheme="minorHAnsi" w:hAnsi="Times New Roman" w:cs="Times New Roman"/>
                <w:sz w:val="28"/>
                <w:szCs w:val="28"/>
                <w:lang w:eastAsia="en-US"/>
              </w:rPr>
              <w:t xml:space="preserve"> ОСП </w:t>
            </w:r>
            <w:proofErr w:type="spellStart"/>
            <w:r w:rsidRPr="00DA195A">
              <w:rPr>
                <w:rFonts w:ascii="Times New Roman" w:eastAsiaTheme="minorHAnsi" w:hAnsi="Times New Roman" w:cs="Times New Roman"/>
                <w:sz w:val="28"/>
                <w:szCs w:val="28"/>
                <w:lang w:eastAsia="en-US"/>
              </w:rPr>
              <w:t>Рефтинская</w:t>
            </w:r>
            <w:proofErr w:type="spellEnd"/>
            <w:r w:rsidRPr="00DA195A">
              <w:rPr>
                <w:rFonts w:ascii="Times New Roman" w:eastAsiaTheme="minorHAnsi" w:hAnsi="Times New Roman" w:cs="Times New Roman"/>
                <w:sz w:val="28"/>
                <w:szCs w:val="28"/>
                <w:lang w:eastAsia="en-US"/>
              </w:rPr>
              <w:t xml:space="preserve"> ГРЭС) (2 проверки) по итогам составлен акт оценки о несоответствии лицензионным требованиям, затем после проведения повторной выездной оценки составлен акт о соответствия лицензионным требованиям, и филиал «Свердловский</w:t>
            </w:r>
            <w:proofErr w:type="gramEnd"/>
            <w:r w:rsidRPr="00DA195A">
              <w:rPr>
                <w:rFonts w:ascii="Times New Roman" w:eastAsiaTheme="minorHAnsi" w:hAnsi="Times New Roman" w:cs="Times New Roman"/>
                <w:sz w:val="28"/>
                <w:szCs w:val="28"/>
                <w:lang w:eastAsia="en-US"/>
              </w:rPr>
              <w:t>» ПАО «Т Плюс» составлен акт о соответствия лицензионным требованиям.</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Инспекторами котлонадзора организована и проведена 1 выездная оценка соответствия соискателя лицензии лицензионным требованиям на эксплуатацию взрывопожароопасных и химически опасных производственных объектов I, II и III классов опасности, в отношении ГБУЗ </w:t>
            </w:r>
            <w:r w:rsidRPr="00DA195A">
              <w:rPr>
                <w:rFonts w:ascii="Times New Roman" w:eastAsiaTheme="minorHAnsi" w:hAnsi="Times New Roman" w:cs="Times New Roman"/>
                <w:sz w:val="28"/>
                <w:szCs w:val="28"/>
                <w:lang w:eastAsia="en-US"/>
              </w:rPr>
              <w:lastRenderedPageBreak/>
              <w:t>СО «ЦГКБ № 6», составлен акт о соответствия лицензионным требованиям.</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Проведено 3 выездные оценки соответствия лицензиата лицензионным требованиям на эксплуатацию взрывопожароопасных и химически опасных производственных объектов I, II и III классов опасности, в отношении АО «ЕТК» (2 проверки) по итогам составлен акт оценки о несоответствии лицензионным требованиям, затем после проведения повторной выездной оценки составлен акт о соответствия лицензионным требованиям, и ГАУЗ СО «ГБ № 1 Нижний Тагил» в части ОРПД установлено</w:t>
            </w:r>
            <w:proofErr w:type="gramEnd"/>
            <w:r w:rsidRPr="00DA195A">
              <w:rPr>
                <w:rFonts w:ascii="Times New Roman" w:eastAsiaTheme="minorHAnsi" w:hAnsi="Times New Roman" w:cs="Times New Roman"/>
                <w:sz w:val="28"/>
                <w:szCs w:val="28"/>
                <w:lang w:eastAsia="en-US"/>
              </w:rPr>
              <w:t xml:space="preserve"> соответствие лицензионным требованиям.</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По требованию Прокуратуры Свердловской области «о проведении контрольного (надзорного) мероприятия» в соответствии с п. 1 ч. 4 ст. 57 Федерального закона № 248-ФЗ «О государственном контроле (надзоре) и муниципальном контроле в Российской Федерации», в связи с поступившим требованием прокурора о проведении контрольного (надзорного) мероприятия в рамках надзора за исполнением законов, </w:t>
            </w:r>
            <w:proofErr w:type="spellStart"/>
            <w:r w:rsidRPr="00DA195A">
              <w:rPr>
                <w:rFonts w:ascii="Times New Roman" w:eastAsiaTheme="minorHAnsi" w:hAnsi="Times New Roman" w:cs="Times New Roman"/>
                <w:sz w:val="28"/>
                <w:szCs w:val="28"/>
                <w:lang w:eastAsia="en-US"/>
              </w:rPr>
              <w:t>абз</w:t>
            </w:r>
            <w:proofErr w:type="spellEnd"/>
            <w:r w:rsidRPr="00DA195A">
              <w:rPr>
                <w:rFonts w:ascii="Times New Roman" w:eastAsiaTheme="minorHAnsi" w:hAnsi="Times New Roman" w:cs="Times New Roman"/>
                <w:sz w:val="28"/>
                <w:szCs w:val="28"/>
                <w:lang w:eastAsia="en-US"/>
              </w:rPr>
              <w:t xml:space="preserve">. 5 </w:t>
            </w:r>
            <w:proofErr w:type="spellStart"/>
            <w:r w:rsidRPr="00DA195A">
              <w:rPr>
                <w:rFonts w:ascii="Times New Roman" w:eastAsiaTheme="minorHAnsi" w:hAnsi="Times New Roman" w:cs="Times New Roman"/>
                <w:sz w:val="28"/>
                <w:szCs w:val="28"/>
                <w:lang w:eastAsia="en-US"/>
              </w:rPr>
              <w:t>пп</w:t>
            </w:r>
            <w:proofErr w:type="spellEnd"/>
            <w:r w:rsidRPr="00DA195A">
              <w:rPr>
                <w:rFonts w:ascii="Times New Roman" w:eastAsiaTheme="minorHAnsi" w:hAnsi="Times New Roman" w:cs="Times New Roman"/>
                <w:sz w:val="28"/>
                <w:szCs w:val="28"/>
                <w:lang w:eastAsia="en-US"/>
              </w:rPr>
              <w:t>. «б» п. 3 постановления Правительства Российской Федерации от</w:t>
            </w:r>
            <w:proofErr w:type="gramEnd"/>
            <w:r w:rsidRPr="00DA195A">
              <w:rPr>
                <w:rFonts w:ascii="Times New Roman" w:eastAsiaTheme="minorHAnsi" w:hAnsi="Times New Roman" w:cs="Times New Roman"/>
                <w:sz w:val="28"/>
                <w:szCs w:val="28"/>
                <w:lang w:eastAsia="en-US"/>
              </w:rPr>
              <w:t xml:space="preserve"> </w:t>
            </w:r>
            <w:proofErr w:type="gramStart"/>
            <w:r w:rsidRPr="00DA195A">
              <w:rPr>
                <w:rFonts w:ascii="Times New Roman" w:eastAsiaTheme="minorHAnsi" w:hAnsi="Times New Roman" w:cs="Times New Roman"/>
                <w:sz w:val="28"/>
                <w:szCs w:val="28"/>
                <w:lang w:eastAsia="en-US"/>
              </w:rPr>
              <w:t>10.03.2022 № 336 «Об особенностях организации и осуществления государственного контроля (надзора) и муниципального контроля» на основании решений заместителя руководителя Уральского управления Ростехнадзора, в период с 05.03.2024 по 18.03.2024 инспекторами отдела организованы и проведены 4 внеплановые проверки в отношении деятельности юридических лиц в области промышленной безопасности, технических устройств, зданий и сооружений, эксплуатируемых ГАНОУ СО «ДВВС», ГКУ СО «УКС Свердловской области», ГАУ ДО</w:t>
            </w:r>
            <w:proofErr w:type="gramEnd"/>
            <w:r w:rsidRPr="00DA195A">
              <w:rPr>
                <w:rFonts w:ascii="Times New Roman" w:eastAsiaTheme="minorHAnsi" w:hAnsi="Times New Roman" w:cs="Times New Roman"/>
                <w:sz w:val="28"/>
                <w:szCs w:val="28"/>
                <w:lang w:eastAsia="en-US"/>
              </w:rPr>
              <w:t xml:space="preserve"> СО СШ "ЦХИЭГ", ГАУ </w:t>
            </w:r>
            <w:proofErr w:type="gramStart"/>
            <w:r w:rsidRPr="00DA195A">
              <w:rPr>
                <w:rFonts w:ascii="Times New Roman" w:eastAsiaTheme="minorHAnsi" w:hAnsi="Times New Roman" w:cs="Times New Roman"/>
                <w:sz w:val="28"/>
                <w:szCs w:val="28"/>
                <w:lang w:eastAsia="en-US"/>
              </w:rPr>
              <w:t>ДО</w:t>
            </w:r>
            <w:proofErr w:type="gramEnd"/>
            <w:r w:rsidRPr="00DA195A">
              <w:rPr>
                <w:rFonts w:ascii="Times New Roman" w:eastAsiaTheme="minorHAnsi" w:hAnsi="Times New Roman" w:cs="Times New Roman"/>
                <w:sz w:val="28"/>
                <w:szCs w:val="28"/>
                <w:lang w:eastAsia="en-US"/>
              </w:rPr>
              <w:t xml:space="preserve"> СО СШОР </w:t>
            </w:r>
            <w:proofErr w:type="gramStart"/>
            <w:r w:rsidRPr="00DA195A">
              <w:rPr>
                <w:rFonts w:ascii="Times New Roman" w:eastAsiaTheme="minorHAnsi" w:hAnsi="Times New Roman" w:cs="Times New Roman"/>
                <w:sz w:val="28"/>
                <w:szCs w:val="28"/>
                <w:lang w:eastAsia="en-US"/>
              </w:rPr>
              <w:t>по</w:t>
            </w:r>
            <w:proofErr w:type="gramEnd"/>
            <w:r w:rsidRPr="00DA195A">
              <w:rPr>
                <w:rFonts w:ascii="Times New Roman" w:eastAsiaTheme="minorHAnsi" w:hAnsi="Times New Roman" w:cs="Times New Roman"/>
                <w:sz w:val="28"/>
                <w:szCs w:val="28"/>
                <w:lang w:eastAsia="en-US"/>
              </w:rPr>
              <w:t xml:space="preserve"> Самбо и Дзюдо.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 ходе проверки ГКУ СО «УКС Свердловской области» установлено, что вышеуказанное юридическое лицо не является правообладателем объектов и не осуществляет оперативное управление указанными объектами. В прокуратуру Свердловской области направлено письмо от 27.03.2024 № 332-2603, что в целях соблюдения требований законодательства в сфере промышленной безопасности о необходимости проведения внеплановой проверки в отношении ФГАОУ </w:t>
            </w:r>
            <w:proofErr w:type="gramStart"/>
            <w:r w:rsidRPr="00DA195A">
              <w:rPr>
                <w:rFonts w:ascii="Times New Roman" w:eastAsiaTheme="minorHAnsi" w:hAnsi="Times New Roman" w:cs="Times New Roman"/>
                <w:sz w:val="28"/>
                <w:szCs w:val="28"/>
                <w:lang w:eastAsia="en-US"/>
              </w:rPr>
              <w:t>ВО</w:t>
            </w:r>
            <w:proofErr w:type="gramEnd"/>
            <w:r w:rsidRPr="00DA195A">
              <w:rPr>
                <w:rFonts w:ascii="Times New Roman" w:eastAsiaTheme="minorHAnsi" w:hAnsi="Times New Roman" w:cs="Times New Roman"/>
                <w:sz w:val="28"/>
                <w:szCs w:val="28"/>
                <w:lang w:eastAsia="en-US"/>
              </w:rPr>
              <w:t xml:space="preserve"> «Уральский федеральный университет имени первого Президента России Б.Н. Ельцина».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По результатам 3 проверок выявлены нарушения, влияющие на промышленную безопасность и представляющие непосредственную угрозу жизни и здоровью людей. Выданы предписания со сроками устранения нарушений. Составлены протоколы об административных правонарушений в отношении вышеуказанных юридических лиц по части 1 статьи 9.1 КоАП РФ. Материалы переданы в суды по местам деятельности нарушителей для административных приостановлений деятельности технических устройств. В </w:t>
            </w:r>
            <w:r w:rsidRPr="00DA195A">
              <w:rPr>
                <w:rFonts w:ascii="Times New Roman" w:eastAsiaTheme="minorHAnsi" w:hAnsi="Times New Roman" w:cs="Times New Roman"/>
                <w:sz w:val="28"/>
                <w:szCs w:val="28"/>
                <w:lang w:eastAsia="en-US"/>
              </w:rPr>
              <w:lastRenderedPageBreak/>
              <w:t xml:space="preserve">отношении ГАУ </w:t>
            </w:r>
            <w:proofErr w:type="gramStart"/>
            <w:r w:rsidRPr="00DA195A">
              <w:rPr>
                <w:rFonts w:ascii="Times New Roman" w:eastAsiaTheme="minorHAnsi" w:hAnsi="Times New Roman" w:cs="Times New Roman"/>
                <w:sz w:val="28"/>
                <w:szCs w:val="28"/>
                <w:lang w:eastAsia="en-US"/>
              </w:rPr>
              <w:t>ДО</w:t>
            </w:r>
            <w:proofErr w:type="gramEnd"/>
            <w:r w:rsidRPr="00DA195A">
              <w:rPr>
                <w:rFonts w:ascii="Times New Roman" w:eastAsiaTheme="minorHAnsi" w:hAnsi="Times New Roman" w:cs="Times New Roman"/>
                <w:sz w:val="28"/>
                <w:szCs w:val="28"/>
                <w:lang w:eastAsia="en-US"/>
              </w:rPr>
              <w:t xml:space="preserve"> СО СШОР </w:t>
            </w:r>
            <w:proofErr w:type="gramStart"/>
            <w:r w:rsidRPr="00DA195A">
              <w:rPr>
                <w:rFonts w:ascii="Times New Roman" w:eastAsiaTheme="minorHAnsi" w:hAnsi="Times New Roman" w:cs="Times New Roman"/>
                <w:sz w:val="28"/>
                <w:szCs w:val="28"/>
                <w:lang w:eastAsia="en-US"/>
              </w:rPr>
              <w:t>по</w:t>
            </w:r>
            <w:proofErr w:type="gramEnd"/>
            <w:r w:rsidRPr="00DA195A">
              <w:rPr>
                <w:rFonts w:ascii="Times New Roman" w:eastAsiaTheme="minorHAnsi" w:hAnsi="Times New Roman" w:cs="Times New Roman"/>
                <w:sz w:val="28"/>
                <w:szCs w:val="28"/>
                <w:lang w:eastAsia="en-US"/>
              </w:rPr>
              <w:t xml:space="preserve"> самбо и дзюдо и ГАНОУ СО «ДВВС» решениями Ленинского и Октябрьского районных судов г. Екатеринбурга позиция Уральского управления в части нарушений требований промышленной безопасности при эксплуатации оборудования, работающего под давлением, представляющих непосредственную угрозу жизни и здоровью людей поддержана. В отношении ГАУ ДО СОСШ «Центр художественной и эстетической гимнастики» материалы направлены в Чкаловский районный суд города Екатеринбурга (ДЕЛО № 5-77/2024, дата рассмотрения 23.07.2024). Вышеуказанными эксплуатирующими организациями проведены проверки готовности к вводу в эксплуатацию оборудования под давлением, трубопроводы поставлены на учёт в Уральском управлении Ростехнадзора, ОПО зарегистрированы в государственном реестре ОПО, III класс опасности. ГАУ ДО СОСШ «Центр художественной и эстетической гимнастики» подан пакет документов на получение лицензии на эксплуатацию взрывопожароопасных и химически опасных производственных объектов I, II и III классов опасности, оценка соответствия будет проведена в июле 2024 года.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Прокуратурой Чкаловского района г. Екатеринбурга по поручению прокуратуры Свердловской области с привлечением представителей Уральского управления Ростехнадзора проведена проверка доводов по информациям СМИ о ненадлежащем теплоснабжении многоквартирных домов в Чкаловском районе г. Екатеринбурга.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Участие в проверке проводилось в отношении котельной, по адресу: г. Екатеринбург, ул. </w:t>
            </w:r>
            <w:proofErr w:type="gramStart"/>
            <w:r w:rsidRPr="00DA195A">
              <w:rPr>
                <w:rFonts w:ascii="Times New Roman" w:eastAsiaTheme="minorHAnsi" w:hAnsi="Times New Roman" w:cs="Times New Roman"/>
                <w:sz w:val="28"/>
                <w:szCs w:val="28"/>
                <w:lang w:eastAsia="en-US"/>
              </w:rPr>
              <w:t>Монтерская</w:t>
            </w:r>
            <w:proofErr w:type="gramEnd"/>
            <w:r w:rsidRPr="00DA195A">
              <w:rPr>
                <w:rFonts w:ascii="Times New Roman" w:eastAsiaTheme="minorHAnsi" w:hAnsi="Times New Roman" w:cs="Times New Roman"/>
                <w:sz w:val="28"/>
                <w:szCs w:val="28"/>
                <w:lang w:eastAsia="en-US"/>
              </w:rPr>
              <w:t>, д. 3.</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Эксплуатирующей организацией является ПАО «Т Плюс» филиал «Свердловский» производственное подразделение «Центральные котельные города Екатеринбурга».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Обстоятельства инцидента: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06.01.2024 в 14:20, 08.01.2024 в 12:55, 09.01.2024 в 23:50 произошли аварийные отключения водогрейного котла ПТВМ-100 ст.11 котельная Южная, по адресу: ул. Монтерская, д.3. Основной характер повреждений – дефект нижнего </w:t>
            </w:r>
            <w:proofErr w:type="gramStart"/>
            <w:r w:rsidRPr="00DA195A">
              <w:rPr>
                <w:rFonts w:ascii="Times New Roman" w:eastAsiaTheme="minorHAnsi" w:hAnsi="Times New Roman" w:cs="Times New Roman"/>
                <w:sz w:val="28"/>
                <w:szCs w:val="28"/>
                <w:lang w:eastAsia="en-US"/>
              </w:rPr>
              <w:t>ряда труб пакета нижней конвективной части котла</w:t>
            </w:r>
            <w:proofErr w:type="gramEnd"/>
            <w:r w:rsidRPr="00DA195A">
              <w:rPr>
                <w:rFonts w:ascii="Times New Roman" w:eastAsiaTheme="minorHAnsi" w:hAnsi="Times New Roman" w:cs="Times New Roman"/>
                <w:sz w:val="28"/>
                <w:szCs w:val="28"/>
                <w:lang w:eastAsia="en-US"/>
              </w:rPr>
              <w:t xml:space="preserve"> ПТВМ-100 ст.№11. По завершению </w:t>
            </w:r>
            <w:proofErr w:type="gramStart"/>
            <w:r w:rsidRPr="00DA195A">
              <w:rPr>
                <w:rFonts w:ascii="Times New Roman" w:eastAsiaTheme="minorHAnsi" w:hAnsi="Times New Roman" w:cs="Times New Roman"/>
                <w:sz w:val="28"/>
                <w:szCs w:val="28"/>
                <w:lang w:eastAsia="en-US"/>
              </w:rPr>
              <w:t>ремонтах</w:t>
            </w:r>
            <w:proofErr w:type="gramEnd"/>
            <w:r w:rsidRPr="00DA195A">
              <w:rPr>
                <w:rFonts w:ascii="Times New Roman" w:eastAsiaTheme="minorHAnsi" w:hAnsi="Times New Roman" w:cs="Times New Roman"/>
                <w:sz w:val="28"/>
                <w:szCs w:val="28"/>
                <w:lang w:eastAsia="en-US"/>
              </w:rPr>
              <w:t xml:space="preserve"> работ котел включен в работу.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 связи с ремонтными работами на котельной Южная поставка теплоносителя </w:t>
            </w:r>
            <w:proofErr w:type="gramStart"/>
            <w:r w:rsidRPr="00DA195A">
              <w:rPr>
                <w:rFonts w:ascii="Times New Roman" w:eastAsiaTheme="minorHAnsi" w:hAnsi="Times New Roman" w:cs="Times New Roman"/>
                <w:sz w:val="28"/>
                <w:szCs w:val="28"/>
                <w:lang w:eastAsia="en-US"/>
              </w:rPr>
              <w:t>производилась с постепенным снижением температуры в подающем трубопроводе до 60 ͦ С. Предоставление услуги отопления и горячего водоснабжения потребителям не прекращалось</w:t>
            </w:r>
            <w:proofErr w:type="gramEnd"/>
            <w:r w:rsidRPr="00DA195A">
              <w:rPr>
                <w:rFonts w:ascii="Times New Roman" w:eastAsiaTheme="minorHAnsi" w:hAnsi="Times New Roman" w:cs="Times New Roman"/>
                <w:sz w:val="28"/>
                <w:szCs w:val="28"/>
                <w:lang w:eastAsia="en-US"/>
              </w:rPr>
              <w:t>, работы проводились в регламентные сроки.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При участии в проверке прокуратуры, представителем Уральского управления Ростехнадзора выявлены нарушения требований промышленной </w:t>
            </w:r>
            <w:r w:rsidRPr="00DA195A">
              <w:rPr>
                <w:rFonts w:ascii="Times New Roman" w:eastAsiaTheme="minorHAnsi" w:hAnsi="Times New Roman" w:cs="Times New Roman"/>
                <w:sz w:val="28"/>
                <w:szCs w:val="28"/>
                <w:lang w:eastAsia="en-US"/>
              </w:rPr>
              <w:lastRenderedPageBreak/>
              <w:t>безопасности при эксплуатации оборудования, применяемого в составе опасного производственного объекта.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На основании постановления о возбуждении дела об административном правонарушении, вынесенного заместителем прокурора Чкаловского района г. Екатеринбурга за допущенные нарушения требований промышленной безопасности технический директор - главный инженер структурного подразделения «Группа котельных производственной площадки «Центральные котельные города «Екатеринбурга» Филиала «Свердловский» ПАО «Т Плюс» привлечен к административной ответственности  по части 1 статьи 9.1. </w:t>
            </w:r>
            <w:proofErr w:type="gramStart"/>
            <w:r w:rsidRPr="00DA195A">
              <w:rPr>
                <w:rFonts w:ascii="Times New Roman" w:eastAsiaTheme="minorHAnsi" w:hAnsi="Times New Roman" w:cs="Times New Roman"/>
                <w:sz w:val="28"/>
                <w:szCs w:val="28"/>
                <w:lang w:eastAsia="en-US"/>
              </w:rPr>
              <w:t>Кодекса Российской Федерации об административных правонарушениях) - нарушение требований промышленной безопасности в области промышленной безопасности опасных производственных объектов.</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Инспекторский состав принимал участие в качестве специалистов в 13 проверках теплоснабжающих организаций (</w:t>
            </w:r>
            <w:proofErr w:type="gramStart"/>
            <w:r w:rsidRPr="00DA195A">
              <w:rPr>
                <w:rFonts w:ascii="Times New Roman" w:eastAsiaTheme="minorHAnsi" w:hAnsi="Times New Roman" w:cs="Times New Roman"/>
                <w:sz w:val="28"/>
                <w:szCs w:val="28"/>
                <w:lang w:eastAsia="en-US"/>
              </w:rPr>
              <w:t>например</w:t>
            </w:r>
            <w:proofErr w:type="gramEnd"/>
            <w:r w:rsidRPr="00DA195A">
              <w:rPr>
                <w:rFonts w:ascii="Times New Roman" w:eastAsiaTheme="minorHAnsi" w:hAnsi="Times New Roman" w:cs="Times New Roman"/>
                <w:sz w:val="28"/>
                <w:szCs w:val="28"/>
                <w:lang w:eastAsia="en-US"/>
              </w:rPr>
              <w:t xml:space="preserve"> ПАО «Т Плюс», МУП «</w:t>
            </w:r>
            <w:proofErr w:type="spellStart"/>
            <w:r w:rsidRPr="00DA195A">
              <w:rPr>
                <w:rFonts w:ascii="Times New Roman" w:eastAsiaTheme="minorHAnsi" w:hAnsi="Times New Roman" w:cs="Times New Roman"/>
                <w:sz w:val="28"/>
                <w:szCs w:val="28"/>
                <w:lang w:eastAsia="en-US"/>
              </w:rPr>
              <w:t>Тепломал</w:t>
            </w:r>
            <w:proofErr w:type="spellEnd"/>
            <w:r w:rsidRPr="00DA195A">
              <w:rPr>
                <w:rFonts w:ascii="Times New Roman" w:eastAsiaTheme="minorHAnsi" w:hAnsi="Times New Roman" w:cs="Times New Roman"/>
                <w:sz w:val="28"/>
                <w:szCs w:val="28"/>
                <w:lang w:eastAsia="en-US"/>
              </w:rPr>
              <w:t xml:space="preserve">» (п. </w:t>
            </w:r>
            <w:proofErr w:type="spellStart"/>
            <w:r w:rsidRPr="00DA195A">
              <w:rPr>
                <w:rFonts w:ascii="Times New Roman" w:eastAsiaTheme="minorHAnsi" w:hAnsi="Times New Roman" w:cs="Times New Roman"/>
                <w:sz w:val="28"/>
                <w:szCs w:val="28"/>
                <w:lang w:eastAsia="en-US"/>
              </w:rPr>
              <w:t>Малышево</w:t>
            </w:r>
            <w:proofErr w:type="spellEnd"/>
            <w:r w:rsidRPr="00DA195A">
              <w:rPr>
                <w:rFonts w:ascii="Times New Roman" w:eastAsiaTheme="minorHAnsi" w:hAnsi="Times New Roman" w:cs="Times New Roman"/>
                <w:sz w:val="28"/>
                <w:szCs w:val="28"/>
                <w:lang w:eastAsia="en-US"/>
              </w:rPr>
              <w:t>)) в части соблюдения требований промышленной безопасности на опасных производственных объектах проводимых представителями районных прокуратур города Екатеринбурга и Свердловской области по поручению прокуратуры Свердловской области. Справки по итогам участия в проверках переданы в прокуратуры районов. Инспекторами рассмотрены материалы дел об административных правонарушениях - постановления о возбуждении дел об административных правонарушениях, возбужденных Прокурорами районов, а также иные материалы дел об административных правонарушениях по части 1 статьи 9.1 Кодекса Российской Федерации об административных правонарушениях - нарушение требований промышленной безопасности в области промышленной безопасности ОПО, в отношении должностных лиц.</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Инспекторский состав принимал участие в 22 плановых проверках и в 11 проверках постоянного надзора.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Инспекторский состав за отчётный период 2024 года принимал участие                 в плановых выездных проверках на ОПО II </w:t>
            </w:r>
            <w:proofErr w:type="spellStart"/>
            <w:r w:rsidRPr="00DA195A">
              <w:rPr>
                <w:rFonts w:ascii="Times New Roman" w:eastAsiaTheme="minorHAnsi" w:hAnsi="Times New Roman" w:cs="Times New Roman"/>
                <w:sz w:val="28"/>
                <w:szCs w:val="28"/>
                <w:lang w:eastAsia="en-US"/>
              </w:rPr>
              <w:t>кл</w:t>
            </w:r>
            <w:proofErr w:type="spellEnd"/>
            <w:r w:rsidRPr="00DA195A">
              <w:rPr>
                <w:rFonts w:ascii="Times New Roman" w:eastAsiaTheme="minorHAnsi" w:hAnsi="Times New Roman" w:cs="Times New Roman"/>
                <w:sz w:val="28"/>
                <w:szCs w:val="28"/>
                <w:lang w:eastAsia="en-US"/>
              </w:rPr>
              <w:t xml:space="preserve">. в рамках федерального государственного надзора в области промышленной безопасности АО «Синарский трубный завод», ГУП </w:t>
            </w:r>
            <w:proofErr w:type="gramStart"/>
            <w:r w:rsidRPr="00DA195A">
              <w:rPr>
                <w:rFonts w:ascii="Times New Roman" w:eastAsiaTheme="minorHAnsi" w:hAnsi="Times New Roman" w:cs="Times New Roman"/>
                <w:sz w:val="28"/>
                <w:szCs w:val="28"/>
                <w:lang w:eastAsia="en-US"/>
              </w:rPr>
              <w:t>СО</w:t>
            </w:r>
            <w:proofErr w:type="gramEnd"/>
            <w:r w:rsidRPr="00DA195A">
              <w:rPr>
                <w:rFonts w:ascii="Times New Roman" w:eastAsiaTheme="minorHAnsi" w:hAnsi="Times New Roman" w:cs="Times New Roman"/>
                <w:sz w:val="28"/>
                <w:szCs w:val="28"/>
                <w:lang w:eastAsia="en-US"/>
              </w:rPr>
              <w:t xml:space="preserve"> «Газовые сети», АО «Тепличное», АО "Северский трубный завод", ООО «</w:t>
            </w:r>
            <w:proofErr w:type="spellStart"/>
            <w:r w:rsidRPr="00DA195A">
              <w:rPr>
                <w:rFonts w:ascii="Times New Roman" w:eastAsiaTheme="minorHAnsi" w:hAnsi="Times New Roman" w:cs="Times New Roman"/>
                <w:sz w:val="28"/>
                <w:szCs w:val="28"/>
                <w:lang w:eastAsia="en-US"/>
              </w:rPr>
              <w:t>КамКат</w:t>
            </w:r>
            <w:proofErr w:type="spellEnd"/>
            <w:r w:rsidRPr="00DA195A">
              <w:rPr>
                <w:rFonts w:ascii="Times New Roman" w:eastAsiaTheme="minorHAnsi" w:hAnsi="Times New Roman" w:cs="Times New Roman"/>
                <w:sz w:val="28"/>
                <w:szCs w:val="28"/>
                <w:lang w:eastAsia="en-US"/>
              </w:rPr>
              <w:t>», АО «Линде Газ Рус», АО «</w:t>
            </w:r>
            <w:proofErr w:type="spellStart"/>
            <w:r w:rsidRPr="00DA195A">
              <w:rPr>
                <w:rFonts w:ascii="Times New Roman" w:eastAsiaTheme="minorHAnsi" w:hAnsi="Times New Roman" w:cs="Times New Roman"/>
                <w:sz w:val="28"/>
                <w:szCs w:val="28"/>
                <w:lang w:eastAsia="en-US"/>
              </w:rPr>
              <w:t>Уралэлектромедь</w:t>
            </w:r>
            <w:proofErr w:type="spellEnd"/>
            <w:r w:rsidRPr="00DA195A">
              <w:rPr>
                <w:rFonts w:ascii="Times New Roman" w:eastAsiaTheme="minorHAnsi" w:hAnsi="Times New Roman" w:cs="Times New Roman"/>
                <w:sz w:val="28"/>
                <w:szCs w:val="28"/>
                <w:lang w:eastAsia="en-US"/>
              </w:rPr>
              <w:t xml:space="preserve">», ПАО «ОГК-2» - </w:t>
            </w:r>
            <w:proofErr w:type="spellStart"/>
            <w:r w:rsidRPr="00DA195A">
              <w:rPr>
                <w:rFonts w:ascii="Times New Roman" w:eastAsiaTheme="minorHAnsi" w:hAnsi="Times New Roman" w:cs="Times New Roman"/>
                <w:sz w:val="28"/>
                <w:szCs w:val="28"/>
                <w:lang w:eastAsia="en-US"/>
              </w:rPr>
              <w:t>Серовская</w:t>
            </w:r>
            <w:proofErr w:type="spellEnd"/>
            <w:r w:rsidRPr="00DA195A">
              <w:rPr>
                <w:rFonts w:ascii="Times New Roman" w:eastAsiaTheme="minorHAnsi" w:hAnsi="Times New Roman" w:cs="Times New Roman"/>
                <w:sz w:val="28"/>
                <w:szCs w:val="28"/>
                <w:lang w:eastAsia="en-US"/>
              </w:rPr>
              <w:t xml:space="preserve"> ГРЭС, АО «Кузбассэнерго» ОСП </w:t>
            </w:r>
            <w:proofErr w:type="spellStart"/>
            <w:r w:rsidRPr="00DA195A">
              <w:rPr>
                <w:rFonts w:ascii="Times New Roman" w:eastAsiaTheme="minorHAnsi" w:hAnsi="Times New Roman" w:cs="Times New Roman"/>
                <w:sz w:val="28"/>
                <w:szCs w:val="28"/>
                <w:lang w:eastAsia="en-US"/>
              </w:rPr>
              <w:t>Рефтинская</w:t>
            </w:r>
            <w:proofErr w:type="spellEnd"/>
            <w:r w:rsidRPr="00DA195A">
              <w:rPr>
                <w:rFonts w:ascii="Times New Roman" w:eastAsiaTheme="minorHAnsi" w:hAnsi="Times New Roman" w:cs="Times New Roman"/>
                <w:sz w:val="28"/>
                <w:szCs w:val="28"/>
                <w:lang w:eastAsia="en-US"/>
              </w:rPr>
              <w:t xml:space="preserve"> ГРЭС и другие. </w:t>
            </w:r>
            <w:proofErr w:type="gramStart"/>
            <w:r w:rsidRPr="00DA195A">
              <w:rPr>
                <w:rFonts w:ascii="Times New Roman" w:eastAsiaTheme="minorHAnsi" w:hAnsi="Times New Roman" w:cs="Times New Roman"/>
                <w:sz w:val="28"/>
                <w:szCs w:val="28"/>
                <w:lang w:eastAsia="en-US"/>
              </w:rPr>
              <w:t xml:space="preserve">Основными нарушениями, выявляемыми инспекторами в ходе проводимых плановых контрольно-надзорных мероприятий являются: не осуществление контроля за тепловыми перемещениями, не внесение сведений об остановке котла на чистку и промывку и результаты осмотра до чистки с указанием толщины отложения </w:t>
            </w:r>
            <w:r w:rsidRPr="00DA195A">
              <w:rPr>
                <w:rFonts w:ascii="Times New Roman" w:eastAsiaTheme="minorHAnsi" w:hAnsi="Times New Roman" w:cs="Times New Roman"/>
                <w:sz w:val="28"/>
                <w:szCs w:val="28"/>
                <w:lang w:eastAsia="en-US"/>
              </w:rPr>
              <w:lastRenderedPageBreak/>
              <w:t>накипи и шлама в ремонтный журнал, при осуществлении производственного контроля не контролируется состояние контрольно-измерительных приборов, установленных на оборудовании, работающем под давлением.</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За допущенные правонарушения к административной ответственности по части 1 статьи 9.1 КоАП Российской Федерации привлечены должностные лица.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Эксплуатирующие организации своевременно направляют в Уральское управление Ростехнадзора информацию об инцидентах произошедших на ОРПД, в </w:t>
            </w:r>
            <w:proofErr w:type="gramStart"/>
            <w:r w:rsidRPr="00DA195A">
              <w:rPr>
                <w:rFonts w:ascii="Times New Roman" w:eastAsiaTheme="minorHAnsi" w:hAnsi="Times New Roman" w:cs="Times New Roman"/>
                <w:sz w:val="28"/>
                <w:szCs w:val="28"/>
                <w:lang w:eastAsia="en-US"/>
              </w:rPr>
              <w:t>комиссиях</w:t>
            </w:r>
            <w:proofErr w:type="gramEnd"/>
            <w:r w:rsidRPr="00DA195A">
              <w:rPr>
                <w:rFonts w:ascii="Times New Roman" w:eastAsiaTheme="minorHAnsi" w:hAnsi="Times New Roman" w:cs="Times New Roman"/>
                <w:sz w:val="28"/>
                <w:szCs w:val="28"/>
                <w:lang w:eastAsia="en-US"/>
              </w:rPr>
              <w:t xml:space="preserve"> по расследованию инцидентов произошедших на АО «Кузбассэнерго» </w:t>
            </w:r>
            <w:proofErr w:type="spellStart"/>
            <w:r w:rsidRPr="00DA195A">
              <w:rPr>
                <w:rFonts w:ascii="Times New Roman" w:eastAsiaTheme="minorHAnsi" w:hAnsi="Times New Roman" w:cs="Times New Roman"/>
                <w:sz w:val="28"/>
                <w:szCs w:val="28"/>
                <w:lang w:eastAsia="en-US"/>
              </w:rPr>
              <w:t>Рефтинской</w:t>
            </w:r>
            <w:proofErr w:type="spellEnd"/>
            <w:r w:rsidRPr="00DA195A">
              <w:rPr>
                <w:rFonts w:ascii="Times New Roman" w:eastAsiaTheme="minorHAnsi" w:hAnsi="Times New Roman" w:cs="Times New Roman"/>
                <w:sz w:val="28"/>
                <w:szCs w:val="28"/>
                <w:lang w:eastAsia="en-US"/>
              </w:rPr>
              <w:t xml:space="preserve"> ГРЭС приняли участие инспектора межрегионального отдела.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 рамках профилактических мероприятий проводится консультирование медицинских учреждений Свердловской области, а также организаций, являющихся потребителями тепловой энергии по вопросам организации проверки готовности оборудования к пуску в работу и надзора за его эксплуатацией, постановки на учёт технических устройств, регистрации в государственном реестре ОПО, внесения изменений в </w:t>
            </w:r>
            <w:proofErr w:type="gramStart"/>
            <w:r w:rsidRPr="00DA195A">
              <w:rPr>
                <w:rFonts w:ascii="Times New Roman" w:eastAsiaTheme="minorHAnsi" w:hAnsi="Times New Roman" w:cs="Times New Roman"/>
                <w:sz w:val="28"/>
                <w:szCs w:val="28"/>
                <w:lang w:eastAsia="en-US"/>
              </w:rPr>
              <w:t>сведения</w:t>
            </w:r>
            <w:proofErr w:type="gramEnd"/>
            <w:r w:rsidRPr="00DA195A">
              <w:rPr>
                <w:rFonts w:ascii="Times New Roman" w:eastAsiaTheme="minorHAnsi" w:hAnsi="Times New Roman" w:cs="Times New Roman"/>
                <w:sz w:val="28"/>
                <w:szCs w:val="28"/>
                <w:lang w:eastAsia="en-US"/>
              </w:rPr>
              <w:t xml:space="preserve"> характеризующие ОПО.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Проведено 1 мероприятий по оценке готовности организаций к осуществлению деятельности по техническому освидетельствованию баллонов ООО «Торговый дом Дельта» – соответствие пункта освидетельствования баллонов требованиям НТД.</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Также инспекторский состав привлекался к 13 проверкам, проводимой прокуратурой, в качестве специалистов при проверках соблюдения требований промышленной безопасности в части эксплуатации ОРПД филиал «Свердловский» ПАО «Т Плюс», МУП «</w:t>
            </w:r>
            <w:proofErr w:type="spellStart"/>
            <w:r w:rsidRPr="00DA195A">
              <w:rPr>
                <w:rFonts w:ascii="Times New Roman" w:eastAsiaTheme="minorHAnsi" w:hAnsi="Times New Roman" w:cs="Times New Roman"/>
                <w:sz w:val="28"/>
                <w:szCs w:val="28"/>
                <w:lang w:eastAsia="en-US"/>
              </w:rPr>
              <w:t>Тепломал</w:t>
            </w:r>
            <w:proofErr w:type="spellEnd"/>
            <w:r w:rsidRPr="00DA195A">
              <w:rPr>
                <w:rFonts w:ascii="Times New Roman" w:eastAsiaTheme="minorHAnsi" w:hAnsi="Times New Roman" w:cs="Times New Roman"/>
                <w:sz w:val="28"/>
                <w:szCs w:val="28"/>
                <w:lang w:eastAsia="en-US"/>
              </w:rPr>
              <w:t>», ОАО «</w:t>
            </w:r>
            <w:proofErr w:type="spellStart"/>
            <w:r w:rsidRPr="00DA195A">
              <w:rPr>
                <w:rFonts w:ascii="Times New Roman" w:eastAsiaTheme="minorHAnsi" w:hAnsi="Times New Roman" w:cs="Times New Roman"/>
                <w:sz w:val="28"/>
                <w:szCs w:val="28"/>
                <w:lang w:eastAsia="en-US"/>
              </w:rPr>
              <w:t>Динур</w:t>
            </w:r>
            <w:proofErr w:type="spellEnd"/>
            <w:r w:rsidRPr="00DA195A">
              <w:rPr>
                <w:rFonts w:ascii="Times New Roman" w:eastAsiaTheme="minorHAnsi" w:hAnsi="Times New Roman" w:cs="Times New Roman"/>
                <w:sz w:val="28"/>
                <w:szCs w:val="28"/>
                <w:lang w:eastAsia="en-US"/>
              </w:rPr>
              <w:t xml:space="preserve">» и другие. Основные нарушения – нарушения НТД при ведении технической и эксплуатационной документации при эксплуатации оборудования под давлением, не обеспечена актуализация при осуществлении идентификации ОПО, не проведение режимно-наладочных работ для определения устойчивого и оптимального водно-химического режима работы водогрейных котлов, отсутствие режимных карт водно-химического режима водогрейных котлов.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Инспекторский состав принимал участие в проверках в составе комплексных рабочих групп в отношении объектов капитального строительства АО «НПК «УВЗ». В ходе проверок несоответствий проектной и нормативно-технической документации в части ОРПД не выявлено.  </w:t>
            </w:r>
            <w:r w:rsidRPr="00DA195A">
              <w:rPr>
                <w:rFonts w:ascii="Times New Roman" w:eastAsiaTheme="minorHAnsi" w:hAnsi="Times New Roman" w:cs="Times New Roman"/>
                <w:sz w:val="28"/>
                <w:szCs w:val="28"/>
                <w:lang w:eastAsia="en-US"/>
              </w:rPr>
              <w:cr/>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За 6 месяцев 2024 принято участие в 11 проверках в режиме </w:t>
            </w:r>
            <w:r w:rsidRPr="00DA195A">
              <w:rPr>
                <w:rFonts w:ascii="Times New Roman" w:eastAsiaTheme="minorHAnsi" w:hAnsi="Times New Roman" w:cs="Times New Roman"/>
                <w:sz w:val="28"/>
                <w:szCs w:val="28"/>
                <w:lang w:eastAsia="en-US"/>
              </w:rPr>
              <w:lastRenderedPageBreak/>
              <w:t xml:space="preserve">постоянного государственного надзора, в том числе на ОПО АО «СУБР» ш. </w:t>
            </w:r>
            <w:proofErr w:type="spellStart"/>
            <w:r w:rsidRPr="00DA195A">
              <w:rPr>
                <w:rFonts w:ascii="Times New Roman" w:eastAsiaTheme="minorHAnsi" w:hAnsi="Times New Roman" w:cs="Times New Roman"/>
                <w:sz w:val="28"/>
                <w:szCs w:val="28"/>
                <w:lang w:eastAsia="en-US"/>
              </w:rPr>
              <w:t>Кальинская</w:t>
            </w:r>
            <w:proofErr w:type="spellEnd"/>
            <w:r w:rsidRPr="00DA195A">
              <w:rPr>
                <w:rFonts w:ascii="Times New Roman" w:eastAsiaTheme="minorHAnsi" w:hAnsi="Times New Roman" w:cs="Times New Roman"/>
                <w:sz w:val="28"/>
                <w:szCs w:val="28"/>
                <w:lang w:eastAsia="en-US"/>
              </w:rPr>
              <w:t xml:space="preserve">, ш. </w:t>
            </w:r>
            <w:proofErr w:type="spellStart"/>
            <w:r w:rsidRPr="00DA195A">
              <w:rPr>
                <w:rFonts w:ascii="Times New Roman" w:eastAsiaTheme="minorHAnsi" w:hAnsi="Times New Roman" w:cs="Times New Roman"/>
                <w:sz w:val="28"/>
                <w:szCs w:val="28"/>
                <w:lang w:eastAsia="en-US"/>
              </w:rPr>
              <w:t>Черемуховская</w:t>
            </w:r>
            <w:proofErr w:type="spellEnd"/>
            <w:r w:rsidRPr="00DA195A">
              <w:rPr>
                <w:rFonts w:ascii="Times New Roman" w:eastAsiaTheme="minorHAnsi" w:hAnsi="Times New Roman" w:cs="Times New Roman"/>
                <w:sz w:val="28"/>
                <w:szCs w:val="28"/>
                <w:lang w:eastAsia="en-US"/>
              </w:rPr>
              <w:t xml:space="preserve">, ш. Ново </w:t>
            </w:r>
            <w:proofErr w:type="spellStart"/>
            <w:r w:rsidRPr="00DA195A">
              <w:rPr>
                <w:rFonts w:ascii="Times New Roman" w:eastAsiaTheme="minorHAnsi" w:hAnsi="Times New Roman" w:cs="Times New Roman"/>
                <w:sz w:val="28"/>
                <w:szCs w:val="28"/>
                <w:lang w:eastAsia="en-US"/>
              </w:rPr>
              <w:t>Кальинская</w:t>
            </w:r>
            <w:proofErr w:type="spellEnd"/>
            <w:r w:rsidRPr="00DA195A">
              <w:rPr>
                <w:rFonts w:ascii="Times New Roman" w:eastAsiaTheme="minorHAnsi" w:hAnsi="Times New Roman" w:cs="Times New Roman"/>
                <w:sz w:val="28"/>
                <w:szCs w:val="28"/>
                <w:lang w:eastAsia="en-US"/>
              </w:rPr>
              <w:t>, АО «СУМЗ». Основными нарушениями, выявляемыми инспекторским составом являются: не предусмотрен распорядительным документом порядок проведения обучения и проверка знаний персонала обслуживающего оборудование под избыточным давлением, в состав комиссии по проверке знаний персонала не включен ответственный за исправное состояние и безопасную эксплуатацию оборудования под избыточным давлением.</w:t>
            </w:r>
          </w:p>
          <w:p w:rsidR="00DA195A" w:rsidRPr="00DA195A" w:rsidRDefault="00DA195A" w:rsidP="00DA195A">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1.8.4</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Информация о техническом состоянии поднадзорных объектов: </w:t>
            </w:r>
          </w:p>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общее состояние, износ оборудования (% износа), доля оборудования с истекшим сроком эксплуатации:</w:t>
            </w:r>
          </w:p>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201"/>
              <w:gridCol w:w="5109"/>
            </w:tblGrid>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w:t>
                  </w:r>
                </w:p>
              </w:tc>
              <w:tc>
                <w:tcPr>
                  <w:tcW w:w="4201" w:type="dxa"/>
                  <w:shd w:val="clear" w:color="auto" w:fill="auto"/>
                  <w:vAlign w:val="center"/>
                </w:tcPr>
                <w:p w:rsidR="00DA195A" w:rsidRPr="00DA195A" w:rsidRDefault="00DA195A" w:rsidP="00DA195A">
                  <w:pPr>
                    <w:widowControl/>
                    <w:suppressAutoHyphens/>
                    <w:jc w:val="both"/>
                    <w:rPr>
                      <w:rFonts w:ascii="Times New Roman" w:hAnsi="Times New Roman" w:cs="Times New Roman"/>
                    </w:rPr>
                  </w:pPr>
                  <w:r w:rsidRPr="00DA195A">
                    <w:rPr>
                      <w:rFonts w:ascii="Times New Roman" w:hAnsi="Times New Roman" w:cs="Times New Roman"/>
                    </w:rPr>
                    <w:t xml:space="preserve">Количество ОПО, в состав которых входит оборудование, работающее под избыточным давлением, из них  </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1200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b/>
                    </w:rPr>
                  </w:pPr>
                  <w:r w:rsidRPr="00DA195A">
                    <w:rPr>
                      <w:rFonts w:ascii="Times New Roman" w:hAnsi="Times New Roman" w:cs="Times New Roman"/>
                      <w:b/>
                      <w:lang w:val="en-US"/>
                    </w:rPr>
                    <w:t xml:space="preserve">I </w:t>
                  </w:r>
                  <w:r w:rsidRPr="00DA195A">
                    <w:rPr>
                      <w:rFonts w:ascii="Times New Roman" w:hAnsi="Times New Roman" w:cs="Times New Roman"/>
                      <w:b/>
                    </w:rPr>
                    <w:t xml:space="preserve">класса опасности </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11</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1.1.1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Количество поднадзорных технических устройств на ОПО</w:t>
                  </w:r>
                </w:p>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b/>
                    </w:rPr>
                    <w:t xml:space="preserve"> </w:t>
                  </w:r>
                  <w:r w:rsidRPr="00DA195A">
                    <w:rPr>
                      <w:rFonts w:ascii="Times New Roman" w:hAnsi="Times New Roman" w:cs="Times New Roman"/>
                      <w:b/>
                      <w:lang w:val="en-US"/>
                    </w:rPr>
                    <w:t>I</w:t>
                  </w:r>
                  <w:r w:rsidRPr="00DA195A">
                    <w:rPr>
                      <w:rFonts w:ascii="Times New Roman" w:hAnsi="Times New Roman" w:cs="Times New Roman"/>
                      <w:b/>
                    </w:rPr>
                    <w:t> класса опасности</w:t>
                  </w:r>
                  <w:r w:rsidRPr="00DA195A">
                    <w:rPr>
                      <w:rFonts w:ascii="Times New Roman" w:hAnsi="Times New Roman" w:cs="Times New Roman"/>
                    </w:rPr>
                    <w:t xml:space="preserve">, из них </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101</w:t>
                  </w:r>
                </w:p>
              </w:tc>
            </w:tr>
            <w:tr w:rsidR="00DA195A" w:rsidRPr="00DA195A" w:rsidTr="00DA195A">
              <w:trPr>
                <w:trHeight w:val="255"/>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1.1.1.1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Котлов,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4</w:t>
                  </w:r>
                </w:p>
              </w:tc>
            </w:tr>
            <w:tr w:rsidR="00DA195A" w:rsidRPr="00DA195A" w:rsidTr="00DA195A">
              <w:trPr>
                <w:trHeight w:val="255"/>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4</w:t>
                  </w:r>
                </w:p>
              </w:tc>
            </w:tr>
            <w:tr w:rsidR="00DA195A" w:rsidRPr="00DA195A" w:rsidTr="00DA195A">
              <w:trPr>
                <w:trHeight w:val="255"/>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255"/>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255"/>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120"/>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1.1.1.2.</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Сосудов, их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97</w:t>
                  </w:r>
                </w:p>
              </w:tc>
            </w:tr>
            <w:tr w:rsidR="00DA195A" w:rsidRPr="00DA195A" w:rsidTr="00DA195A">
              <w:trPr>
                <w:trHeight w:val="120"/>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97</w:t>
                  </w:r>
                </w:p>
              </w:tc>
            </w:tr>
            <w:tr w:rsidR="00DA195A" w:rsidRPr="00DA195A" w:rsidTr="00DA195A">
              <w:trPr>
                <w:trHeight w:val="120"/>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120"/>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44</w:t>
                  </w:r>
                </w:p>
              </w:tc>
            </w:tr>
            <w:tr w:rsidR="00DA195A" w:rsidRPr="00DA195A" w:rsidTr="00DA195A">
              <w:trPr>
                <w:trHeight w:val="120"/>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45,4%</w:t>
                  </w:r>
                </w:p>
              </w:tc>
            </w:tr>
            <w:tr w:rsidR="00DA195A" w:rsidRPr="00DA195A" w:rsidTr="00DA195A">
              <w:trPr>
                <w:trHeight w:val="126"/>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1.1.1.3.</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Трубопроводов пара и горячей воды,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126"/>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126"/>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Изготовленных из импортных материалов</w:t>
                  </w:r>
                  <w:proofErr w:type="gramEnd"/>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126"/>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rPr>
                <w:trHeight w:val="126"/>
              </w:trPr>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1.2.</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b/>
                    </w:rPr>
                  </w:pPr>
                  <w:r w:rsidRPr="00DA195A">
                    <w:rPr>
                      <w:rFonts w:ascii="Times New Roman" w:hAnsi="Times New Roman" w:cs="Times New Roman"/>
                      <w:b/>
                      <w:lang w:val="en-US"/>
                    </w:rPr>
                    <w:t xml:space="preserve">II </w:t>
                  </w:r>
                  <w:r w:rsidRPr="00DA195A">
                    <w:rPr>
                      <w:rFonts w:ascii="Times New Roman" w:hAnsi="Times New Roman" w:cs="Times New Roman"/>
                      <w:b/>
                    </w:rPr>
                    <w:t>класса опасности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53</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1.2.1.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Количество поднадзорных технических устройств на ОПО,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1450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1.2.1.1.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Котлов,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21</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5</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47,6%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1.2.1.2.</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Сосудов, их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1195</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967</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228</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631</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52,8%</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lastRenderedPageBreak/>
                    <w:t>1.2.1.3.</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Трубопроводов пара и горячей воды,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234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234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Изготовленных из импортных материалов</w:t>
                  </w:r>
                  <w:proofErr w:type="gramEnd"/>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142</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60,7%</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1.3.</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b/>
                    </w:rPr>
                  </w:pPr>
                  <w:r w:rsidRPr="00DA195A">
                    <w:rPr>
                      <w:rFonts w:ascii="Times New Roman" w:hAnsi="Times New Roman" w:cs="Times New Roman"/>
                      <w:b/>
                      <w:lang w:val="en-US"/>
                    </w:rPr>
                    <w:t xml:space="preserve">III </w:t>
                  </w:r>
                  <w:r w:rsidRPr="00DA195A">
                    <w:rPr>
                      <w:rFonts w:ascii="Times New Roman" w:hAnsi="Times New Roman" w:cs="Times New Roman"/>
                      <w:b/>
                    </w:rPr>
                    <w:t>класса опасности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829</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1.3.1.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 xml:space="preserve">Количество поднадзорных технических устройств на ОПО, из них </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9016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1.3.1.1.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Котлов,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1615</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1511</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104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1153</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71,4%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1.3.1.2.</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Сосудов, их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5872</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5326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546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2696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45,9%</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1.3.1.3.</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Трубопроводов пара и горячей воды,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1529</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1529</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Изготовленных из импортных материалов</w:t>
                  </w:r>
                  <w:proofErr w:type="gramEnd"/>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1036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67,8%</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1.4.</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b/>
                    </w:rPr>
                  </w:pPr>
                  <w:r w:rsidRPr="00DA195A">
                    <w:rPr>
                      <w:rFonts w:ascii="Times New Roman" w:hAnsi="Times New Roman" w:cs="Times New Roman"/>
                      <w:b/>
                      <w:lang w:val="en-US"/>
                    </w:rPr>
                    <w:t>IV</w:t>
                  </w:r>
                  <w:r w:rsidRPr="00DA195A">
                    <w:rPr>
                      <w:rFonts w:ascii="Times New Roman" w:hAnsi="Times New Roman" w:cs="Times New Roman"/>
                      <w:b/>
                    </w:rPr>
                    <w:t xml:space="preserve"> класса опасности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301</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1.4.1.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 xml:space="preserve">Количество поднадзорных технических устройств на ОПО, из них </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3479</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1.4.1.1.</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Котлов,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385</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383</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286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74,3%</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1.4.1.2.</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Сосудов, их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2770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2534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Импортного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236</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1294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46,7%</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1.4.1.3.</w:t>
                  </w: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Трубопроводов пара и горячей воды, из них:</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324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r w:rsidRPr="00DA195A">
                    <w:rPr>
                      <w:rFonts w:ascii="Times New Roman" w:hAnsi="Times New Roman" w:cs="Times New Roman"/>
                    </w:rPr>
                    <w:t>Отечественного производства</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324</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Изготовленных из импортных материалов</w:t>
                  </w:r>
                  <w:proofErr w:type="gramEnd"/>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0</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rPr>
                  </w:pPr>
                  <w:proofErr w:type="gramStart"/>
                  <w:r w:rsidRPr="00DA195A">
                    <w:rPr>
                      <w:rFonts w:ascii="Times New Roman" w:hAnsi="Times New Roman" w:cs="Times New Roman"/>
                    </w:rPr>
                    <w:t>Отработавших</w:t>
                  </w:r>
                  <w:proofErr w:type="gramEnd"/>
                  <w:r w:rsidRPr="00DA195A">
                    <w:rPr>
                      <w:rFonts w:ascii="Times New Roman" w:hAnsi="Times New Roman" w:cs="Times New Roman"/>
                    </w:rPr>
                    <w:t xml:space="preserve"> нормативный срок службы</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111</w:t>
                  </w:r>
                </w:p>
              </w:tc>
            </w:tr>
            <w:tr w:rsidR="00DA195A" w:rsidRPr="00DA195A" w:rsidTr="00DA195A">
              <w:tc>
                <w:tcPr>
                  <w:tcW w:w="756" w:type="dxa"/>
                  <w:shd w:val="clear" w:color="auto" w:fill="auto"/>
                  <w:vAlign w:val="center"/>
                </w:tcPr>
                <w:p w:rsidR="00DA195A" w:rsidRPr="00DA195A" w:rsidRDefault="00DA195A" w:rsidP="00DA195A">
                  <w:pPr>
                    <w:widowControl/>
                    <w:suppressAutoHyphens/>
                    <w:rPr>
                      <w:rFonts w:ascii="Times New Roman" w:hAnsi="Times New Roman" w:cs="Times New Roman"/>
                    </w:rPr>
                  </w:pPr>
                </w:p>
              </w:tc>
              <w:tc>
                <w:tcPr>
                  <w:tcW w:w="4201" w:type="dxa"/>
                  <w:shd w:val="clear" w:color="auto" w:fill="auto"/>
                  <w:vAlign w:val="center"/>
                </w:tcPr>
                <w:p w:rsidR="00DA195A" w:rsidRPr="00DA195A" w:rsidRDefault="00DA195A" w:rsidP="00DA195A">
                  <w:pPr>
                    <w:widowControl/>
                    <w:suppressAutoHyphens/>
                    <w:rPr>
                      <w:rFonts w:ascii="Times New Roman" w:hAnsi="Times New Roman" w:cs="Times New Roman"/>
                      <w:highlight w:val="yellow"/>
                    </w:rPr>
                  </w:pPr>
                  <w:r w:rsidRPr="00DA195A">
                    <w:rPr>
                      <w:rFonts w:ascii="Times New Roman" w:hAnsi="Times New Roman" w:cs="Times New Roman"/>
                    </w:rPr>
                    <w:t>доля оборудования с истекшим сроком эксплуатации</w:t>
                  </w:r>
                </w:p>
              </w:tc>
              <w:tc>
                <w:tcPr>
                  <w:tcW w:w="5109" w:type="dxa"/>
                  <w:shd w:val="clear" w:color="auto" w:fill="auto"/>
                </w:tcPr>
                <w:p w:rsidR="00DA195A" w:rsidRPr="00DA195A" w:rsidRDefault="00DA195A" w:rsidP="00DA195A">
                  <w:pPr>
                    <w:widowControl/>
                    <w:suppressAutoHyphens/>
                    <w:jc w:val="center"/>
                    <w:rPr>
                      <w:rFonts w:ascii="Times New Roman" w:eastAsiaTheme="minorHAnsi" w:hAnsi="Times New Roman" w:cs="Times New Roman"/>
                      <w:sz w:val="20"/>
                      <w:szCs w:val="20"/>
                      <w:lang w:eastAsia="en-US"/>
                    </w:rPr>
                  </w:pPr>
                  <w:r w:rsidRPr="00DA195A">
                    <w:rPr>
                      <w:rFonts w:ascii="Times New Roman" w:eastAsiaTheme="minorHAnsi" w:hAnsi="Times New Roman" w:cs="Times New Roman"/>
                      <w:sz w:val="20"/>
                      <w:szCs w:val="20"/>
                      <w:lang w:eastAsia="en-US"/>
                    </w:rPr>
                    <w:t>34,3%</w:t>
                  </w:r>
                </w:p>
              </w:tc>
            </w:tr>
          </w:tbl>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p>
        </w:tc>
      </w:tr>
    </w:tbl>
    <w:tbl>
      <w:tblPr>
        <w:tblStyle w:val="43"/>
        <w:tblpPr w:leftFromText="180" w:rightFromText="180" w:vertAnchor="text" w:horzAnchor="margin" w:tblpY="50"/>
        <w:tblW w:w="10263"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9"/>
        <w:gridCol w:w="9066"/>
        <w:gridCol w:w="68"/>
      </w:tblGrid>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1.9</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Надзор за подъемными сооружениями</w:t>
            </w:r>
          </w:p>
        </w:tc>
      </w:tr>
      <w:tr w:rsidR="00DA195A" w:rsidRPr="00DA195A" w:rsidTr="00DA195A">
        <w:trPr>
          <w:gridAfter w:val="1"/>
          <w:wAfter w:w="68" w:type="dxa"/>
        </w:trPr>
        <w:tc>
          <w:tcPr>
            <w:tcW w:w="1129"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1.9.1</w:t>
            </w:r>
          </w:p>
        </w:tc>
        <w:tc>
          <w:tcPr>
            <w:tcW w:w="9066"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gridAfter w:val="1"/>
          <w:wAfter w:w="68" w:type="dxa"/>
        </w:trPr>
        <w:tc>
          <w:tcPr>
            <w:tcW w:w="10195" w:type="dxa"/>
            <w:gridSpan w:val="2"/>
            <w:tcBorders>
              <w:bottom w:val="nil"/>
            </w:tcBorders>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1.9.1.1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968, эксплуатирующих </w:t>
            </w:r>
            <w:r w:rsidRPr="00DA195A">
              <w:rPr>
                <w:rFonts w:ascii="Times New Roman" w:eastAsiaTheme="minorHAnsi" w:hAnsi="Times New Roman" w:cs="Times New Roman"/>
                <w:sz w:val="28"/>
                <w:szCs w:val="28"/>
                <w:lang w:eastAsia="en-US"/>
              </w:rPr>
              <w:br/>
              <w:t>1637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8;</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53;</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III класса опасности – 140;</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lastRenderedPageBreak/>
              <w:t>IV класса опасности – 1436.</w:t>
            </w:r>
          </w:p>
          <w:p w:rsidR="00DA195A" w:rsidRPr="00DA195A" w:rsidRDefault="00DA195A" w:rsidP="00DA195A">
            <w:pPr>
              <w:widowControl/>
              <w:spacing w:line="360" w:lineRule="exact"/>
              <w:ind w:left="1070"/>
              <w:contextualSpacing/>
              <w:jc w:val="both"/>
              <w:rPr>
                <w:rFonts w:ascii="Times New Roman" w:hAnsi="Times New Roman" w:cs="Times New Roman"/>
                <w:color w:val="000000" w:themeColor="text1"/>
                <w:sz w:val="28"/>
                <w:szCs w:val="28"/>
              </w:rPr>
            </w:pPr>
          </w:p>
        </w:tc>
      </w:tr>
      <w:tr w:rsidR="00DA195A" w:rsidRPr="00DA195A" w:rsidTr="00DA195A">
        <w:trPr>
          <w:gridAfter w:val="1"/>
          <w:wAfter w:w="68" w:type="dxa"/>
        </w:trPr>
        <w:tc>
          <w:tcPr>
            <w:tcW w:w="10195" w:type="dxa"/>
            <w:gridSpan w:val="2"/>
            <w:tcBorders>
              <w:top w:val="nil"/>
              <w:bottom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lastRenderedPageBreak/>
              <w:t xml:space="preserve">1.9.1.2 </w:t>
            </w:r>
            <w:r w:rsidRPr="00DA195A">
              <w:rPr>
                <w:rFonts w:ascii="Times New Roman" w:eastAsiaTheme="minorHAnsi" w:hAnsi="Times New Roman" w:cs="Times New Roman"/>
                <w:color w:val="A6A6A6" w:themeColor="background1" w:themeShade="A6"/>
                <w:sz w:val="28"/>
                <w:szCs w:val="28"/>
                <w:lang w:eastAsia="en-US"/>
              </w:rPr>
              <w:t>(по типам объектов)</w:t>
            </w:r>
          </w:p>
          <w:p w:rsidR="00DA195A" w:rsidRPr="00DA195A" w:rsidRDefault="00DA195A" w:rsidP="006A01D2">
            <w:pPr>
              <w:widowControl/>
              <w:numPr>
                <w:ilvl w:val="0"/>
                <w:numId w:val="8"/>
              </w:numPr>
              <w:spacing w:after="200" w:line="276" w:lineRule="auto"/>
              <w:contextualSpacing/>
              <w:jc w:val="both"/>
              <w:rPr>
                <w:rFonts w:ascii="Times New Roman" w:hAnsi="Times New Roman" w:cs="Times New Roman"/>
                <w:sz w:val="28"/>
                <w:szCs w:val="27"/>
              </w:rPr>
            </w:pPr>
            <w:r w:rsidRPr="00DA195A">
              <w:rPr>
                <w:rFonts w:ascii="Times New Roman" w:hAnsi="Times New Roman" w:cs="Times New Roman"/>
                <w:sz w:val="28"/>
                <w:szCs w:val="27"/>
              </w:rPr>
              <w:t xml:space="preserve">грузоподъёмные краны – 12066; </w:t>
            </w:r>
          </w:p>
          <w:p w:rsidR="00DA195A" w:rsidRPr="00DA195A" w:rsidRDefault="00DA195A" w:rsidP="006A01D2">
            <w:pPr>
              <w:widowControl/>
              <w:numPr>
                <w:ilvl w:val="0"/>
                <w:numId w:val="8"/>
              </w:numPr>
              <w:spacing w:after="200" w:line="276" w:lineRule="auto"/>
              <w:contextualSpacing/>
              <w:jc w:val="both"/>
              <w:rPr>
                <w:rFonts w:ascii="Times New Roman" w:hAnsi="Times New Roman" w:cs="Times New Roman"/>
                <w:sz w:val="28"/>
                <w:szCs w:val="27"/>
              </w:rPr>
            </w:pPr>
            <w:r w:rsidRPr="00DA195A">
              <w:rPr>
                <w:rFonts w:ascii="Times New Roman" w:hAnsi="Times New Roman" w:cs="Times New Roman"/>
                <w:sz w:val="28"/>
                <w:szCs w:val="27"/>
              </w:rPr>
              <w:t xml:space="preserve">подъёмники (вышки) – 1094; </w:t>
            </w:r>
          </w:p>
          <w:p w:rsidR="00DA195A" w:rsidRPr="00DA195A" w:rsidRDefault="00DA195A" w:rsidP="006A01D2">
            <w:pPr>
              <w:widowControl/>
              <w:numPr>
                <w:ilvl w:val="0"/>
                <w:numId w:val="8"/>
              </w:numPr>
              <w:spacing w:after="200" w:line="276" w:lineRule="auto"/>
              <w:contextualSpacing/>
              <w:jc w:val="both"/>
              <w:rPr>
                <w:rFonts w:ascii="Times New Roman" w:hAnsi="Times New Roman" w:cs="Times New Roman"/>
                <w:sz w:val="28"/>
                <w:szCs w:val="27"/>
              </w:rPr>
            </w:pPr>
            <w:r w:rsidRPr="00DA195A">
              <w:rPr>
                <w:rFonts w:ascii="Times New Roman" w:hAnsi="Times New Roman" w:cs="Times New Roman"/>
                <w:sz w:val="28"/>
                <w:szCs w:val="27"/>
              </w:rPr>
              <w:t xml:space="preserve">подвесные канатные дороги – 4; </w:t>
            </w:r>
          </w:p>
          <w:p w:rsidR="00DA195A" w:rsidRPr="00DA195A" w:rsidRDefault="00DA195A" w:rsidP="006A01D2">
            <w:pPr>
              <w:widowControl/>
              <w:numPr>
                <w:ilvl w:val="0"/>
                <w:numId w:val="8"/>
              </w:numPr>
              <w:spacing w:after="200" w:line="276" w:lineRule="auto"/>
              <w:contextualSpacing/>
              <w:jc w:val="both"/>
              <w:rPr>
                <w:rFonts w:ascii="Times New Roman" w:hAnsi="Times New Roman" w:cs="Times New Roman"/>
                <w:sz w:val="28"/>
                <w:szCs w:val="27"/>
              </w:rPr>
            </w:pPr>
            <w:r w:rsidRPr="00DA195A">
              <w:rPr>
                <w:rFonts w:ascii="Times New Roman" w:hAnsi="Times New Roman" w:cs="Times New Roman"/>
                <w:sz w:val="28"/>
                <w:szCs w:val="27"/>
              </w:rPr>
              <w:t xml:space="preserve">буксировочные канатные дороги – 33; </w:t>
            </w:r>
          </w:p>
          <w:p w:rsidR="00DA195A" w:rsidRPr="00DA195A" w:rsidRDefault="00DA195A" w:rsidP="006A01D2">
            <w:pPr>
              <w:widowControl/>
              <w:numPr>
                <w:ilvl w:val="0"/>
                <w:numId w:val="8"/>
              </w:numPr>
              <w:spacing w:after="200" w:line="276" w:lineRule="auto"/>
              <w:contextualSpacing/>
              <w:jc w:val="both"/>
              <w:rPr>
                <w:rFonts w:ascii="Times New Roman" w:hAnsi="Times New Roman" w:cs="Times New Roman"/>
                <w:sz w:val="28"/>
                <w:szCs w:val="27"/>
              </w:rPr>
            </w:pPr>
            <w:r w:rsidRPr="00DA195A">
              <w:rPr>
                <w:rFonts w:ascii="Times New Roman" w:hAnsi="Times New Roman" w:cs="Times New Roman"/>
                <w:sz w:val="28"/>
                <w:szCs w:val="27"/>
              </w:rPr>
              <w:t xml:space="preserve">эскалаторы в метрополитенах – 36; </w:t>
            </w:r>
          </w:p>
          <w:p w:rsidR="00DA195A" w:rsidRPr="00DA195A" w:rsidRDefault="00DA195A" w:rsidP="006A01D2">
            <w:pPr>
              <w:widowControl/>
              <w:numPr>
                <w:ilvl w:val="0"/>
                <w:numId w:val="8"/>
              </w:numPr>
              <w:spacing w:after="200" w:line="360" w:lineRule="auto"/>
              <w:contextualSpacing/>
              <w:jc w:val="both"/>
              <w:rPr>
                <w:rFonts w:ascii="Times New Roman" w:hAnsi="Times New Roman" w:cs="Times New Roman"/>
                <w:sz w:val="28"/>
                <w:szCs w:val="27"/>
              </w:rPr>
            </w:pPr>
            <w:r w:rsidRPr="00DA195A">
              <w:rPr>
                <w:rFonts w:ascii="Times New Roman" w:hAnsi="Times New Roman" w:cs="Times New Roman"/>
                <w:sz w:val="28"/>
                <w:szCs w:val="27"/>
              </w:rPr>
              <w:t>строительные подъемники – 1449.</w:t>
            </w:r>
          </w:p>
          <w:p w:rsidR="00DA195A" w:rsidRPr="00DA195A" w:rsidRDefault="00DA195A" w:rsidP="006A01D2">
            <w:pPr>
              <w:widowControl/>
              <w:numPr>
                <w:ilvl w:val="0"/>
                <w:numId w:val="9"/>
              </w:numPr>
              <w:spacing w:after="200" w:line="360" w:lineRule="exact"/>
              <w:contextualSpacing/>
              <w:jc w:val="both"/>
              <w:rPr>
                <w:rFonts w:ascii="Times New Roman" w:hAnsi="Times New Roman" w:cs="Times New Roman"/>
                <w:sz w:val="28"/>
                <w:szCs w:val="27"/>
              </w:rPr>
            </w:pPr>
            <w:r w:rsidRPr="00DA195A">
              <w:rPr>
                <w:rFonts w:ascii="Times New Roman" w:hAnsi="Times New Roman" w:cs="Times New Roman"/>
                <w:sz w:val="28"/>
                <w:szCs w:val="27"/>
              </w:rPr>
              <w:t>лифты – 19021;</w:t>
            </w:r>
          </w:p>
          <w:p w:rsidR="00DA195A" w:rsidRPr="00DA195A" w:rsidRDefault="00DA195A" w:rsidP="006A01D2">
            <w:pPr>
              <w:widowControl/>
              <w:numPr>
                <w:ilvl w:val="0"/>
                <w:numId w:val="9"/>
              </w:numPr>
              <w:spacing w:after="200" w:line="360" w:lineRule="exact"/>
              <w:contextualSpacing/>
              <w:jc w:val="both"/>
              <w:rPr>
                <w:rFonts w:ascii="Times New Roman" w:hAnsi="Times New Roman" w:cs="Times New Roman"/>
                <w:sz w:val="28"/>
                <w:szCs w:val="27"/>
              </w:rPr>
            </w:pPr>
            <w:r w:rsidRPr="00DA195A">
              <w:rPr>
                <w:rFonts w:ascii="Times New Roman" w:eastAsiaTheme="minorHAnsi" w:hAnsi="Times New Roman" w:cs="Times New Roman"/>
                <w:sz w:val="28"/>
                <w:szCs w:val="28"/>
                <w:lang w:eastAsia="en-US"/>
              </w:rPr>
              <w:t>пассажирские конвейеры (пешеходные дорожки) – 80;</w:t>
            </w:r>
          </w:p>
          <w:p w:rsidR="00DA195A" w:rsidRPr="00DA195A" w:rsidRDefault="00DA195A" w:rsidP="006A01D2">
            <w:pPr>
              <w:widowControl/>
              <w:numPr>
                <w:ilvl w:val="0"/>
                <w:numId w:val="9"/>
              </w:numPr>
              <w:spacing w:after="200" w:line="360" w:lineRule="exact"/>
              <w:contextualSpacing/>
              <w:jc w:val="both"/>
              <w:rPr>
                <w:rFonts w:ascii="Times New Roman" w:hAnsi="Times New Roman" w:cs="Times New Roman"/>
                <w:sz w:val="28"/>
                <w:szCs w:val="27"/>
              </w:rPr>
            </w:pPr>
            <w:r w:rsidRPr="00DA195A">
              <w:rPr>
                <w:rFonts w:ascii="Times New Roman" w:hAnsi="Times New Roman" w:cs="Times New Roman"/>
                <w:sz w:val="28"/>
                <w:szCs w:val="27"/>
              </w:rPr>
              <w:t>подъемные платформы для инвалидов – 74;</w:t>
            </w:r>
          </w:p>
          <w:p w:rsidR="00DA195A" w:rsidRPr="00DA195A" w:rsidRDefault="00DA195A" w:rsidP="006A01D2">
            <w:pPr>
              <w:widowControl/>
              <w:numPr>
                <w:ilvl w:val="0"/>
                <w:numId w:val="9"/>
              </w:numPr>
              <w:spacing w:after="200" w:line="360" w:lineRule="exact"/>
              <w:contextualSpacing/>
              <w:jc w:val="both"/>
              <w:rPr>
                <w:rFonts w:ascii="Times New Roman" w:hAnsi="Times New Roman" w:cs="Times New Roman"/>
                <w:sz w:val="28"/>
                <w:szCs w:val="27"/>
              </w:rPr>
            </w:pPr>
            <w:r w:rsidRPr="00DA195A">
              <w:rPr>
                <w:rFonts w:ascii="Times New Roman" w:hAnsi="Times New Roman" w:cs="Times New Roman"/>
                <w:sz w:val="28"/>
                <w:szCs w:val="27"/>
              </w:rPr>
              <w:t>эскалаторы (вне метрополитенов) – 369.</w:t>
            </w:r>
          </w:p>
          <w:p w:rsidR="00DA195A" w:rsidRPr="00DA195A" w:rsidRDefault="00DA195A" w:rsidP="00DA195A">
            <w:pPr>
              <w:widowControl/>
              <w:spacing w:line="360" w:lineRule="exact"/>
              <w:ind w:left="1069"/>
              <w:jc w:val="both"/>
              <w:rPr>
                <w:rFonts w:ascii="Times New Roman" w:eastAsiaTheme="minorHAnsi" w:hAnsi="Times New Roman" w:cs="Times New Roman"/>
                <w:sz w:val="28"/>
                <w:szCs w:val="28"/>
                <w:lang w:eastAsia="en-US"/>
              </w:rPr>
            </w:pPr>
          </w:p>
        </w:tc>
      </w:tr>
      <w:tr w:rsidR="00DA195A" w:rsidRPr="00DA195A" w:rsidTr="00DA195A">
        <w:trPr>
          <w:gridAfter w:val="1"/>
          <w:wAfter w:w="68" w:type="dxa"/>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1.9.1.3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ОАО «Уральская горно-металлургическая компания»;</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«НЛМК Урал»;</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«ЕВРАЗ КГОК»;</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«ЕВРАЗ НТМК»;</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w:t>
            </w:r>
            <w:proofErr w:type="spellStart"/>
            <w:r w:rsidRPr="00DA195A">
              <w:rPr>
                <w:rFonts w:ascii="Times New Roman" w:eastAsiaTheme="minorHAnsi" w:hAnsi="Times New Roman" w:cs="Times New Roman"/>
                <w:sz w:val="28"/>
                <w:szCs w:val="28"/>
                <w:lang w:eastAsia="en-US"/>
              </w:rPr>
              <w:t>Уралэлектромедь</w:t>
            </w:r>
            <w:proofErr w:type="spellEnd"/>
            <w:r w:rsidRPr="00DA195A">
              <w:rPr>
                <w:rFonts w:ascii="Times New Roman" w:eastAsiaTheme="minorHAnsi" w:hAnsi="Times New Roman" w:cs="Times New Roman"/>
                <w:sz w:val="28"/>
                <w:szCs w:val="28"/>
                <w:lang w:eastAsia="en-US"/>
              </w:rPr>
              <w:t>»;</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«СУМЗ»;</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ОАО «КУМЗ»;</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«Святогор»;</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«Синарский трубный завод»;</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ПАО «Корпорация ВСМПО – АВИСМА»;</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ООО «</w:t>
            </w:r>
            <w:proofErr w:type="gramStart"/>
            <w:r w:rsidRPr="00DA195A">
              <w:rPr>
                <w:rFonts w:ascii="Times New Roman" w:eastAsiaTheme="minorHAnsi" w:hAnsi="Times New Roman" w:cs="Times New Roman"/>
                <w:sz w:val="28"/>
                <w:szCs w:val="28"/>
                <w:lang w:eastAsia="en-US"/>
              </w:rPr>
              <w:t>ВИЗ-Сталь</w:t>
            </w:r>
            <w:proofErr w:type="gramEnd"/>
            <w:r w:rsidRPr="00DA195A">
              <w:rPr>
                <w:rFonts w:ascii="Times New Roman" w:eastAsiaTheme="minorHAnsi" w:hAnsi="Times New Roman" w:cs="Times New Roman"/>
                <w:sz w:val="28"/>
                <w:szCs w:val="28"/>
                <w:lang w:eastAsia="en-US"/>
              </w:rPr>
              <w:t>»;</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ПАО «</w:t>
            </w:r>
            <w:proofErr w:type="spellStart"/>
            <w:r w:rsidRPr="00DA195A">
              <w:rPr>
                <w:rFonts w:ascii="Times New Roman" w:eastAsiaTheme="minorHAnsi" w:hAnsi="Times New Roman" w:cs="Times New Roman"/>
                <w:sz w:val="28"/>
                <w:szCs w:val="28"/>
                <w:lang w:eastAsia="en-US"/>
              </w:rPr>
              <w:t>МЗиК</w:t>
            </w:r>
            <w:proofErr w:type="spellEnd"/>
            <w:r w:rsidRPr="00DA195A">
              <w:rPr>
                <w:rFonts w:ascii="Times New Roman" w:eastAsiaTheme="minorHAnsi" w:hAnsi="Times New Roman" w:cs="Times New Roman"/>
                <w:sz w:val="28"/>
                <w:szCs w:val="28"/>
                <w:lang w:eastAsia="en-US"/>
              </w:rPr>
              <w:t>»;</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АО «ПНТЗ»;</w:t>
            </w:r>
          </w:p>
          <w:p w:rsidR="00DA195A" w:rsidRPr="00DA195A" w:rsidRDefault="00DA195A" w:rsidP="006A01D2">
            <w:pPr>
              <w:widowControl/>
              <w:numPr>
                <w:ilvl w:val="0"/>
                <w:numId w:val="21"/>
              </w:numPr>
              <w:tabs>
                <w:tab w:val="left" w:pos="1005"/>
              </w:tabs>
              <w:spacing w:after="200" w:line="360" w:lineRule="exact"/>
              <w:ind w:hanging="720"/>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ООО «Уральские локомотивы».</w:t>
            </w:r>
          </w:p>
          <w:p w:rsidR="00DA195A" w:rsidRPr="00DA195A" w:rsidRDefault="00DA195A" w:rsidP="00DA195A">
            <w:pPr>
              <w:widowControl/>
              <w:spacing w:line="360" w:lineRule="exact"/>
              <w:ind w:firstLine="709"/>
              <w:jc w:val="both"/>
              <w:rPr>
                <w:rFonts w:ascii="Times New Roman" w:hAnsi="Times New Roman" w:cs="Times New Roman"/>
                <w:i/>
                <w:color w:val="000000" w:themeColor="text1"/>
                <w:sz w:val="28"/>
                <w:szCs w:val="28"/>
              </w:rPr>
            </w:pP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1.9.2</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gridAfter w:val="1"/>
          <w:wAfter w:w="68" w:type="dxa"/>
          <w:trHeight w:val="705"/>
        </w:trPr>
        <w:tc>
          <w:tcPr>
            <w:tcW w:w="10195" w:type="dxa"/>
            <w:gridSpan w:val="2"/>
            <w:shd w:val="clear" w:color="auto" w:fill="auto"/>
          </w:tcPr>
          <w:p w:rsidR="00DA195A" w:rsidRPr="00DA195A" w:rsidRDefault="00DA195A" w:rsidP="00DA195A">
            <w:pPr>
              <w:widowControl/>
              <w:spacing w:line="360" w:lineRule="exact"/>
              <w:ind w:firstLine="567"/>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За 6 месяцев 2024 года на предприятиях, поднадзорных Уральскому управлению Ростехнадзора, при эксплуатации подъемных сооружений  произошли:</w:t>
            </w:r>
          </w:p>
          <w:p w:rsidR="00DA195A" w:rsidRPr="00DA195A" w:rsidRDefault="00DA195A" w:rsidP="00DA195A">
            <w:pPr>
              <w:widowControl/>
              <w:spacing w:line="360" w:lineRule="exact"/>
              <w:ind w:firstLine="567"/>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- 1 авария;</w:t>
            </w:r>
          </w:p>
          <w:p w:rsidR="00DA195A" w:rsidRPr="00DA195A" w:rsidRDefault="00DA195A" w:rsidP="00DA195A">
            <w:pPr>
              <w:widowControl/>
              <w:spacing w:line="360" w:lineRule="exact"/>
              <w:ind w:firstLine="567"/>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lastRenderedPageBreak/>
              <w:t>- 1 несчастный случай со смертельным исходом.</w:t>
            </w:r>
          </w:p>
          <w:p w:rsidR="00DA195A" w:rsidRPr="00DA195A" w:rsidRDefault="00DA195A" w:rsidP="00DA195A">
            <w:pPr>
              <w:widowControl/>
              <w:spacing w:line="360" w:lineRule="exact"/>
              <w:ind w:firstLine="567"/>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Групповые несчастные случаи за указанный период не произошли.</w:t>
            </w:r>
          </w:p>
          <w:p w:rsidR="00DA195A" w:rsidRPr="00DA195A" w:rsidRDefault="00DA195A" w:rsidP="00DA195A">
            <w:pPr>
              <w:widowControl/>
              <w:spacing w:line="360" w:lineRule="exact"/>
              <w:ind w:firstLine="567"/>
              <w:jc w:val="both"/>
              <w:rPr>
                <w:rFonts w:ascii="Times New Roman" w:eastAsiaTheme="minorHAnsi" w:hAnsi="Times New Roman" w:cstheme="minorBidi"/>
                <w:sz w:val="28"/>
                <w:szCs w:val="28"/>
                <w:lang w:eastAsia="en-US"/>
              </w:rPr>
            </w:pPr>
          </w:p>
          <w:p w:rsidR="00DA195A" w:rsidRPr="00DA195A" w:rsidRDefault="00DA195A" w:rsidP="00DA195A">
            <w:pPr>
              <w:widowControl/>
              <w:spacing w:line="360" w:lineRule="exact"/>
              <w:ind w:firstLine="567"/>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За  6 месяцев  2023 года на предприятиях, поднадзорных Уральскому управлению Ростехнадзора, при эксплуатации подъемных сооружений  произошел 1 несчастный случай со смертельным исходом. Аварии и  групповые несчастные случаи не произошли.</w:t>
            </w:r>
          </w:p>
          <w:p w:rsidR="00DA195A" w:rsidRPr="00DA195A" w:rsidRDefault="00DA195A" w:rsidP="00DA195A">
            <w:pPr>
              <w:widowControl/>
              <w:spacing w:after="200" w:line="360" w:lineRule="exact"/>
              <w:jc w:val="both"/>
              <w:rPr>
                <w:rFonts w:ascii="Times New Roman" w:eastAsiaTheme="minorHAnsi" w:hAnsi="Times New Roman" w:cstheme="minorBidi"/>
                <w:color w:val="A6A6A6" w:themeColor="background1" w:themeShade="A6"/>
                <w:sz w:val="28"/>
                <w:szCs w:val="28"/>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486"/>
              <w:gridCol w:w="5245"/>
              <w:gridCol w:w="65"/>
            </w:tblGrid>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b/>
                      <w:sz w:val="22"/>
                      <w:szCs w:val="22"/>
                      <w:lang w:eastAsia="en-US"/>
                    </w:rPr>
                    <w:t>Дата аварии</w:t>
                  </w:r>
                  <w:r w:rsidRPr="00DA195A">
                    <w:rPr>
                      <w:rFonts w:ascii="Times New Roman" w:eastAsiaTheme="minorHAnsi" w:hAnsi="Times New Roman" w:cs="Times New Roman"/>
                      <w:sz w:val="22"/>
                      <w:szCs w:val="22"/>
                      <w:lang w:eastAsia="en-US"/>
                    </w:rPr>
                    <w:t>/ несчастного случая</w:t>
                  </w:r>
                </w:p>
              </w:tc>
              <w:tc>
                <w:tcPr>
                  <w:tcW w:w="5195" w:type="dxa"/>
                  <w:gridSpan w:val="2"/>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22.04.2024</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195" w:type="dxa"/>
                  <w:gridSpan w:val="2"/>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195" w:type="dxa"/>
                  <w:gridSpan w:val="2"/>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ООО «</w:t>
                  </w:r>
                  <w:proofErr w:type="spellStart"/>
                  <w:r w:rsidRPr="00DA195A">
                    <w:rPr>
                      <w:rFonts w:ascii="Times New Roman" w:eastAsiaTheme="minorHAnsi" w:hAnsi="Times New Roman" w:cs="Times New Roman"/>
                      <w:sz w:val="22"/>
                      <w:szCs w:val="22"/>
                      <w:lang w:eastAsia="en-US"/>
                    </w:rPr>
                    <w:t>МонтЭксКран</w:t>
                  </w:r>
                  <w:proofErr w:type="spellEnd"/>
                  <w:r w:rsidRPr="00DA195A">
                    <w:rPr>
                      <w:rFonts w:ascii="Times New Roman" w:eastAsiaTheme="minorHAnsi" w:hAnsi="Times New Roman" w:cs="Times New Roman"/>
                      <w:sz w:val="22"/>
                      <w:szCs w:val="22"/>
                      <w:lang w:eastAsia="en-US"/>
                    </w:rPr>
                    <w:t>»</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195" w:type="dxa"/>
                  <w:gridSpan w:val="2"/>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При работе башенного крана КБ-515, установленного на строительной площадке, произошло разрушение мест крепления корневой и промежуточной секций стрелы с последующим падением стрелы и деформацией ее металлоконструкций</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195" w:type="dxa"/>
                  <w:gridSpan w:val="2"/>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Разрушение металлоконструкции стрелы крана</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195" w:type="dxa"/>
                  <w:gridSpan w:val="2"/>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Техническое расследование причин аварии не завершено</w:t>
                  </w:r>
                </w:p>
              </w:tc>
            </w:tr>
            <w:tr w:rsidR="00DA195A" w:rsidRPr="00DA195A" w:rsidTr="00DA195A">
              <w:trPr>
                <w:gridAfter w:val="1"/>
                <w:wAfter w:w="5" w:type="dxa"/>
                <w:tblCellSpacing w:w="20" w:type="dxa"/>
              </w:trPr>
              <w:tc>
                <w:tcPr>
                  <w:tcW w:w="704" w:type="dxa"/>
                </w:tcPr>
                <w:p w:rsidR="00DA195A" w:rsidRPr="00DA195A" w:rsidRDefault="00DA195A" w:rsidP="00377D48">
                  <w:pPr>
                    <w:framePr w:hSpace="180" w:wrap="around" w:vAnchor="text" w:hAnchor="margin" w:y="50"/>
                    <w:widowControl/>
                    <w:numPr>
                      <w:ilvl w:val="0"/>
                      <w:numId w:val="22"/>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несчастного случая</w:t>
                  </w:r>
                </w:p>
              </w:tc>
              <w:tc>
                <w:tcPr>
                  <w:tcW w:w="520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26.06.2024</w:t>
                  </w:r>
                </w:p>
              </w:tc>
            </w:tr>
            <w:tr w:rsidR="00DA195A" w:rsidRPr="00DA195A" w:rsidTr="00DA195A">
              <w:trPr>
                <w:gridAfter w:val="1"/>
                <w:wAfter w:w="5" w:type="dxa"/>
                <w:tblCellSpacing w:w="20" w:type="dxa"/>
              </w:trPr>
              <w:tc>
                <w:tcPr>
                  <w:tcW w:w="704" w:type="dxa"/>
                </w:tcPr>
                <w:p w:rsidR="00DA195A" w:rsidRPr="00DA195A" w:rsidRDefault="00DA195A" w:rsidP="00377D48">
                  <w:pPr>
                    <w:framePr w:hSpace="180" w:wrap="around" w:vAnchor="text" w:hAnchor="margin" w:y="50"/>
                    <w:widowControl/>
                    <w:numPr>
                      <w:ilvl w:val="0"/>
                      <w:numId w:val="22"/>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20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gridAfter w:val="1"/>
                <w:wAfter w:w="5" w:type="dxa"/>
                <w:tblCellSpacing w:w="20" w:type="dxa"/>
              </w:trPr>
              <w:tc>
                <w:tcPr>
                  <w:tcW w:w="704" w:type="dxa"/>
                </w:tcPr>
                <w:p w:rsidR="00DA195A" w:rsidRPr="00DA195A" w:rsidRDefault="00DA195A" w:rsidP="00377D48">
                  <w:pPr>
                    <w:framePr w:hSpace="180" w:wrap="around" w:vAnchor="text" w:hAnchor="margin" w:y="50"/>
                    <w:widowControl/>
                    <w:numPr>
                      <w:ilvl w:val="0"/>
                      <w:numId w:val="22"/>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20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АО «</w:t>
                  </w:r>
                  <w:proofErr w:type="spellStart"/>
                  <w:r w:rsidRPr="00DA195A">
                    <w:rPr>
                      <w:rFonts w:ascii="Times New Roman" w:eastAsiaTheme="minorHAnsi" w:hAnsi="Times New Roman" w:cs="Times New Roman"/>
                      <w:sz w:val="22"/>
                      <w:szCs w:val="22"/>
                      <w:lang w:eastAsia="en-US"/>
                    </w:rPr>
                    <w:t>Серовский</w:t>
                  </w:r>
                  <w:proofErr w:type="spellEnd"/>
                  <w:r w:rsidRPr="00DA195A">
                    <w:rPr>
                      <w:rFonts w:ascii="Times New Roman" w:eastAsiaTheme="minorHAnsi" w:hAnsi="Times New Roman" w:cs="Times New Roman"/>
                      <w:sz w:val="22"/>
                      <w:szCs w:val="22"/>
                      <w:lang w:eastAsia="en-US"/>
                    </w:rPr>
                    <w:t xml:space="preserve"> завод ферросплавов»</w:t>
                  </w:r>
                </w:p>
              </w:tc>
            </w:tr>
            <w:tr w:rsidR="00DA195A" w:rsidRPr="00DA195A" w:rsidTr="00DA195A">
              <w:trPr>
                <w:gridAfter w:val="1"/>
                <w:wAfter w:w="5" w:type="dxa"/>
                <w:tblCellSpacing w:w="20" w:type="dxa"/>
              </w:trPr>
              <w:tc>
                <w:tcPr>
                  <w:tcW w:w="704" w:type="dxa"/>
                </w:tcPr>
                <w:p w:rsidR="00DA195A" w:rsidRPr="00DA195A" w:rsidRDefault="00DA195A" w:rsidP="00377D48">
                  <w:pPr>
                    <w:framePr w:hSpace="180" w:wrap="around" w:vAnchor="text" w:hAnchor="margin" w:y="50"/>
                    <w:widowControl/>
                    <w:numPr>
                      <w:ilvl w:val="0"/>
                      <w:numId w:val="22"/>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20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При замене электродвигателя на мостовом кране электромонтер по ремонту и обслуживанию электрооборудования Коник К.Ю. получил </w:t>
                  </w:r>
                  <w:proofErr w:type="spellStart"/>
                  <w:r w:rsidRPr="00DA195A">
                    <w:rPr>
                      <w:rFonts w:ascii="Times New Roman" w:eastAsiaTheme="minorHAnsi" w:hAnsi="Times New Roman" w:cs="Times New Roman"/>
                      <w:sz w:val="22"/>
                      <w:szCs w:val="22"/>
                      <w:lang w:eastAsia="en-US"/>
                    </w:rPr>
                    <w:t>электротравму</w:t>
                  </w:r>
                  <w:proofErr w:type="spellEnd"/>
                  <w:r w:rsidRPr="00DA195A">
                    <w:rPr>
                      <w:rFonts w:ascii="Times New Roman" w:eastAsiaTheme="minorHAnsi" w:hAnsi="Times New Roman" w:cs="Times New Roman"/>
                      <w:sz w:val="22"/>
                      <w:szCs w:val="22"/>
                      <w:lang w:eastAsia="en-US"/>
                    </w:rPr>
                    <w:t xml:space="preserve">, </w:t>
                  </w:r>
                  <w:proofErr w:type="gramStart"/>
                  <w:r w:rsidRPr="00DA195A">
                    <w:rPr>
                      <w:rFonts w:ascii="Times New Roman" w:eastAsiaTheme="minorHAnsi" w:hAnsi="Times New Roman" w:cs="Times New Roman"/>
                      <w:sz w:val="22"/>
                      <w:szCs w:val="22"/>
                      <w:lang w:eastAsia="en-US"/>
                    </w:rPr>
                    <w:t>несовместимую</w:t>
                  </w:r>
                  <w:proofErr w:type="gramEnd"/>
                  <w:r w:rsidRPr="00DA195A">
                    <w:rPr>
                      <w:rFonts w:ascii="Times New Roman" w:eastAsiaTheme="minorHAnsi" w:hAnsi="Times New Roman" w:cs="Times New Roman"/>
                      <w:sz w:val="22"/>
                      <w:szCs w:val="22"/>
                      <w:lang w:eastAsia="en-US"/>
                    </w:rPr>
                    <w:t xml:space="preserve"> с жизнью</w:t>
                  </w:r>
                </w:p>
              </w:tc>
            </w:tr>
            <w:tr w:rsidR="00DA195A" w:rsidRPr="00DA195A" w:rsidTr="00DA195A">
              <w:trPr>
                <w:gridAfter w:val="1"/>
                <w:wAfter w:w="5" w:type="dxa"/>
                <w:tblCellSpacing w:w="20" w:type="dxa"/>
              </w:trPr>
              <w:tc>
                <w:tcPr>
                  <w:tcW w:w="704" w:type="dxa"/>
                </w:tcPr>
                <w:p w:rsidR="00DA195A" w:rsidRPr="00DA195A" w:rsidRDefault="00DA195A" w:rsidP="00377D48">
                  <w:pPr>
                    <w:framePr w:hSpace="180" w:wrap="around" w:vAnchor="text" w:hAnchor="margin" w:y="50"/>
                    <w:widowControl/>
                    <w:numPr>
                      <w:ilvl w:val="0"/>
                      <w:numId w:val="22"/>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20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Несчастный случай со смертельным исходом</w:t>
                  </w:r>
                </w:p>
              </w:tc>
            </w:tr>
            <w:tr w:rsidR="00DA195A" w:rsidRPr="00DA195A" w:rsidTr="00DA195A">
              <w:trPr>
                <w:gridAfter w:val="1"/>
                <w:wAfter w:w="5" w:type="dxa"/>
                <w:tblCellSpacing w:w="20" w:type="dxa"/>
              </w:trPr>
              <w:tc>
                <w:tcPr>
                  <w:tcW w:w="704" w:type="dxa"/>
                </w:tcPr>
                <w:p w:rsidR="00DA195A" w:rsidRPr="00DA195A" w:rsidRDefault="00DA195A" w:rsidP="00377D48">
                  <w:pPr>
                    <w:framePr w:hSpace="180" w:wrap="around" w:vAnchor="text" w:hAnchor="margin" w:y="50"/>
                    <w:widowControl/>
                    <w:numPr>
                      <w:ilvl w:val="0"/>
                      <w:numId w:val="22"/>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20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несчастного случая не завершено</w:t>
                  </w:r>
                </w:p>
              </w:tc>
            </w:tr>
          </w:tbl>
          <w:p w:rsidR="00DA195A" w:rsidRPr="00DA195A" w:rsidRDefault="00DA195A" w:rsidP="00DA195A">
            <w:pPr>
              <w:widowControl/>
              <w:spacing w:after="200" w:line="276" w:lineRule="auto"/>
              <w:rPr>
                <w:rFonts w:ascii="Times New Roman" w:eastAsiaTheme="minorHAnsi" w:hAnsi="Times New Roman" w:cstheme="minorBidi"/>
                <w:color w:val="BFBFBF" w:themeColor="background1" w:themeShade="BF"/>
                <w:sz w:val="24"/>
                <w:szCs w:val="24"/>
                <w:lang w:eastAsia="en-US"/>
              </w:rPr>
            </w:pPr>
          </w:p>
          <w:tbl>
            <w:tblPr>
              <w:tblStyle w:val="43"/>
              <w:tblW w:w="9505"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486"/>
              <w:gridCol w:w="5255"/>
            </w:tblGrid>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2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несчастного случая</w:t>
                  </w:r>
                </w:p>
              </w:tc>
              <w:tc>
                <w:tcPr>
                  <w:tcW w:w="519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07.03.2023</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2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19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2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19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ООО «Монолит»</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2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19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При выполнении  работ (по договору подряда) по демонтажу металлических труб наружных трубопроводов на территор</w:t>
                  </w:r>
                  <w:proofErr w:type="gramStart"/>
                  <w:r w:rsidRPr="00DA195A">
                    <w:rPr>
                      <w:rFonts w:ascii="Times New Roman" w:eastAsiaTheme="minorHAnsi" w:hAnsi="Times New Roman" w:cs="Times New Roman"/>
                      <w:sz w:val="22"/>
                      <w:szCs w:val="22"/>
                      <w:lang w:eastAsia="en-US"/>
                    </w:rPr>
                    <w:t>ии АО</w:t>
                  </w:r>
                  <w:proofErr w:type="gramEnd"/>
                  <w:r w:rsidRPr="00DA195A">
                    <w:rPr>
                      <w:rFonts w:ascii="Times New Roman" w:eastAsiaTheme="minorHAnsi" w:hAnsi="Times New Roman" w:cs="Times New Roman"/>
                      <w:sz w:val="22"/>
                      <w:szCs w:val="22"/>
                      <w:lang w:eastAsia="en-US"/>
                    </w:rPr>
                    <w:t xml:space="preserve"> «ЕВРАЗ НТМК» с применением подъемника автомобильного </w:t>
                  </w:r>
                  <w:proofErr w:type="spellStart"/>
                  <w:r w:rsidRPr="00DA195A">
                    <w:rPr>
                      <w:rFonts w:ascii="Times New Roman" w:eastAsiaTheme="minorHAnsi" w:hAnsi="Times New Roman" w:cs="Times New Roman"/>
                      <w:sz w:val="22"/>
                      <w:szCs w:val="22"/>
                      <w:lang w:eastAsia="en-US"/>
                    </w:rPr>
                    <w:t>Hyundai</w:t>
                  </w:r>
                  <w:proofErr w:type="spellEnd"/>
                  <w:r w:rsidRPr="00DA195A">
                    <w:rPr>
                      <w:rFonts w:ascii="Times New Roman" w:eastAsiaTheme="minorHAnsi" w:hAnsi="Times New Roman" w:cs="Times New Roman"/>
                      <w:sz w:val="22"/>
                      <w:szCs w:val="22"/>
                      <w:lang w:eastAsia="en-US"/>
                    </w:rPr>
                    <w:t xml:space="preserve"> HD78 произошло обрушение демонтируемой трубы на подъемник, в результате чего находящийся в люльке подъемника </w:t>
                  </w:r>
                  <w:proofErr w:type="spellStart"/>
                  <w:r w:rsidRPr="00DA195A">
                    <w:rPr>
                      <w:rFonts w:ascii="Times New Roman" w:eastAsiaTheme="minorHAnsi" w:hAnsi="Times New Roman" w:cs="Times New Roman"/>
                      <w:sz w:val="22"/>
                      <w:szCs w:val="22"/>
                      <w:lang w:eastAsia="en-US"/>
                    </w:rPr>
                    <w:t>электрогазосваршик</w:t>
                  </w:r>
                  <w:proofErr w:type="spellEnd"/>
                  <w:r w:rsidRPr="00DA195A">
                    <w:rPr>
                      <w:rFonts w:ascii="Times New Roman" w:eastAsiaTheme="minorHAnsi" w:hAnsi="Times New Roman" w:cs="Times New Roman"/>
                      <w:sz w:val="22"/>
                      <w:szCs w:val="22"/>
                      <w:lang w:eastAsia="en-US"/>
                    </w:rPr>
                    <w:t xml:space="preserve"> ООО «Монолит» Волошин С.П. выпал из люльки подъемника с высоты 8 метров </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2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19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Несчастный случай со смертельным исходом</w:t>
                  </w:r>
                </w:p>
              </w:tc>
            </w:tr>
            <w:tr w:rsidR="00DA195A" w:rsidRPr="00DA195A" w:rsidTr="00DA195A">
              <w:trPr>
                <w:tblCellSpacing w:w="20" w:type="dxa"/>
              </w:trPr>
              <w:tc>
                <w:tcPr>
                  <w:tcW w:w="704" w:type="dxa"/>
                </w:tcPr>
                <w:p w:rsidR="00DA195A" w:rsidRPr="00DA195A" w:rsidRDefault="00DA195A" w:rsidP="00377D48">
                  <w:pPr>
                    <w:framePr w:hSpace="180" w:wrap="around" w:vAnchor="text" w:hAnchor="margin" w:y="50"/>
                    <w:widowControl/>
                    <w:numPr>
                      <w:ilvl w:val="0"/>
                      <w:numId w:val="2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195"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Назначены административные наказания  по ч.3 </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ст. 9.1 КоАП РФ в виде штрафа в отношении:</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3 юридических лиц на сумму 1550 тыс. руб.;</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3 должностных на сумму 120 тыс. руб.</w:t>
                  </w:r>
                </w:p>
              </w:tc>
            </w:tr>
          </w:tbl>
          <w:p w:rsidR="00DA195A" w:rsidRPr="00DA195A" w:rsidRDefault="00DA195A" w:rsidP="00DA195A">
            <w:pPr>
              <w:widowControl/>
              <w:spacing w:after="200" w:line="276" w:lineRule="auto"/>
              <w:rPr>
                <w:rFonts w:asciiTheme="minorHAnsi" w:eastAsiaTheme="minorHAnsi" w:hAnsiTheme="minorHAnsi" w:cstheme="minorBidi"/>
                <w:sz w:val="22"/>
                <w:szCs w:val="22"/>
                <w:lang w:eastAsia="en-US"/>
              </w:rPr>
            </w:pPr>
            <w:proofErr w:type="spellStart"/>
            <w:r w:rsidRPr="00DA195A">
              <w:rPr>
                <w:rFonts w:ascii="Times New Roman" w:eastAsiaTheme="minorHAnsi" w:hAnsi="Times New Roman" w:cstheme="minorBidi"/>
                <w:color w:val="BFBFBF" w:themeColor="background1" w:themeShade="BF"/>
                <w:sz w:val="24"/>
                <w:szCs w:val="24"/>
                <w:lang w:eastAsia="en-US"/>
              </w:rPr>
              <w:t>ица</w:t>
            </w:r>
            <w:proofErr w:type="spellEnd"/>
            <w:r w:rsidRPr="00DA195A">
              <w:rPr>
                <w:rFonts w:ascii="Times New Roman" w:eastAsiaTheme="minorHAnsi" w:hAnsi="Times New Roman" w:cstheme="minorBidi"/>
                <w:color w:val="BFBFBF" w:themeColor="background1" w:themeShade="BF"/>
                <w:sz w:val="24"/>
                <w:szCs w:val="24"/>
                <w:lang w:eastAsia="en-US"/>
              </w:rPr>
              <w:t xml:space="preserve"> на каждый учетный случай</w:t>
            </w: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1.9.3</w:t>
            </w:r>
          </w:p>
        </w:tc>
        <w:tc>
          <w:tcPr>
            <w:tcW w:w="9066"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firstLine="567"/>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Принято участие в проведении 22 комплексных плановых проверок                 (по нескольким видам надзора) соблюдения требований промышленной безопасности организаций, эксплуатирующих опасные производственные объекты, в соответствии с планом работы Уральского управления Ростехнадзора. По результатам проведения проверок выданы предписания об устранении выявленных нарушений.</w:t>
            </w:r>
          </w:p>
          <w:p w:rsidR="00DA195A" w:rsidRPr="00DA195A" w:rsidRDefault="00DA195A" w:rsidP="00DA195A">
            <w:pPr>
              <w:widowControl/>
              <w:spacing w:line="360" w:lineRule="exact"/>
              <w:ind w:firstLine="567"/>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Принято участие в проведении 148 мероприятий, связанных с пуском в эксплуатацию подъемных сооружений.</w:t>
            </w:r>
          </w:p>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К нарушениям, существенно влияющим на уровень промышленной безопасности, относятся такие, как неудовлетворительное осуществление производственного контроля при эксплуатации опасных производственных объектов с подъемными сооружениями, эксплуатация зданий, отработавших срок службы, без проведения экспертизы промышленной безопасности, эксплуатация рельсовых путей мостовых кранов без проведения комплексного обследования, эксплуатация подъемных сооружений, находящихся в неработоспособном состоянии.</w:t>
            </w:r>
          </w:p>
          <w:p w:rsidR="00DA195A" w:rsidRPr="00DA195A" w:rsidRDefault="00DA195A" w:rsidP="00DA195A">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1.9.4</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Состояние промышленной безопасности опасных производственных объектов поднадзорных предприятий, на которых эксплуатируются подъемные сооружения, в целом оценивается как удовлетворительное. Из общего числа подъемных сооружений, применяемых на опасных производственных объектах (14681), отработали нормативный срок службы 80% (11385). Продление срока службы подъемных сооружений производится в порядке, установленном Федеральным законом от 21.07.1997 № 116-ФЗ «О промышленной безопасности опасных производственных объектов». По результатам анализа сведений об организации производственного контроля, направленных в Управление эксплуатирующими организациями, подъемным сооружениям, применяемым на опасных производственных объектах, отработавшим срок службы и находящимся в работе, проведена экспертиза промышленной безопасности, срок службы их продлен.</w:t>
            </w:r>
          </w:p>
          <w:p w:rsidR="00DA195A" w:rsidRPr="00DA195A" w:rsidRDefault="00DA195A" w:rsidP="00DA195A">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 xml:space="preserve">На предприятиях производится замена подъемных сооружений, отработавших срок службы, однако темпы таких работ в настоящее время </w:t>
            </w:r>
            <w:r w:rsidRPr="00DA195A">
              <w:rPr>
                <w:rFonts w:ascii="Times New Roman" w:eastAsiaTheme="minorHAnsi" w:hAnsi="Times New Roman" w:cs="Times New Roman"/>
                <w:sz w:val="28"/>
                <w:szCs w:val="28"/>
                <w:lang w:eastAsia="en-US"/>
              </w:rPr>
              <w:lastRenderedPageBreak/>
              <w:t>недостаточны для того, чтобы значительно обновить парк находящихся в работе подъемных сооружений.</w:t>
            </w:r>
          </w:p>
        </w:tc>
      </w:tr>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1.10</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Надзор за производством, хранением и применением взрывчатых материалов промышленного назначения</w:t>
            </w:r>
          </w:p>
        </w:tc>
      </w:tr>
      <w:tr w:rsidR="00DA195A" w:rsidRPr="00DA195A" w:rsidTr="00DA195A">
        <w:trPr>
          <w:gridAfter w:val="1"/>
          <w:wAfter w:w="68" w:type="dxa"/>
        </w:trPr>
        <w:tc>
          <w:tcPr>
            <w:tcW w:w="1129"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1.10.1</w:t>
            </w:r>
          </w:p>
        </w:tc>
        <w:tc>
          <w:tcPr>
            <w:tcW w:w="9066"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gridAfter w:val="1"/>
          <w:wAfter w:w="68" w:type="dxa"/>
        </w:trPr>
        <w:tc>
          <w:tcPr>
            <w:tcW w:w="10195" w:type="dxa"/>
            <w:gridSpan w:val="2"/>
            <w:tcBorders>
              <w:bottom w:val="nil"/>
            </w:tcBorders>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1.10.1.1</w:t>
            </w:r>
            <w:r w:rsidRPr="00DA195A">
              <w:rPr>
                <w:rFonts w:ascii="Times New Roman" w:eastAsiaTheme="minorHAnsi" w:hAnsi="Times New Roman" w:cs="Times New Roman"/>
                <w:color w:val="A6A6A6" w:themeColor="background1" w:themeShade="A6"/>
                <w:sz w:val="28"/>
                <w:szCs w:val="28"/>
                <w:lang w:eastAsia="en-US"/>
              </w:rPr>
              <w:t xml:space="preserve"> (по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18, эксплуатирующих </w:t>
            </w:r>
            <w:r w:rsidRPr="00DA195A">
              <w:rPr>
                <w:rFonts w:ascii="Times New Roman" w:eastAsiaTheme="minorHAnsi" w:hAnsi="Times New Roman" w:cs="Times New Roman"/>
                <w:sz w:val="28"/>
                <w:szCs w:val="28"/>
                <w:lang w:eastAsia="en-US"/>
              </w:rPr>
              <w:br/>
              <w:t>32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3;</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7;</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22;</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0.</w:t>
            </w:r>
          </w:p>
          <w:p w:rsidR="00DA195A" w:rsidRPr="00DA195A" w:rsidRDefault="00DA195A" w:rsidP="00DA195A">
            <w:pPr>
              <w:widowControl/>
              <w:spacing w:line="360" w:lineRule="exact"/>
              <w:ind w:left="1070"/>
              <w:contextualSpacing/>
              <w:jc w:val="both"/>
              <w:rPr>
                <w:rFonts w:ascii="Times New Roman" w:hAnsi="Times New Roman" w:cs="Times New Roman"/>
                <w:color w:val="000000" w:themeColor="text1"/>
                <w:sz w:val="28"/>
                <w:szCs w:val="28"/>
              </w:rPr>
            </w:pPr>
          </w:p>
        </w:tc>
      </w:tr>
      <w:tr w:rsidR="00DA195A" w:rsidRPr="00DA195A" w:rsidTr="00DA195A">
        <w:trPr>
          <w:gridAfter w:val="1"/>
          <w:wAfter w:w="68" w:type="dxa"/>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1.10.1.2</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left="1066"/>
              <w:contextualSpacing/>
              <w:jc w:val="both"/>
              <w:rPr>
                <w:rFonts w:ascii="Times New Roman" w:hAnsi="Times New Roman" w:cs="Times New Roman"/>
                <w:i/>
                <w:sz w:val="28"/>
                <w:szCs w:val="28"/>
              </w:rPr>
            </w:pPr>
            <w:r w:rsidRPr="00DA195A">
              <w:rPr>
                <w:rFonts w:ascii="Times New Roman" w:hAnsi="Times New Roman" w:cs="Times New Roman"/>
                <w:i/>
                <w:sz w:val="28"/>
                <w:szCs w:val="28"/>
              </w:rPr>
              <w:t>ООО «</w:t>
            </w:r>
            <w:proofErr w:type="spellStart"/>
            <w:r w:rsidRPr="00DA195A">
              <w:rPr>
                <w:rFonts w:ascii="Times New Roman" w:hAnsi="Times New Roman" w:cs="Times New Roman"/>
                <w:i/>
                <w:sz w:val="28"/>
                <w:szCs w:val="28"/>
              </w:rPr>
              <w:t>МеталлИнвест</w:t>
            </w:r>
            <w:proofErr w:type="spellEnd"/>
            <w:r w:rsidRPr="00DA195A">
              <w:rPr>
                <w:rFonts w:ascii="Times New Roman" w:hAnsi="Times New Roman" w:cs="Times New Roman"/>
                <w:i/>
                <w:sz w:val="28"/>
                <w:szCs w:val="28"/>
              </w:rPr>
              <w:t>»;</w:t>
            </w:r>
          </w:p>
          <w:p w:rsidR="00DA195A" w:rsidRPr="00DA195A" w:rsidRDefault="00DA195A" w:rsidP="00DA195A">
            <w:pPr>
              <w:widowControl/>
              <w:spacing w:line="360" w:lineRule="exact"/>
              <w:ind w:left="1066"/>
              <w:contextualSpacing/>
              <w:jc w:val="both"/>
              <w:rPr>
                <w:rFonts w:ascii="Times New Roman" w:hAnsi="Times New Roman" w:cs="Times New Roman"/>
                <w:i/>
                <w:sz w:val="28"/>
                <w:szCs w:val="28"/>
              </w:rPr>
            </w:pPr>
            <w:r w:rsidRPr="00DA195A">
              <w:rPr>
                <w:rFonts w:ascii="Times New Roman" w:hAnsi="Times New Roman" w:cs="Times New Roman"/>
                <w:i/>
                <w:sz w:val="28"/>
                <w:szCs w:val="28"/>
              </w:rPr>
              <w:t>ООО «</w:t>
            </w:r>
            <w:proofErr w:type="gramStart"/>
            <w:r w:rsidRPr="00DA195A">
              <w:rPr>
                <w:rFonts w:ascii="Times New Roman" w:hAnsi="Times New Roman" w:cs="Times New Roman"/>
                <w:i/>
                <w:sz w:val="28"/>
                <w:szCs w:val="28"/>
              </w:rPr>
              <w:t>АВТ</w:t>
            </w:r>
            <w:proofErr w:type="gramEnd"/>
            <w:r w:rsidRPr="00DA195A">
              <w:rPr>
                <w:rFonts w:ascii="Times New Roman" w:hAnsi="Times New Roman" w:cs="Times New Roman"/>
                <w:i/>
                <w:sz w:val="28"/>
                <w:szCs w:val="28"/>
              </w:rPr>
              <w:t xml:space="preserve"> – Урал»</w:t>
            </w:r>
          </w:p>
          <w:p w:rsidR="00DA195A" w:rsidRPr="00DA195A" w:rsidRDefault="00DA195A" w:rsidP="00DA195A">
            <w:pPr>
              <w:widowControl/>
              <w:spacing w:line="360" w:lineRule="exact"/>
              <w:ind w:left="1066"/>
              <w:contextualSpacing/>
              <w:jc w:val="both"/>
              <w:rPr>
                <w:rFonts w:ascii="Times New Roman" w:hAnsi="Times New Roman" w:cs="Times New Roman"/>
                <w:i/>
                <w:color w:val="000000" w:themeColor="text1"/>
                <w:sz w:val="28"/>
                <w:szCs w:val="28"/>
              </w:rPr>
            </w:pP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1.10.2</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gridAfter w:val="1"/>
          <w:wAfter w:w="68" w:type="dxa"/>
        </w:trPr>
        <w:tc>
          <w:tcPr>
            <w:tcW w:w="10195" w:type="dxa"/>
            <w:gridSpan w:val="2"/>
            <w:shd w:val="clear" w:color="auto" w:fill="auto"/>
          </w:tcPr>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За 6 месяцев 2024 года произошла 1 авария, в результате которой пострадал:</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proofErr w:type="gramStart"/>
            <w:r w:rsidRPr="00DA195A">
              <w:rPr>
                <w:rFonts w:ascii="Times New Roman" w:eastAsiaTheme="minorHAnsi" w:hAnsi="Times New Roman" w:cstheme="minorBidi"/>
                <w:sz w:val="28"/>
                <w:szCs w:val="28"/>
                <w:lang w:eastAsia="en-US"/>
              </w:rPr>
              <w:t>- 1 человек со смертельных исходом;</w:t>
            </w:r>
            <w:proofErr w:type="gramEnd"/>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- 2 человека получили травмы тяжелой степени;</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- 1 человек получил травму легкой степени.</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p>
          <w:p w:rsidR="00DA195A" w:rsidRPr="00DA195A" w:rsidRDefault="00DA195A" w:rsidP="00DA195A">
            <w:pPr>
              <w:widowControl/>
              <w:spacing w:after="200" w:line="360" w:lineRule="exact"/>
              <w:jc w:val="both"/>
              <w:rPr>
                <w:rFonts w:ascii="Times New Roman" w:eastAsiaTheme="minorHAnsi" w:hAnsi="Times New Roman" w:cstheme="minorBidi"/>
                <w:i/>
                <w:sz w:val="28"/>
                <w:szCs w:val="28"/>
                <w:lang w:eastAsia="en-US"/>
              </w:rPr>
            </w:pPr>
            <w:r w:rsidRPr="00DA195A">
              <w:rPr>
                <w:rFonts w:ascii="Times New Roman" w:eastAsiaTheme="minorHAnsi" w:hAnsi="Times New Roman" w:cstheme="minorBidi"/>
                <w:sz w:val="28"/>
                <w:szCs w:val="28"/>
                <w:lang w:eastAsia="en-US"/>
              </w:rPr>
              <w:t xml:space="preserve"> За 6 месяцев 2023 года информация об авариях и несчастных случаях, включая групповые несчастные случаи, отсутствует.</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01.04.2024</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АО «БРУ»</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01.04.2024 на  шахте «</w:t>
                  </w:r>
                  <w:proofErr w:type="spellStart"/>
                  <w:r w:rsidRPr="00DA195A">
                    <w:rPr>
                      <w:rFonts w:ascii="Times New Roman" w:eastAsiaTheme="minorHAnsi" w:hAnsi="Times New Roman" w:cs="Times New Roman"/>
                      <w:sz w:val="22"/>
                      <w:szCs w:val="22"/>
                      <w:lang w:eastAsia="en-US"/>
                    </w:rPr>
                    <w:t>Северопесчанская</w:t>
                  </w:r>
                  <w:proofErr w:type="spellEnd"/>
                  <w:r w:rsidRPr="00DA195A">
                    <w:rPr>
                      <w:rFonts w:ascii="Times New Roman" w:eastAsiaTheme="minorHAnsi" w:hAnsi="Times New Roman" w:cs="Times New Roman"/>
                      <w:sz w:val="22"/>
                      <w:szCs w:val="22"/>
                      <w:lang w:eastAsia="en-US"/>
                    </w:rPr>
                    <w:t xml:space="preserve">» АО «БРУ» </w:t>
                  </w:r>
                  <w:proofErr w:type="gramStart"/>
                  <w:r w:rsidRPr="00DA195A">
                    <w:rPr>
                      <w:rFonts w:ascii="Times New Roman" w:eastAsiaTheme="minorHAnsi" w:hAnsi="Times New Roman" w:cs="Times New Roman"/>
                      <w:sz w:val="22"/>
                      <w:szCs w:val="22"/>
                      <w:lang w:eastAsia="en-US"/>
                    </w:rPr>
                    <w:t>при</w:t>
                  </w:r>
                  <w:proofErr w:type="gramEnd"/>
                  <w:r w:rsidRPr="00DA195A">
                    <w:rPr>
                      <w:rFonts w:ascii="Times New Roman" w:eastAsiaTheme="minorHAnsi" w:hAnsi="Times New Roman" w:cs="Times New Roman"/>
                      <w:sz w:val="22"/>
                      <w:szCs w:val="22"/>
                      <w:lang w:eastAsia="en-US"/>
                    </w:rPr>
                    <w:t xml:space="preserve"> </w:t>
                  </w:r>
                  <w:proofErr w:type="gramStart"/>
                  <w:r w:rsidRPr="00DA195A">
                    <w:rPr>
                      <w:rFonts w:ascii="Times New Roman" w:eastAsiaTheme="minorHAnsi" w:hAnsi="Times New Roman" w:cs="Times New Roman"/>
                      <w:sz w:val="22"/>
                      <w:szCs w:val="22"/>
                      <w:lang w:eastAsia="en-US"/>
                    </w:rPr>
                    <w:t>подготовки</w:t>
                  </w:r>
                  <w:proofErr w:type="gramEnd"/>
                  <w:r w:rsidRPr="00DA195A">
                    <w:rPr>
                      <w:rFonts w:ascii="Times New Roman" w:eastAsiaTheme="minorHAnsi" w:hAnsi="Times New Roman" w:cs="Times New Roman"/>
                      <w:sz w:val="22"/>
                      <w:szCs w:val="22"/>
                      <w:lang w:eastAsia="en-US"/>
                    </w:rPr>
                    <w:t xml:space="preserve"> к разделки негабарита на скреперном штреке горизонта -338м Верхней залежи, предварительно при нарушении монтажа электровзрывной сети произошел неконтролируемый взрыв. В результате чего было травмировано 4 человека: машини</w:t>
                  </w:r>
                  <w:proofErr w:type="gramStart"/>
                  <w:r w:rsidRPr="00DA195A">
                    <w:rPr>
                      <w:rFonts w:ascii="Times New Roman" w:eastAsiaTheme="minorHAnsi" w:hAnsi="Times New Roman" w:cs="Times New Roman"/>
                      <w:sz w:val="22"/>
                      <w:szCs w:val="22"/>
                      <w:lang w:eastAsia="en-US"/>
                    </w:rPr>
                    <w:t>ст скр</w:t>
                  </w:r>
                  <w:proofErr w:type="gramEnd"/>
                  <w:r w:rsidRPr="00DA195A">
                    <w:rPr>
                      <w:rFonts w:ascii="Times New Roman" w:eastAsiaTheme="minorHAnsi" w:hAnsi="Times New Roman" w:cs="Times New Roman"/>
                      <w:sz w:val="22"/>
                      <w:szCs w:val="22"/>
                      <w:lang w:eastAsia="en-US"/>
                    </w:rPr>
                    <w:t>еперной лебедки, три проходчика, один из которых погиб.</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В результате аварии произошел групповой несчастный случай со смертельным исходом</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bl>
          <w:p w:rsidR="00DA195A" w:rsidRPr="00DA195A" w:rsidRDefault="00DA195A" w:rsidP="00DA195A">
            <w:pPr>
              <w:widowControl/>
              <w:spacing w:after="200" w:line="276" w:lineRule="auto"/>
              <w:rPr>
                <w:rFonts w:ascii="Times New Roman" w:eastAsiaTheme="minorHAnsi" w:hAnsi="Times New Roman" w:cstheme="minorBidi"/>
                <w:color w:val="BFBFBF" w:themeColor="background1" w:themeShade="BF"/>
                <w:sz w:val="24"/>
                <w:szCs w:val="24"/>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y="50"/>
                    <w:widowControl/>
                    <w:numPr>
                      <w:ilvl w:val="0"/>
                      <w:numId w:val="28"/>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Дата аварии/ </w:t>
                  </w:r>
                  <w:r w:rsidRPr="00DA195A">
                    <w:rPr>
                      <w:rFonts w:ascii="Times New Roman" w:eastAsiaTheme="minorHAnsi" w:hAnsi="Times New Roman" w:cs="Times New Roman"/>
                      <w:b/>
                      <w:sz w:val="22"/>
                      <w:szCs w:val="22"/>
                      <w:lang w:eastAsia="en-US"/>
                    </w:rPr>
                    <w:t>групповой несчастный случай</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01.04.2024</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y="50"/>
                    <w:widowControl/>
                    <w:numPr>
                      <w:ilvl w:val="0"/>
                      <w:numId w:val="28"/>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28"/>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АО «БРУ»</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28"/>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01.04.2024 на  шахте «</w:t>
                  </w:r>
                  <w:proofErr w:type="spellStart"/>
                  <w:r w:rsidRPr="00DA195A">
                    <w:rPr>
                      <w:rFonts w:ascii="Times New Roman" w:eastAsiaTheme="minorHAnsi" w:hAnsi="Times New Roman" w:cs="Times New Roman"/>
                      <w:sz w:val="22"/>
                      <w:szCs w:val="22"/>
                      <w:lang w:eastAsia="en-US"/>
                    </w:rPr>
                    <w:t>Северопесчанская</w:t>
                  </w:r>
                  <w:proofErr w:type="spellEnd"/>
                  <w:r w:rsidRPr="00DA195A">
                    <w:rPr>
                      <w:rFonts w:ascii="Times New Roman" w:eastAsiaTheme="minorHAnsi" w:hAnsi="Times New Roman" w:cs="Times New Roman"/>
                      <w:sz w:val="22"/>
                      <w:szCs w:val="22"/>
                      <w:lang w:eastAsia="en-US"/>
                    </w:rPr>
                    <w:t xml:space="preserve">» АО «БРУ» </w:t>
                  </w:r>
                  <w:proofErr w:type="gramStart"/>
                  <w:r w:rsidRPr="00DA195A">
                    <w:rPr>
                      <w:rFonts w:ascii="Times New Roman" w:eastAsiaTheme="minorHAnsi" w:hAnsi="Times New Roman" w:cs="Times New Roman"/>
                      <w:sz w:val="22"/>
                      <w:szCs w:val="22"/>
                      <w:lang w:eastAsia="en-US"/>
                    </w:rPr>
                    <w:t>при</w:t>
                  </w:r>
                  <w:proofErr w:type="gramEnd"/>
                  <w:r w:rsidRPr="00DA195A">
                    <w:rPr>
                      <w:rFonts w:ascii="Times New Roman" w:eastAsiaTheme="minorHAnsi" w:hAnsi="Times New Roman" w:cs="Times New Roman"/>
                      <w:sz w:val="22"/>
                      <w:szCs w:val="22"/>
                      <w:lang w:eastAsia="en-US"/>
                    </w:rPr>
                    <w:t xml:space="preserve"> </w:t>
                  </w:r>
                  <w:proofErr w:type="gramStart"/>
                  <w:r w:rsidRPr="00DA195A">
                    <w:rPr>
                      <w:rFonts w:ascii="Times New Roman" w:eastAsiaTheme="minorHAnsi" w:hAnsi="Times New Roman" w:cs="Times New Roman"/>
                      <w:sz w:val="22"/>
                      <w:szCs w:val="22"/>
                      <w:lang w:eastAsia="en-US"/>
                    </w:rPr>
                    <w:t>подготовки</w:t>
                  </w:r>
                  <w:proofErr w:type="gramEnd"/>
                  <w:r w:rsidRPr="00DA195A">
                    <w:rPr>
                      <w:rFonts w:ascii="Times New Roman" w:eastAsiaTheme="minorHAnsi" w:hAnsi="Times New Roman" w:cs="Times New Roman"/>
                      <w:sz w:val="22"/>
                      <w:szCs w:val="22"/>
                      <w:lang w:eastAsia="en-US"/>
                    </w:rPr>
                    <w:t xml:space="preserve"> к разделки негабарита на скреперном штреке горизонта -338м Верхней залежи, предварительно при нарушении монтажа электровзрывной сети произошел неконтролируемый взрыв. </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В результате чего было травмировано 4 человека: машини</w:t>
                  </w:r>
                  <w:proofErr w:type="gramStart"/>
                  <w:r w:rsidRPr="00DA195A">
                    <w:rPr>
                      <w:rFonts w:ascii="Times New Roman" w:eastAsiaTheme="minorHAnsi" w:hAnsi="Times New Roman" w:cs="Times New Roman"/>
                      <w:sz w:val="22"/>
                      <w:szCs w:val="22"/>
                      <w:lang w:eastAsia="en-US"/>
                    </w:rPr>
                    <w:t>ст скр</w:t>
                  </w:r>
                  <w:proofErr w:type="gramEnd"/>
                  <w:r w:rsidRPr="00DA195A">
                    <w:rPr>
                      <w:rFonts w:ascii="Times New Roman" w:eastAsiaTheme="minorHAnsi" w:hAnsi="Times New Roman" w:cs="Times New Roman"/>
                      <w:sz w:val="22"/>
                      <w:szCs w:val="22"/>
                      <w:lang w:eastAsia="en-US"/>
                    </w:rPr>
                    <w:t>еперной лебедки, три проходчика, один из которых погиб.</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28"/>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Групповой несчастный случай</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28"/>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28"/>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Причины группового несчастного случая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after="200" w:line="276" w:lineRule="auto"/>
              <w:rPr>
                <w:rFonts w:asciiTheme="minorHAnsi" w:eastAsiaTheme="minorHAnsi" w:hAnsiTheme="minorHAnsi" w:cstheme="minorBidi"/>
                <w:sz w:val="22"/>
                <w:szCs w:val="22"/>
                <w:lang w:eastAsia="en-US"/>
              </w:rPr>
            </w:pPr>
            <w:r w:rsidRPr="00DA195A">
              <w:rPr>
                <w:rFonts w:ascii="Times New Roman" w:eastAsiaTheme="minorHAnsi" w:hAnsi="Times New Roman" w:cstheme="minorBidi"/>
                <w:color w:val="BFBFBF" w:themeColor="background1" w:themeShade="BF"/>
                <w:sz w:val="24"/>
                <w:szCs w:val="24"/>
                <w:lang w:eastAsia="en-US"/>
              </w:rPr>
              <w:t>: таблица на каждый учетный случай</w:t>
            </w: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lastRenderedPageBreak/>
              <w:t>1.10.3</w:t>
            </w:r>
          </w:p>
        </w:tc>
        <w:tc>
          <w:tcPr>
            <w:tcW w:w="9066"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 период с 01.01.2024 по 30.06.2024 проведено 2 плановые проверки, 13 мероприятий проведенных в рамках режима постоянного государственного надзора.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Выявлено 9 нарушений требований промышленной безопасности при эксплуатации опасных производственных объектов, в том числе 2 в рамках постоянного государственного  надзора.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Выданы предписания для устранения выявленных нарушений требований промышленной безопасности. </w:t>
            </w:r>
          </w:p>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Проблемных вопросов в ходе контрольных (надзорных) мероприятий не выявлено.</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1.10.4</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Информация отсутствует.</w:t>
            </w:r>
          </w:p>
        </w:tc>
      </w:tr>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1.11</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 xml:space="preserve">Надзор за предприятиями химического комплекса </w:t>
            </w:r>
            <w:r w:rsidRPr="00DA195A">
              <w:rPr>
                <w:rFonts w:ascii="Times New Roman" w:eastAsiaTheme="minorHAnsi" w:hAnsi="Times New Roman" w:cs="Times New Roman"/>
                <w:color w:val="1F497D" w:themeColor="text2"/>
                <w:sz w:val="28"/>
                <w:szCs w:val="28"/>
                <w:u w:val="single"/>
                <w:lang w:eastAsia="en-US"/>
              </w:rPr>
              <w:br/>
              <w:t>и транспортирования опасных веществ</w:t>
            </w:r>
          </w:p>
        </w:tc>
      </w:tr>
      <w:tr w:rsidR="00DA195A" w:rsidRPr="00DA195A" w:rsidTr="00DA195A">
        <w:trPr>
          <w:gridAfter w:val="1"/>
          <w:wAfter w:w="68" w:type="dxa"/>
        </w:trPr>
        <w:tc>
          <w:tcPr>
            <w:tcW w:w="1129"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1.11.1</w:t>
            </w:r>
          </w:p>
        </w:tc>
        <w:tc>
          <w:tcPr>
            <w:tcW w:w="9066"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gridAfter w:val="1"/>
          <w:wAfter w:w="68" w:type="dxa"/>
        </w:trPr>
        <w:tc>
          <w:tcPr>
            <w:tcW w:w="10195" w:type="dxa"/>
            <w:gridSpan w:val="2"/>
            <w:tcBorders>
              <w:bottom w:val="nil"/>
            </w:tcBorders>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1.11.1.1</w:t>
            </w:r>
            <w:r w:rsidRPr="00DA195A">
              <w:rPr>
                <w:rFonts w:ascii="Times New Roman" w:eastAsiaTheme="minorHAnsi" w:hAnsi="Times New Roman" w:cs="Times New Roman"/>
                <w:color w:val="A6A6A6" w:themeColor="background1" w:themeShade="A6"/>
                <w:sz w:val="28"/>
                <w:szCs w:val="28"/>
                <w:lang w:eastAsia="en-US"/>
              </w:rPr>
              <w:t xml:space="preserve"> </w:t>
            </w:r>
            <w:r w:rsidRPr="00DA195A">
              <w:rPr>
                <w:rFonts w:asciiTheme="minorHAnsi" w:eastAsiaTheme="minorHAnsi" w:hAnsiTheme="minorHAnsi" w:cstheme="minorBidi"/>
                <w:sz w:val="22"/>
                <w:szCs w:val="22"/>
                <w:lang w:eastAsia="en-US"/>
              </w:rPr>
              <w:t xml:space="preserve"> </w:t>
            </w:r>
            <w:r w:rsidRPr="00DA195A">
              <w:rPr>
                <w:rFonts w:ascii="Times New Roman" w:eastAsiaTheme="minorHAnsi" w:hAnsi="Times New Roman" w:cs="Times New Roman"/>
                <w:sz w:val="28"/>
                <w:szCs w:val="28"/>
                <w:lang w:eastAsia="en-US"/>
              </w:rPr>
              <w:t xml:space="preserve">Федеральная служба по экологическому, технологическому и атомному надзору Уральского управления </w:t>
            </w:r>
            <w:proofErr w:type="spellStart"/>
            <w:r w:rsidRPr="00DA195A">
              <w:rPr>
                <w:rFonts w:ascii="Times New Roman" w:eastAsiaTheme="minorHAnsi" w:hAnsi="Times New Roman" w:cs="Times New Roman"/>
                <w:sz w:val="28"/>
                <w:szCs w:val="28"/>
                <w:lang w:eastAsia="en-US"/>
              </w:rPr>
              <w:t>Ростехнадзору</w:t>
            </w:r>
            <w:proofErr w:type="spellEnd"/>
            <w:r w:rsidRPr="00DA195A">
              <w:rPr>
                <w:rFonts w:ascii="Times New Roman" w:eastAsiaTheme="minorHAnsi" w:hAnsi="Times New Roman" w:cs="Times New Roman"/>
                <w:sz w:val="28"/>
                <w:szCs w:val="28"/>
                <w:lang w:eastAsia="en-US"/>
              </w:rPr>
              <w:t xml:space="preserve"> осуществляет на территории Свердловской области федеральный государственный надзор в области </w:t>
            </w:r>
            <w:r w:rsidRPr="00DA195A">
              <w:rPr>
                <w:rFonts w:ascii="Times New Roman" w:eastAsiaTheme="minorHAnsi" w:hAnsi="Times New Roman" w:cs="Times New Roman"/>
                <w:sz w:val="28"/>
                <w:szCs w:val="28"/>
                <w:lang w:eastAsia="en-US"/>
              </w:rPr>
              <w:lastRenderedPageBreak/>
              <w:t xml:space="preserve">промышленной безопасности </w:t>
            </w:r>
            <w:r w:rsidRPr="00DA195A">
              <w:rPr>
                <w:rFonts w:ascii="Times New Roman" w:eastAsiaTheme="minorHAnsi" w:hAnsi="Times New Roman" w:cs="Times New Roman"/>
                <w:b/>
                <w:sz w:val="28"/>
                <w:szCs w:val="28"/>
                <w:lang w:eastAsia="en-US"/>
              </w:rPr>
              <w:t>организаций и предприятий химического комплекса</w:t>
            </w:r>
            <w:r w:rsidRPr="00DA195A">
              <w:rPr>
                <w:rFonts w:ascii="Times New Roman" w:eastAsiaTheme="minorHAnsi" w:hAnsi="Times New Roman" w:cs="Times New Roman"/>
                <w:sz w:val="28"/>
                <w:szCs w:val="28"/>
                <w:lang w:eastAsia="en-US"/>
              </w:rPr>
              <w:t>.</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sz w:val="28"/>
                <w:szCs w:val="28"/>
                <w:lang w:eastAsia="en-US"/>
              </w:rPr>
              <w:t>Число поднадзорных организаций  химического комплекса в Свердловской области составляет 224, эксплуатирующих 274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2;</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12;</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III класса опасности – 163;</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IV класса опасности – 97.</w:t>
            </w:r>
          </w:p>
          <w:p w:rsidR="00DA195A" w:rsidRPr="00DA195A" w:rsidRDefault="00DA195A" w:rsidP="00DA195A">
            <w:pPr>
              <w:widowControl/>
              <w:ind w:firstLine="709"/>
              <w:jc w:val="both"/>
              <w:rPr>
                <w:rFonts w:ascii="Times New Roman" w:eastAsiaTheme="minorHAnsi" w:hAnsi="Times New Roman" w:cstheme="minorBidi"/>
                <w:b/>
                <w:sz w:val="28"/>
                <w:szCs w:val="28"/>
                <w:lang w:eastAsia="en-US"/>
              </w:rPr>
            </w:pPr>
            <w:r w:rsidRPr="00DA195A">
              <w:rPr>
                <w:rFonts w:ascii="Times New Roman" w:eastAsiaTheme="minorHAnsi" w:hAnsi="Times New Roman" w:cstheme="minorBidi"/>
                <w:sz w:val="28"/>
                <w:szCs w:val="28"/>
                <w:lang w:eastAsia="en-US"/>
              </w:rPr>
              <w:t xml:space="preserve">Федеральная служба по экологическому, технологическому и атомному надзору Уральского управления </w:t>
            </w:r>
            <w:proofErr w:type="spellStart"/>
            <w:r w:rsidRPr="00DA195A">
              <w:rPr>
                <w:rFonts w:ascii="Times New Roman" w:eastAsiaTheme="minorHAnsi" w:hAnsi="Times New Roman" w:cstheme="minorBidi"/>
                <w:sz w:val="28"/>
                <w:szCs w:val="28"/>
                <w:lang w:eastAsia="en-US"/>
              </w:rPr>
              <w:t>Ростехнадзору</w:t>
            </w:r>
            <w:proofErr w:type="spellEnd"/>
            <w:r w:rsidRPr="00DA195A">
              <w:rPr>
                <w:rFonts w:ascii="Times New Roman" w:eastAsiaTheme="minorHAnsi" w:hAnsi="Times New Roman" w:cstheme="minorBidi"/>
                <w:sz w:val="28"/>
                <w:szCs w:val="28"/>
                <w:lang w:eastAsia="en-US"/>
              </w:rPr>
              <w:t xml:space="preserve"> осуществляет на территории Свердловской области федеральный государственный надзор в области промышленной безопасности </w:t>
            </w:r>
            <w:r w:rsidRPr="00DA195A">
              <w:rPr>
                <w:rFonts w:ascii="Times New Roman" w:eastAsiaTheme="minorHAnsi" w:hAnsi="Times New Roman" w:cstheme="minorBidi"/>
                <w:b/>
                <w:sz w:val="28"/>
                <w:szCs w:val="28"/>
                <w:lang w:eastAsia="en-US"/>
              </w:rPr>
              <w:t>транспортирования опасных веществ.</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w:t>
            </w:r>
            <w:r w:rsidRPr="00DA195A">
              <w:rPr>
                <w:rFonts w:ascii="Times New Roman" w:eastAsiaTheme="minorHAnsi" w:hAnsi="Times New Roman" w:cstheme="minorBidi"/>
                <w:sz w:val="28"/>
                <w:szCs w:val="28"/>
                <w:u w:val="single"/>
                <w:lang w:eastAsia="en-US"/>
              </w:rPr>
              <w:t>148</w:t>
            </w:r>
            <w:r w:rsidRPr="00DA195A">
              <w:rPr>
                <w:rFonts w:ascii="Times New Roman" w:eastAsiaTheme="minorHAnsi" w:hAnsi="Times New Roman" w:cs="Times New Roman"/>
                <w:sz w:val="28"/>
                <w:szCs w:val="28"/>
                <w:lang w:eastAsia="en-US"/>
              </w:rPr>
              <w:t xml:space="preserve">, эксплуатирующих </w:t>
            </w:r>
            <w:r w:rsidRPr="00DA195A">
              <w:rPr>
                <w:rFonts w:ascii="Times New Roman" w:eastAsiaTheme="minorHAnsi" w:hAnsi="Times New Roman" w:cs="Times New Roman"/>
                <w:sz w:val="28"/>
                <w:szCs w:val="28"/>
                <w:lang w:eastAsia="en-US"/>
              </w:rPr>
              <w:br/>
            </w:r>
            <w:r w:rsidRPr="00DA195A">
              <w:rPr>
                <w:rFonts w:ascii="Times New Roman" w:eastAsiaTheme="minorHAnsi" w:hAnsi="Times New Roman" w:cstheme="minorBidi"/>
                <w:sz w:val="28"/>
                <w:szCs w:val="28"/>
                <w:u w:val="single"/>
                <w:lang w:eastAsia="en-US"/>
              </w:rPr>
              <w:t>240</w:t>
            </w:r>
            <w:r w:rsidRPr="00DA195A">
              <w:rPr>
                <w:rFonts w:ascii="Times New Roman" w:eastAsiaTheme="minorHAnsi" w:hAnsi="Times New Roman" w:cstheme="minorBidi"/>
                <w:sz w:val="28"/>
                <w:szCs w:val="28"/>
                <w:lang w:eastAsia="en-US"/>
              </w:rPr>
              <w:t xml:space="preserve"> опасных производственных объекта связанных с транспортирования опасных веществ (далее – ОПО), в том числе</w:t>
            </w:r>
            <w:r w:rsidRPr="00DA195A">
              <w:rPr>
                <w:rFonts w:ascii="Times New Roman" w:eastAsiaTheme="minorHAnsi" w:hAnsi="Times New Roman" w:cs="Times New Roman"/>
                <w:sz w:val="28"/>
                <w:szCs w:val="28"/>
                <w:lang w:eastAsia="en-US"/>
              </w:rPr>
              <w:t>:</w:t>
            </w:r>
          </w:p>
          <w:p w:rsidR="00DA195A" w:rsidRPr="00DA195A" w:rsidRDefault="00DA195A" w:rsidP="00DA195A">
            <w:pPr>
              <w:widowControl/>
              <w:spacing w:line="360" w:lineRule="exact"/>
              <w:ind w:left="1070"/>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в отношении  организаций, эксплуатирующих в совокупности:</w:t>
            </w:r>
          </w:p>
          <w:tbl>
            <w:tblPr>
              <w:tblpPr w:leftFromText="180" w:rightFromText="180" w:vertAnchor="text" w:horzAnchor="page" w:tblpX="462" w:tblpY="196"/>
              <w:tblOverlap w:val="never"/>
              <w:tblW w:w="0" w:type="auto"/>
              <w:tblLook w:val="04A0" w:firstRow="1" w:lastRow="0" w:firstColumn="1" w:lastColumn="0" w:noHBand="0" w:noVBand="1"/>
            </w:tblPr>
            <w:tblGrid>
              <w:gridCol w:w="2689"/>
              <w:gridCol w:w="3118"/>
              <w:gridCol w:w="3119"/>
            </w:tblGrid>
            <w:tr w:rsidR="00DA195A" w:rsidRPr="00DA195A" w:rsidTr="00DA195A">
              <w:trPr>
                <w:trHeight w:val="480"/>
              </w:trPr>
              <w:tc>
                <w:tcPr>
                  <w:tcW w:w="2689" w:type="dxa"/>
                  <w:vMerge w:val="restart"/>
                  <w:tcBorders>
                    <w:top w:val="single" w:sz="4" w:space="0" w:color="auto"/>
                    <w:left w:val="single" w:sz="4" w:space="0" w:color="auto"/>
                    <w:bottom w:val="single" w:sz="4" w:space="0" w:color="auto"/>
                    <w:right w:val="nil"/>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b/>
                      <w:sz w:val="28"/>
                      <w:szCs w:val="28"/>
                    </w:rPr>
                  </w:pPr>
                  <w:r w:rsidRPr="00DA195A">
                    <w:rPr>
                      <w:rFonts w:ascii="Times New Roman" w:hAnsi="Times New Roman" w:cs="Calibri"/>
                      <w:b/>
                      <w:sz w:val="28"/>
                      <w:szCs w:val="28"/>
                    </w:rPr>
                    <w:t>Показатель</w:t>
                  </w:r>
                </w:p>
              </w:tc>
              <w:tc>
                <w:tcPr>
                  <w:tcW w:w="6237" w:type="dxa"/>
                  <w:gridSpan w:val="2"/>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jc w:val="both"/>
                    <w:rPr>
                      <w:rFonts w:ascii="Times New Roman" w:hAnsi="Times New Roman" w:cs="Times New Roman"/>
                      <w:b/>
                      <w:sz w:val="28"/>
                      <w:szCs w:val="28"/>
                    </w:rPr>
                  </w:pPr>
                  <w:r w:rsidRPr="00DA195A">
                    <w:rPr>
                      <w:rFonts w:ascii="Times New Roman" w:hAnsi="Times New Roman" w:cs="Calibri"/>
                      <w:b/>
                      <w:sz w:val="28"/>
                      <w:szCs w:val="28"/>
                    </w:rPr>
                    <w:t>Надзор за транспортированием опасных веществ</w:t>
                  </w:r>
                </w:p>
              </w:tc>
            </w:tr>
            <w:tr w:rsidR="00DA195A" w:rsidRPr="00DA195A" w:rsidTr="00DA195A">
              <w:trPr>
                <w:trHeight w:val="480"/>
              </w:trPr>
              <w:tc>
                <w:tcPr>
                  <w:tcW w:w="2689" w:type="dxa"/>
                  <w:vMerge/>
                  <w:tcBorders>
                    <w:top w:val="single" w:sz="4" w:space="0" w:color="auto"/>
                    <w:left w:val="single" w:sz="4" w:space="0" w:color="auto"/>
                    <w:bottom w:val="single" w:sz="4" w:space="0" w:color="auto"/>
                    <w:right w:val="nil"/>
                  </w:tcBorders>
                  <w:vAlign w:val="center"/>
                  <w:hideMark/>
                </w:tcPr>
                <w:p w:rsidR="00DA195A" w:rsidRPr="00DA195A" w:rsidRDefault="00DA195A" w:rsidP="00DA195A">
                  <w:pPr>
                    <w:widowControl/>
                    <w:rPr>
                      <w:rFonts w:ascii="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jc w:val="center"/>
                    <w:rPr>
                      <w:rFonts w:ascii="Times New Roman" w:hAnsi="Times New Roman" w:cs="Times New Roman"/>
                      <w:b/>
                      <w:sz w:val="28"/>
                      <w:szCs w:val="28"/>
                    </w:rPr>
                  </w:pPr>
                  <w:r w:rsidRPr="00DA195A">
                    <w:rPr>
                      <w:rFonts w:ascii="Times New Roman" w:eastAsia="Calibri" w:hAnsi="Times New Roman" w:cs="Calibri"/>
                      <w:b/>
                      <w:sz w:val="20"/>
                      <w:szCs w:val="20"/>
                      <w:lang w:eastAsia="en-US"/>
                    </w:rPr>
                    <w:t>отдельных ОПО «участков транспортирования опасных веществ»,</w:t>
                  </w:r>
                </w:p>
              </w:tc>
              <w:tc>
                <w:tcPr>
                  <w:tcW w:w="3119"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jc w:val="center"/>
                    <w:rPr>
                      <w:rFonts w:ascii="Times New Roman" w:hAnsi="Times New Roman" w:cs="Times New Roman"/>
                      <w:b/>
                      <w:sz w:val="28"/>
                      <w:szCs w:val="28"/>
                    </w:rPr>
                  </w:pPr>
                  <w:r w:rsidRPr="00DA195A">
                    <w:rPr>
                      <w:rFonts w:ascii="Times New Roman" w:eastAsia="Calibri" w:hAnsi="Times New Roman" w:cs="Calibri"/>
                      <w:b/>
                      <w:sz w:val="20"/>
                      <w:szCs w:val="20"/>
                    </w:rPr>
                    <w:t>«участков транспортирования опасных веществ», входящих в состав других ОПО</w:t>
                  </w:r>
                </w:p>
              </w:tc>
            </w:tr>
            <w:tr w:rsidR="00DA195A" w:rsidRPr="00DA195A" w:rsidTr="00DA195A">
              <w:trPr>
                <w:trHeight w:val="480"/>
              </w:trPr>
              <w:tc>
                <w:tcPr>
                  <w:tcW w:w="2689" w:type="dxa"/>
                  <w:tcBorders>
                    <w:top w:val="single" w:sz="4" w:space="0" w:color="auto"/>
                    <w:left w:val="single" w:sz="4" w:space="0" w:color="auto"/>
                    <w:bottom w:val="single" w:sz="4" w:space="0" w:color="auto"/>
                    <w:right w:val="nil"/>
                  </w:tcBorders>
                  <w:hideMark/>
                </w:tcPr>
                <w:p w:rsidR="00DA195A" w:rsidRPr="00DA195A" w:rsidRDefault="00DA195A" w:rsidP="00DA195A">
                  <w:pPr>
                    <w:widowControl/>
                    <w:tabs>
                      <w:tab w:val="left" w:pos="1125"/>
                    </w:tabs>
                    <w:suppressAutoHyphens/>
                    <w:spacing w:line="360" w:lineRule="exact"/>
                    <w:jc w:val="both"/>
                    <w:rPr>
                      <w:rFonts w:ascii="Times New Roman" w:hAnsi="Times New Roman" w:cs="Times New Roman"/>
                      <w:sz w:val="28"/>
                      <w:szCs w:val="28"/>
                    </w:rPr>
                  </w:pPr>
                  <w:r w:rsidRPr="00DA195A">
                    <w:rPr>
                      <w:rFonts w:ascii="Times New Roman" w:hAnsi="Times New Roman" w:cs="Calibri"/>
                      <w:sz w:val="28"/>
                      <w:szCs w:val="28"/>
                    </w:rPr>
                    <w:t xml:space="preserve">I класса опасности </w:t>
                  </w:r>
                </w:p>
              </w:tc>
              <w:tc>
                <w:tcPr>
                  <w:tcW w:w="3118"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hAnsi="Times New Roman" w:cs="Calibri"/>
                      <w:sz w:val="28"/>
                      <w:szCs w:val="28"/>
                    </w:rPr>
                    <w:t>0</w:t>
                  </w:r>
                </w:p>
              </w:tc>
              <w:tc>
                <w:tcPr>
                  <w:tcW w:w="3119"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eastAsia="Calibri" w:hAnsi="Times New Roman" w:cs="Calibri"/>
                      <w:sz w:val="28"/>
                      <w:szCs w:val="28"/>
                      <w:lang w:eastAsia="en-US"/>
                    </w:rPr>
                    <w:t>12</w:t>
                  </w:r>
                </w:p>
              </w:tc>
            </w:tr>
            <w:tr w:rsidR="00DA195A" w:rsidRPr="00DA195A" w:rsidTr="00DA195A">
              <w:trPr>
                <w:trHeight w:val="450"/>
              </w:trPr>
              <w:tc>
                <w:tcPr>
                  <w:tcW w:w="2689" w:type="dxa"/>
                  <w:tcBorders>
                    <w:top w:val="single" w:sz="4" w:space="0" w:color="auto"/>
                    <w:left w:val="single" w:sz="4" w:space="0" w:color="auto"/>
                    <w:bottom w:val="single" w:sz="4" w:space="0" w:color="auto"/>
                    <w:right w:val="nil"/>
                  </w:tcBorders>
                  <w:hideMark/>
                </w:tcPr>
                <w:p w:rsidR="00DA195A" w:rsidRPr="00DA195A" w:rsidRDefault="00DA195A" w:rsidP="00DA195A">
                  <w:pPr>
                    <w:widowControl/>
                    <w:tabs>
                      <w:tab w:val="left" w:pos="1125"/>
                    </w:tabs>
                    <w:suppressAutoHyphens/>
                    <w:spacing w:line="360" w:lineRule="exact"/>
                    <w:jc w:val="both"/>
                    <w:rPr>
                      <w:rFonts w:ascii="Times New Roman" w:hAnsi="Times New Roman" w:cs="Times New Roman"/>
                      <w:sz w:val="28"/>
                      <w:szCs w:val="28"/>
                    </w:rPr>
                  </w:pPr>
                  <w:r w:rsidRPr="00DA195A">
                    <w:rPr>
                      <w:rFonts w:ascii="Times New Roman" w:hAnsi="Times New Roman" w:cs="Calibri"/>
                      <w:sz w:val="28"/>
                      <w:szCs w:val="28"/>
                    </w:rPr>
                    <w:t>II класса опасности</w:t>
                  </w:r>
                </w:p>
              </w:tc>
              <w:tc>
                <w:tcPr>
                  <w:tcW w:w="3118"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hAnsi="Times New Roman" w:cs="Calibri"/>
                      <w:sz w:val="28"/>
                      <w:szCs w:val="28"/>
                    </w:rPr>
                    <w:t>0</w:t>
                  </w:r>
                </w:p>
              </w:tc>
              <w:tc>
                <w:tcPr>
                  <w:tcW w:w="3119"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eastAsia="Calibri" w:hAnsi="Times New Roman" w:cs="Calibri"/>
                      <w:sz w:val="28"/>
                      <w:szCs w:val="28"/>
                    </w:rPr>
                    <w:t>23</w:t>
                  </w:r>
                </w:p>
              </w:tc>
            </w:tr>
            <w:tr w:rsidR="00DA195A" w:rsidRPr="00DA195A" w:rsidTr="00DA195A">
              <w:trPr>
                <w:trHeight w:val="525"/>
              </w:trPr>
              <w:tc>
                <w:tcPr>
                  <w:tcW w:w="2689" w:type="dxa"/>
                  <w:tcBorders>
                    <w:top w:val="single" w:sz="4" w:space="0" w:color="auto"/>
                    <w:left w:val="single" w:sz="4" w:space="0" w:color="auto"/>
                    <w:bottom w:val="single" w:sz="4" w:space="0" w:color="auto"/>
                    <w:right w:val="nil"/>
                  </w:tcBorders>
                  <w:hideMark/>
                </w:tcPr>
                <w:p w:rsidR="00DA195A" w:rsidRPr="00DA195A" w:rsidRDefault="00DA195A" w:rsidP="00DA195A">
                  <w:pPr>
                    <w:widowControl/>
                    <w:tabs>
                      <w:tab w:val="left" w:pos="1125"/>
                    </w:tabs>
                    <w:suppressAutoHyphens/>
                    <w:spacing w:line="360" w:lineRule="exact"/>
                    <w:jc w:val="both"/>
                    <w:rPr>
                      <w:rFonts w:ascii="Times New Roman" w:hAnsi="Times New Roman" w:cs="Times New Roman"/>
                      <w:sz w:val="28"/>
                      <w:szCs w:val="28"/>
                    </w:rPr>
                  </w:pPr>
                  <w:r w:rsidRPr="00DA195A">
                    <w:rPr>
                      <w:rFonts w:ascii="Times New Roman" w:hAnsi="Times New Roman" w:cs="Calibri"/>
                      <w:sz w:val="28"/>
                      <w:szCs w:val="28"/>
                    </w:rPr>
                    <w:t>I</w:t>
                  </w:r>
                  <w:r w:rsidRPr="00DA195A">
                    <w:rPr>
                      <w:rFonts w:ascii="Times New Roman" w:hAnsi="Times New Roman" w:cs="Calibri"/>
                      <w:sz w:val="28"/>
                      <w:szCs w:val="28"/>
                      <w:lang w:val="en-US"/>
                    </w:rPr>
                    <w:t>II</w:t>
                  </w:r>
                  <w:r w:rsidRPr="00DA195A">
                    <w:rPr>
                      <w:rFonts w:ascii="Times New Roman" w:hAnsi="Times New Roman" w:cs="Calibri"/>
                      <w:sz w:val="28"/>
                      <w:szCs w:val="28"/>
                    </w:rPr>
                    <w:t xml:space="preserve"> класса опасности</w:t>
                  </w:r>
                </w:p>
              </w:tc>
              <w:tc>
                <w:tcPr>
                  <w:tcW w:w="3118"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hAnsi="Times New Roman" w:cs="Calibri"/>
                      <w:sz w:val="28"/>
                      <w:szCs w:val="28"/>
                    </w:rPr>
                    <w:t>55</w:t>
                  </w:r>
                </w:p>
              </w:tc>
              <w:tc>
                <w:tcPr>
                  <w:tcW w:w="3119"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eastAsia="Calibri" w:hAnsi="Times New Roman" w:cs="Calibri"/>
                      <w:sz w:val="28"/>
                      <w:szCs w:val="28"/>
                    </w:rPr>
                    <w:t>101</w:t>
                  </w:r>
                </w:p>
              </w:tc>
            </w:tr>
            <w:tr w:rsidR="00DA195A" w:rsidRPr="00DA195A" w:rsidTr="00DA195A">
              <w:trPr>
                <w:trHeight w:val="100"/>
              </w:trPr>
              <w:tc>
                <w:tcPr>
                  <w:tcW w:w="2689" w:type="dxa"/>
                  <w:tcBorders>
                    <w:top w:val="single" w:sz="4" w:space="0" w:color="auto"/>
                    <w:left w:val="single" w:sz="4" w:space="0" w:color="auto"/>
                    <w:bottom w:val="single" w:sz="4" w:space="0" w:color="auto"/>
                    <w:right w:val="nil"/>
                  </w:tcBorders>
                  <w:hideMark/>
                </w:tcPr>
                <w:p w:rsidR="00DA195A" w:rsidRPr="00DA195A" w:rsidRDefault="00DA195A" w:rsidP="00DA195A">
                  <w:pPr>
                    <w:widowControl/>
                    <w:tabs>
                      <w:tab w:val="left" w:pos="1125"/>
                    </w:tabs>
                    <w:suppressAutoHyphens/>
                    <w:spacing w:line="360" w:lineRule="exact"/>
                    <w:jc w:val="both"/>
                    <w:rPr>
                      <w:rFonts w:ascii="Times New Roman" w:hAnsi="Times New Roman" w:cs="Times New Roman"/>
                      <w:sz w:val="28"/>
                      <w:szCs w:val="28"/>
                    </w:rPr>
                  </w:pPr>
                  <w:r w:rsidRPr="00DA195A">
                    <w:rPr>
                      <w:rFonts w:ascii="Times New Roman" w:hAnsi="Times New Roman" w:cs="Calibri"/>
                      <w:sz w:val="28"/>
                      <w:szCs w:val="28"/>
                    </w:rPr>
                    <w:t>I</w:t>
                  </w:r>
                  <w:r w:rsidRPr="00DA195A">
                    <w:rPr>
                      <w:rFonts w:ascii="Times New Roman" w:hAnsi="Times New Roman" w:cs="Calibri"/>
                      <w:sz w:val="28"/>
                      <w:szCs w:val="28"/>
                      <w:lang w:val="en-US"/>
                    </w:rPr>
                    <w:t>V</w:t>
                  </w:r>
                  <w:r w:rsidRPr="00DA195A">
                    <w:rPr>
                      <w:rFonts w:ascii="Times New Roman" w:hAnsi="Times New Roman" w:cs="Calibri"/>
                      <w:sz w:val="28"/>
                      <w:szCs w:val="28"/>
                    </w:rPr>
                    <w:t xml:space="preserve"> класса опасности</w:t>
                  </w:r>
                </w:p>
              </w:tc>
              <w:tc>
                <w:tcPr>
                  <w:tcW w:w="3118"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hAnsi="Times New Roman" w:cs="Calibri"/>
                      <w:sz w:val="28"/>
                      <w:szCs w:val="28"/>
                    </w:rPr>
                    <w:t>13</w:t>
                  </w:r>
                </w:p>
              </w:tc>
              <w:tc>
                <w:tcPr>
                  <w:tcW w:w="3119"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eastAsia="Calibri" w:hAnsi="Times New Roman" w:cs="Calibri"/>
                      <w:sz w:val="28"/>
                      <w:szCs w:val="28"/>
                    </w:rPr>
                    <w:t>36</w:t>
                  </w:r>
                </w:p>
              </w:tc>
            </w:tr>
            <w:tr w:rsidR="00DA195A" w:rsidRPr="00DA195A" w:rsidTr="00DA195A">
              <w:trPr>
                <w:trHeight w:val="100"/>
              </w:trPr>
              <w:tc>
                <w:tcPr>
                  <w:tcW w:w="2689" w:type="dxa"/>
                  <w:tcBorders>
                    <w:top w:val="single" w:sz="4" w:space="0" w:color="auto"/>
                    <w:left w:val="single" w:sz="4" w:space="0" w:color="auto"/>
                    <w:bottom w:val="single" w:sz="4" w:space="0" w:color="auto"/>
                    <w:right w:val="nil"/>
                  </w:tcBorders>
                  <w:hideMark/>
                </w:tcPr>
                <w:p w:rsidR="00DA195A" w:rsidRPr="00DA195A" w:rsidRDefault="00DA195A" w:rsidP="00DA195A">
                  <w:pPr>
                    <w:widowControl/>
                    <w:tabs>
                      <w:tab w:val="left" w:pos="1125"/>
                    </w:tabs>
                    <w:suppressAutoHyphens/>
                    <w:spacing w:line="360" w:lineRule="exact"/>
                    <w:jc w:val="both"/>
                    <w:rPr>
                      <w:rFonts w:ascii="Times New Roman" w:hAnsi="Times New Roman" w:cs="Times New Roman"/>
                      <w:sz w:val="28"/>
                      <w:szCs w:val="28"/>
                    </w:rPr>
                  </w:pPr>
                  <w:r w:rsidRPr="00DA195A">
                    <w:rPr>
                      <w:rFonts w:ascii="Times New Roman" w:hAnsi="Times New Roman" w:cs="Calibri"/>
                      <w:sz w:val="28"/>
                      <w:szCs w:val="28"/>
                    </w:rPr>
                    <w:t>Всего</w:t>
                  </w:r>
                </w:p>
              </w:tc>
              <w:tc>
                <w:tcPr>
                  <w:tcW w:w="3118"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hAnsi="Times New Roman" w:cs="Calibri"/>
                      <w:sz w:val="28"/>
                      <w:szCs w:val="28"/>
                    </w:rPr>
                    <w:t>68</w:t>
                  </w:r>
                </w:p>
              </w:tc>
              <w:tc>
                <w:tcPr>
                  <w:tcW w:w="3119" w:type="dxa"/>
                  <w:tcBorders>
                    <w:top w:val="single" w:sz="4" w:space="0" w:color="auto"/>
                    <w:left w:val="single" w:sz="4" w:space="0" w:color="auto"/>
                    <w:bottom w:val="single" w:sz="4" w:space="0" w:color="auto"/>
                    <w:right w:val="single" w:sz="4" w:space="0" w:color="auto"/>
                  </w:tcBorders>
                  <w:hideMark/>
                </w:tcPr>
                <w:p w:rsidR="00DA195A" w:rsidRPr="00DA195A" w:rsidRDefault="00DA195A" w:rsidP="00DA195A">
                  <w:pPr>
                    <w:widowControl/>
                    <w:tabs>
                      <w:tab w:val="left" w:pos="1125"/>
                    </w:tabs>
                    <w:suppressAutoHyphens/>
                    <w:spacing w:line="360" w:lineRule="exact"/>
                    <w:jc w:val="center"/>
                    <w:rPr>
                      <w:rFonts w:ascii="Times New Roman" w:hAnsi="Times New Roman" w:cs="Times New Roman"/>
                      <w:sz w:val="28"/>
                      <w:szCs w:val="28"/>
                    </w:rPr>
                  </w:pPr>
                  <w:r w:rsidRPr="00DA195A">
                    <w:rPr>
                      <w:rFonts w:ascii="Times New Roman" w:eastAsia="Calibri" w:hAnsi="Times New Roman" w:cs="Calibri"/>
                      <w:sz w:val="28"/>
                      <w:szCs w:val="28"/>
                      <w:lang w:eastAsia="en-US"/>
                    </w:rPr>
                    <w:t>172</w:t>
                  </w:r>
                </w:p>
              </w:tc>
            </w:tr>
          </w:tbl>
          <w:p w:rsidR="00DA195A" w:rsidRPr="00DA195A" w:rsidRDefault="00DA195A" w:rsidP="00DA195A">
            <w:pPr>
              <w:widowControl/>
              <w:spacing w:line="360" w:lineRule="exact"/>
              <w:ind w:left="1070"/>
              <w:contextualSpacing/>
              <w:jc w:val="both"/>
              <w:rPr>
                <w:rFonts w:ascii="Times New Roman" w:hAnsi="Times New Roman" w:cs="Times New Roman"/>
                <w:color w:val="000000" w:themeColor="text1"/>
                <w:sz w:val="28"/>
                <w:szCs w:val="28"/>
              </w:rPr>
            </w:pPr>
          </w:p>
        </w:tc>
      </w:tr>
      <w:tr w:rsidR="00DA195A" w:rsidRPr="00DA195A" w:rsidTr="00DA195A">
        <w:trPr>
          <w:gridAfter w:val="1"/>
          <w:wAfter w:w="68" w:type="dxa"/>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sz w:val="28"/>
                <w:szCs w:val="28"/>
                <w:lang w:eastAsia="en-US"/>
              </w:rPr>
            </w:pPr>
          </w:p>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1.11.1.2</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proofErr w:type="gramStart"/>
            <w:r w:rsidRPr="00DA195A">
              <w:rPr>
                <w:rFonts w:ascii="Times New Roman" w:eastAsia="Calibri" w:hAnsi="Times New Roman" w:cs="Times New Roman"/>
                <w:sz w:val="28"/>
                <w:szCs w:val="28"/>
                <w:lang w:eastAsia="en-US"/>
              </w:rPr>
              <w:t xml:space="preserve">На территории региона Свердловской области расположены следующие крупные </w:t>
            </w:r>
            <w:r w:rsidRPr="00DA195A">
              <w:rPr>
                <w:rFonts w:ascii="Times New Roman" w:eastAsia="Calibri" w:hAnsi="Times New Roman" w:cs="Times New Roman"/>
                <w:b/>
                <w:sz w:val="28"/>
                <w:szCs w:val="28"/>
                <w:lang w:eastAsia="en-US"/>
              </w:rPr>
              <w:t xml:space="preserve">организации химического комплекса </w:t>
            </w:r>
            <w:r w:rsidRPr="00DA195A">
              <w:rPr>
                <w:rFonts w:ascii="Times New Roman" w:eastAsia="Calibri" w:hAnsi="Times New Roman" w:cs="Times New Roman"/>
                <w:sz w:val="28"/>
                <w:szCs w:val="28"/>
                <w:lang w:eastAsia="en-US"/>
              </w:rPr>
              <w:t>и организации (включая компании-бенефициары (крупные холдинги или финансово-промышленные группы):</w:t>
            </w:r>
            <w:proofErr w:type="gramEnd"/>
          </w:p>
          <w:p w:rsidR="00DA195A" w:rsidRPr="00DA195A" w:rsidRDefault="00DA195A" w:rsidP="006A01D2">
            <w:pPr>
              <w:widowControl/>
              <w:numPr>
                <w:ilvl w:val="0"/>
                <w:numId w:val="2"/>
              </w:numPr>
              <w:tabs>
                <w:tab w:val="left" w:pos="1134"/>
              </w:tabs>
              <w:spacing w:after="200" w:line="360" w:lineRule="exact"/>
              <w:ind w:left="0" w:firstLine="709"/>
              <w:contextualSpacing/>
              <w:jc w:val="both"/>
              <w:rPr>
                <w:rFonts w:ascii="Times New Roman" w:hAnsi="Times New Roman" w:cs="Times New Roman"/>
                <w:color w:val="000000"/>
                <w:sz w:val="28"/>
                <w:szCs w:val="28"/>
              </w:rPr>
            </w:pPr>
            <w:r w:rsidRPr="00DA195A">
              <w:rPr>
                <w:rFonts w:ascii="Times New Roman" w:hAnsi="Times New Roman" w:cs="Times New Roman"/>
                <w:color w:val="000000"/>
                <w:sz w:val="28"/>
                <w:szCs w:val="28"/>
              </w:rPr>
              <w:t>ПАО «</w:t>
            </w:r>
            <w:proofErr w:type="spellStart"/>
            <w:r w:rsidRPr="00DA195A">
              <w:rPr>
                <w:rFonts w:ascii="Times New Roman" w:hAnsi="Times New Roman" w:cs="Times New Roman"/>
                <w:color w:val="000000"/>
                <w:sz w:val="28"/>
                <w:szCs w:val="28"/>
              </w:rPr>
              <w:t>Уралхимпласт</w:t>
            </w:r>
            <w:proofErr w:type="spellEnd"/>
            <w:r w:rsidRPr="00DA195A">
              <w:rPr>
                <w:rFonts w:ascii="Times New Roman" w:hAnsi="Times New Roman" w:cs="Times New Roman"/>
                <w:color w:val="000000"/>
                <w:sz w:val="28"/>
                <w:szCs w:val="28"/>
              </w:rPr>
              <w:t>»</w:t>
            </w:r>
            <w:r w:rsidRPr="00DA195A">
              <w:rPr>
                <w:rFonts w:ascii="Times New Roman" w:hAnsi="Times New Roman" w:cs="Times New Roman"/>
                <w:color w:val="000000"/>
                <w:sz w:val="28"/>
                <w:szCs w:val="28"/>
                <w:lang w:val="en-US"/>
              </w:rPr>
              <w:t xml:space="preserve"> </w:t>
            </w:r>
            <w:r w:rsidRPr="00DA195A">
              <w:rPr>
                <w:rFonts w:ascii="Times New Roman" w:hAnsi="Times New Roman" w:cs="Times New Roman"/>
                <w:color w:val="000000"/>
                <w:sz w:val="28"/>
                <w:szCs w:val="28"/>
              </w:rPr>
              <w:t>(ПАО «УХП»);</w:t>
            </w:r>
          </w:p>
          <w:p w:rsidR="00DA195A" w:rsidRPr="00DA195A" w:rsidRDefault="00DA195A" w:rsidP="006A01D2">
            <w:pPr>
              <w:widowControl/>
              <w:numPr>
                <w:ilvl w:val="0"/>
                <w:numId w:val="2"/>
              </w:numPr>
              <w:tabs>
                <w:tab w:val="left" w:pos="1134"/>
              </w:tabs>
              <w:spacing w:after="200" w:line="360" w:lineRule="exact"/>
              <w:ind w:left="0" w:firstLine="709"/>
              <w:contextualSpacing/>
              <w:jc w:val="both"/>
              <w:rPr>
                <w:rFonts w:ascii="Times New Roman" w:hAnsi="Times New Roman" w:cs="Times New Roman"/>
                <w:color w:val="000000"/>
                <w:sz w:val="28"/>
                <w:szCs w:val="28"/>
              </w:rPr>
            </w:pPr>
            <w:r w:rsidRPr="00DA195A">
              <w:rPr>
                <w:rFonts w:ascii="Times New Roman" w:hAnsi="Times New Roman" w:cs="Times New Roman"/>
                <w:color w:val="000000"/>
                <w:sz w:val="28"/>
                <w:szCs w:val="28"/>
              </w:rPr>
              <w:t xml:space="preserve">АО «НПК «Уралвагонзавод» </w:t>
            </w:r>
            <w:proofErr w:type="gramStart"/>
            <w:r w:rsidRPr="00DA195A">
              <w:rPr>
                <w:rFonts w:ascii="Times New Roman" w:hAnsi="Times New Roman" w:cs="Times New Roman"/>
                <w:color w:val="000000"/>
                <w:sz w:val="28"/>
                <w:szCs w:val="28"/>
              </w:rPr>
              <w:t xml:space="preserve">( </w:t>
            </w:r>
            <w:proofErr w:type="gramEnd"/>
            <w:r w:rsidRPr="00DA195A">
              <w:rPr>
                <w:rFonts w:ascii="Times New Roman" w:hAnsi="Times New Roman" w:cs="Times New Roman"/>
                <w:color w:val="000000"/>
                <w:sz w:val="28"/>
                <w:szCs w:val="28"/>
              </w:rPr>
              <w:t>АО «НПК «УВЗ»);</w:t>
            </w:r>
          </w:p>
          <w:p w:rsidR="00DA195A" w:rsidRPr="00DA195A" w:rsidRDefault="00DA195A" w:rsidP="006A01D2">
            <w:pPr>
              <w:widowControl/>
              <w:numPr>
                <w:ilvl w:val="0"/>
                <w:numId w:val="2"/>
              </w:numPr>
              <w:tabs>
                <w:tab w:val="left" w:pos="1134"/>
              </w:tabs>
              <w:spacing w:after="200" w:line="360" w:lineRule="exact"/>
              <w:ind w:left="0" w:firstLine="709"/>
              <w:contextualSpacing/>
              <w:jc w:val="both"/>
              <w:rPr>
                <w:rFonts w:ascii="Times New Roman" w:hAnsi="Times New Roman" w:cs="Times New Roman"/>
                <w:color w:val="000000"/>
                <w:sz w:val="28"/>
                <w:szCs w:val="28"/>
              </w:rPr>
            </w:pPr>
            <w:r w:rsidRPr="00DA195A">
              <w:rPr>
                <w:rFonts w:ascii="Times New Roman" w:hAnsi="Times New Roman" w:cs="Times New Roman"/>
                <w:color w:val="000000"/>
                <w:sz w:val="28"/>
                <w:szCs w:val="28"/>
              </w:rPr>
              <w:t>АО «Концерн Росэнергоатом» (филиал Белоярская АЭС); </w:t>
            </w:r>
          </w:p>
          <w:p w:rsidR="00DA195A" w:rsidRPr="00DA195A" w:rsidRDefault="00DA195A" w:rsidP="006A01D2">
            <w:pPr>
              <w:widowControl/>
              <w:numPr>
                <w:ilvl w:val="0"/>
                <w:numId w:val="2"/>
              </w:numPr>
              <w:tabs>
                <w:tab w:val="left" w:pos="1134"/>
              </w:tabs>
              <w:spacing w:after="200" w:line="360" w:lineRule="exact"/>
              <w:ind w:left="0" w:firstLine="709"/>
              <w:contextualSpacing/>
              <w:jc w:val="both"/>
              <w:rPr>
                <w:rFonts w:ascii="Times New Roman" w:hAnsi="Times New Roman" w:cs="Times New Roman"/>
                <w:color w:val="000000"/>
                <w:sz w:val="28"/>
                <w:szCs w:val="28"/>
              </w:rPr>
            </w:pPr>
            <w:r w:rsidRPr="00DA195A">
              <w:rPr>
                <w:rFonts w:ascii="Times New Roman" w:hAnsi="Times New Roman" w:cs="Times New Roman"/>
                <w:color w:val="000000"/>
                <w:sz w:val="28"/>
                <w:szCs w:val="28"/>
              </w:rPr>
              <w:t>АО «Святогор»;</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sz w:val="28"/>
                <w:szCs w:val="28"/>
              </w:rPr>
            </w:pPr>
            <w:r w:rsidRPr="00DA195A">
              <w:rPr>
                <w:rFonts w:ascii="Times New Roman" w:hAnsi="Times New Roman" w:cs="Times New Roman"/>
                <w:color w:val="000000"/>
                <w:sz w:val="28"/>
                <w:szCs w:val="28"/>
              </w:rPr>
              <w:t xml:space="preserve">АО «Кузбассэнерго» (филиал </w:t>
            </w:r>
            <w:proofErr w:type="spellStart"/>
            <w:r w:rsidRPr="00DA195A">
              <w:rPr>
                <w:rFonts w:ascii="Times New Roman" w:hAnsi="Times New Roman" w:cs="Times New Roman"/>
                <w:color w:val="000000"/>
                <w:sz w:val="28"/>
                <w:szCs w:val="28"/>
              </w:rPr>
              <w:t>Рефтинская</w:t>
            </w:r>
            <w:proofErr w:type="spellEnd"/>
            <w:r w:rsidRPr="00DA195A">
              <w:rPr>
                <w:rFonts w:ascii="Times New Roman" w:hAnsi="Times New Roman" w:cs="Times New Roman"/>
                <w:color w:val="000000"/>
                <w:sz w:val="28"/>
                <w:szCs w:val="28"/>
              </w:rPr>
              <w:t xml:space="preserve"> ГРЭС);</w:t>
            </w:r>
          </w:p>
          <w:p w:rsidR="00DA195A" w:rsidRPr="00DA195A" w:rsidRDefault="00DA195A" w:rsidP="006A01D2">
            <w:pPr>
              <w:widowControl/>
              <w:numPr>
                <w:ilvl w:val="0"/>
                <w:numId w:val="2"/>
              </w:numPr>
              <w:tabs>
                <w:tab w:val="left" w:pos="1134"/>
              </w:tabs>
              <w:spacing w:after="200" w:line="360" w:lineRule="exact"/>
              <w:ind w:left="0" w:firstLine="709"/>
              <w:contextualSpacing/>
              <w:jc w:val="both"/>
              <w:rPr>
                <w:rFonts w:ascii="Times New Roman" w:hAnsi="Times New Roman" w:cs="Times New Roman"/>
                <w:color w:val="000000"/>
                <w:sz w:val="28"/>
                <w:szCs w:val="28"/>
              </w:rPr>
            </w:pPr>
            <w:r w:rsidRPr="00DA195A">
              <w:rPr>
                <w:rFonts w:ascii="Times New Roman" w:hAnsi="Times New Roman" w:cs="Times New Roman"/>
                <w:color w:val="000000"/>
                <w:sz w:val="28"/>
                <w:szCs w:val="28"/>
              </w:rPr>
              <w:t>ПАО «Т Плюс»;</w:t>
            </w:r>
          </w:p>
          <w:p w:rsidR="00DA195A" w:rsidRPr="00DA195A" w:rsidRDefault="00DA195A" w:rsidP="006A01D2">
            <w:pPr>
              <w:widowControl/>
              <w:numPr>
                <w:ilvl w:val="0"/>
                <w:numId w:val="2"/>
              </w:numPr>
              <w:tabs>
                <w:tab w:val="left" w:pos="1134"/>
              </w:tabs>
              <w:spacing w:after="200" w:line="360" w:lineRule="exact"/>
              <w:ind w:left="0" w:firstLine="709"/>
              <w:contextualSpacing/>
              <w:jc w:val="both"/>
              <w:rPr>
                <w:rFonts w:ascii="Times New Roman" w:hAnsi="Times New Roman" w:cs="Times New Roman"/>
                <w:color w:val="000000"/>
                <w:sz w:val="28"/>
                <w:szCs w:val="28"/>
              </w:rPr>
            </w:pPr>
            <w:r w:rsidRPr="00DA195A">
              <w:rPr>
                <w:rFonts w:ascii="Times New Roman" w:hAnsi="Times New Roman" w:cs="Times New Roman"/>
                <w:color w:val="000000"/>
                <w:sz w:val="28"/>
                <w:szCs w:val="28"/>
              </w:rPr>
              <w:lastRenderedPageBreak/>
              <w:t>АО «Линде Газ Рус».</w:t>
            </w:r>
          </w:p>
          <w:p w:rsidR="00DA195A" w:rsidRPr="00DA195A" w:rsidRDefault="00DA195A" w:rsidP="00DA195A">
            <w:pPr>
              <w:widowControl/>
              <w:spacing w:line="360" w:lineRule="exact"/>
              <w:ind w:firstLine="709"/>
              <w:contextualSpacing/>
              <w:jc w:val="both"/>
              <w:rPr>
                <w:rFonts w:ascii="Times New Roman" w:hAnsi="Times New Roman" w:cs="Times New Roman"/>
                <w:i/>
                <w:sz w:val="28"/>
                <w:szCs w:val="28"/>
              </w:rPr>
            </w:pPr>
            <w:proofErr w:type="gramStart"/>
            <w:r w:rsidRPr="00DA195A">
              <w:rPr>
                <w:rFonts w:ascii="Times New Roman" w:hAnsi="Times New Roman" w:cs="Calibri"/>
                <w:sz w:val="28"/>
                <w:szCs w:val="28"/>
              </w:rPr>
              <w:t xml:space="preserve">Отдельные поднадзорные крупные предприятия и организации (включая компании-бенефициары (крупные холдинги или финансово-промышленные группы) осуществляющие </w:t>
            </w:r>
            <w:r w:rsidRPr="00DA195A">
              <w:rPr>
                <w:rFonts w:ascii="Times New Roman" w:hAnsi="Times New Roman" w:cs="Calibri"/>
                <w:b/>
                <w:sz w:val="28"/>
                <w:szCs w:val="28"/>
              </w:rPr>
              <w:t>транспортирование опасных веществ</w:t>
            </w:r>
            <w:r w:rsidRPr="00DA195A">
              <w:rPr>
                <w:rFonts w:ascii="Times New Roman" w:hAnsi="Times New Roman" w:cs="Calibri"/>
                <w:sz w:val="28"/>
                <w:szCs w:val="28"/>
              </w:rPr>
              <w:t xml:space="preserve"> в Свердловской области отсутствуют.</w:t>
            </w:r>
            <w:proofErr w:type="gramEnd"/>
          </w:p>
          <w:p w:rsidR="00DA195A" w:rsidRPr="00DA195A" w:rsidRDefault="00DA195A" w:rsidP="00DA195A">
            <w:pPr>
              <w:widowControl/>
              <w:spacing w:line="360" w:lineRule="exact"/>
              <w:contextualSpacing/>
              <w:jc w:val="both"/>
              <w:rPr>
                <w:rFonts w:ascii="Times New Roman" w:hAnsi="Times New Roman" w:cs="Times New Roman"/>
                <w:i/>
                <w:color w:val="000000" w:themeColor="text1"/>
                <w:sz w:val="28"/>
                <w:szCs w:val="28"/>
              </w:rPr>
            </w:pP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1.11.2</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gridAfter w:val="1"/>
          <w:wAfter w:w="68" w:type="dxa"/>
        </w:trPr>
        <w:tc>
          <w:tcPr>
            <w:tcW w:w="10195" w:type="dxa"/>
            <w:gridSpan w:val="2"/>
            <w:shd w:val="clear" w:color="auto" w:fill="auto"/>
          </w:tcPr>
          <w:p w:rsidR="00DA195A" w:rsidRPr="00DA195A" w:rsidRDefault="00DA195A" w:rsidP="00DA195A">
            <w:pPr>
              <w:widowControl/>
              <w:spacing w:after="200"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Аварий, несчастных случаев со смертельным исходом, групповых несчастных случаев на поднадзорных объектах за 6 месяцев 2024 года не зарегистрировано. За аналогичный период 2023 года зарегистрирована 1 авария  на объектах химического комплекса.</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b/>
                      <w:sz w:val="22"/>
                      <w:szCs w:val="22"/>
                      <w:lang w:eastAsia="en-US"/>
                    </w:rPr>
                    <w:t>Дата аварии</w:t>
                  </w:r>
                  <w:r w:rsidRPr="00DA195A">
                    <w:rPr>
                      <w:rFonts w:ascii="Times New Roman" w:eastAsiaTheme="minorHAnsi" w:hAnsi="Times New Roman" w:cs="Times New Roman"/>
                      <w:sz w:val="22"/>
                      <w:szCs w:val="22"/>
                      <w:lang w:eastAsia="en-US"/>
                    </w:rPr>
                    <w:t>/ несчастного случая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24.03.2023</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Акционерное общество Научно-производственного комплекса «Высокодисперсные металлические порошки»  (далее - АО НПХ «ВМП»)</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24.03.2023 на ОПО «Цех по производству антикоррозийных лакокрасочных материалов», рег. № А-54-02800-0004, III класс опасности, АО НПХ «ВМП», по адресу - Свердловская область, г. Арамиль, ул. Клубная, № 13-А, строение № 2 на земельном участке с кадастровым номером 66:33:0101010:1468, площадью 9 017 </w:t>
                  </w:r>
                  <w:proofErr w:type="spellStart"/>
                  <w:r w:rsidRPr="00DA195A">
                    <w:rPr>
                      <w:rFonts w:ascii="Times New Roman" w:eastAsiaTheme="minorHAnsi" w:hAnsi="Times New Roman" w:cs="Times New Roman"/>
                      <w:sz w:val="22"/>
                      <w:szCs w:val="22"/>
                      <w:lang w:eastAsia="en-US"/>
                    </w:rPr>
                    <w:t>кв</w:t>
                  </w:r>
                  <w:proofErr w:type="gramStart"/>
                  <w:r w:rsidRPr="00DA195A">
                    <w:rPr>
                      <w:rFonts w:ascii="Times New Roman" w:eastAsiaTheme="minorHAnsi" w:hAnsi="Times New Roman" w:cs="Times New Roman"/>
                      <w:sz w:val="22"/>
                      <w:szCs w:val="22"/>
                      <w:lang w:eastAsia="en-US"/>
                    </w:rPr>
                    <w:t>.м</w:t>
                  </w:r>
                  <w:proofErr w:type="spellEnd"/>
                  <w:proofErr w:type="gramEnd"/>
                  <w:r w:rsidRPr="00DA195A">
                    <w:rPr>
                      <w:rFonts w:ascii="Times New Roman" w:eastAsiaTheme="minorHAnsi" w:hAnsi="Times New Roman" w:cs="Times New Roman"/>
                      <w:sz w:val="22"/>
                      <w:szCs w:val="22"/>
                      <w:lang w:eastAsia="en-US"/>
                    </w:rPr>
                    <w:t xml:space="preserve">, произошла авария, в результате возгорания в здании цеха антикоррозийных лакокрасочных материалов емкости с толуолом, что привело к неконтролируемому распространению пожара на опасном производственном объекте с возгоранием других легковоспламеняющихся жидкостей (сольвента, </w:t>
                  </w:r>
                  <w:proofErr w:type="spellStart"/>
                  <w:r w:rsidRPr="00DA195A">
                    <w:rPr>
                      <w:rFonts w:ascii="Times New Roman" w:eastAsiaTheme="minorHAnsi" w:hAnsi="Times New Roman" w:cs="Times New Roman"/>
                      <w:sz w:val="22"/>
                      <w:szCs w:val="22"/>
                      <w:lang w:eastAsia="en-US"/>
                    </w:rPr>
                    <w:t>бутилацетата</w:t>
                  </w:r>
                  <w:proofErr w:type="spellEnd"/>
                  <w:r w:rsidRPr="00DA195A">
                    <w:rPr>
                      <w:rFonts w:ascii="Times New Roman" w:eastAsiaTheme="minorHAnsi" w:hAnsi="Times New Roman" w:cs="Times New Roman"/>
                      <w:sz w:val="22"/>
                      <w:szCs w:val="22"/>
                      <w:lang w:eastAsia="en-US"/>
                    </w:rPr>
                    <w:t xml:space="preserve">, </w:t>
                  </w:r>
                  <w:proofErr w:type="spellStart"/>
                  <w:r w:rsidRPr="00DA195A">
                    <w:rPr>
                      <w:rFonts w:ascii="Times New Roman" w:eastAsiaTheme="minorHAnsi" w:hAnsi="Times New Roman" w:cs="Times New Roman"/>
                      <w:sz w:val="22"/>
                      <w:szCs w:val="22"/>
                      <w:lang w:eastAsia="en-US"/>
                    </w:rPr>
                    <w:t>уайт</w:t>
                  </w:r>
                  <w:proofErr w:type="spellEnd"/>
                  <w:r w:rsidRPr="00DA195A">
                    <w:rPr>
                      <w:rFonts w:ascii="Times New Roman" w:eastAsiaTheme="minorHAnsi" w:hAnsi="Times New Roman" w:cs="Times New Roman"/>
                      <w:sz w:val="22"/>
                      <w:szCs w:val="22"/>
                      <w:lang w:eastAsia="en-US"/>
                    </w:rPr>
                    <w:t xml:space="preserve">-спирита и др.).  </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Здание цеха антикоррозийных лакокрасочных материалов АО НПХ «ВМП»  полностью уничтожено, технические устройства, находящиеся на ОПО полностью уничтожены. </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Согласно справке о расчете экономического ущерба от произошедшей аварии, предоставленной АО НПХ «ВМП», убытки организации составили 1 351 630 562, 95 (один миллиард триста пятьдесят один миллион шестьсот тридцать тысяч пятьсот шестьдесят два руб. 95 коп).</w:t>
                  </w:r>
                  <w:r w:rsidRPr="00DA195A">
                    <w:rPr>
                      <w:rFonts w:ascii="Times New Roman" w:eastAsiaTheme="minorHAnsi" w:hAnsi="Times New Roman" w:cs="Times New Roman"/>
                      <w:sz w:val="22"/>
                      <w:szCs w:val="22"/>
                      <w:lang w:eastAsia="en-US"/>
                    </w:rPr>
                    <w:cr/>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Ущерб третьим лицам вследствие аварии и пожара не нанесен, пострадавших нет.</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roofErr w:type="gramStart"/>
                  <w:r w:rsidRPr="00DA195A">
                    <w:rPr>
                      <w:rFonts w:ascii="Times New Roman" w:eastAsiaTheme="minorHAnsi" w:hAnsi="Times New Roman" w:cs="Times New Roman"/>
                      <w:sz w:val="22"/>
                      <w:szCs w:val="22"/>
                      <w:lang w:eastAsia="en-US"/>
                    </w:rPr>
                    <w:t xml:space="preserve">По итогам проведения технического расследования причин произошедшей аварии привлечены к административной ответственности, предусмотренной ч. 3 ст. 9.1 КоАП РФ - юридическое лицо АО НПХ «ВМП» в виде административного штрафа в размере 500 000 руб., генеральный директор </w:t>
                  </w:r>
                  <w:r w:rsidRPr="00DA195A">
                    <w:rPr>
                      <w:rFonts w:ascii="Times New Roman" w:eastAsiaTheme="minorHAnsi" w:hAnsi="Times New Roman" w:cs="Times New Roman"/>
                      <w:sz w:val="22"/>
                      <w:szCs w:val="22"/>
                      <w:lang w:eastAsia="en-US"/>
                    </w:rPr>
                    <w:lastRenderedPageBreak/>
                    <w:t>АО НПХ «ВМП» в виде административного штрафа в размере 40 000 руб., директор ООО «ПК инженерные решения» в виде административного штрафа в размере 45 000</w:t>
                  </w:r>
                  <w:proofErr w:type="gramEnd"/>
                  <w:r w:rsidRPr="00DA195A">
                    <w:rPr>
                      <w:rFonts w:ascii="Times New Roman" w:eastAsiaTheme="minorHAnsi" w:hAnsi="Times New Roman" w:cs="Times New Roman"/>
                      <w:sz w:val="22"/>
                      <w:szCs w:val="22"/>
                      <w:lang w:eastAsia="en-US"/>
                    </w:rPr>
                    <w:t xml:space="preserve"> руб. Возбуждено дело об административном правонарушении в отношении директора ООО «</w:t>
                  </w:r>
                  <w:proofErr w:type="gramStart"/>
                  <w:r w:rsidRPr="00DA195A">
                    <w:rPr>
                      <w:rFonts w:ascii="Times New Roman" w:eastAsiaTheme="minorHAnsi" w:hAnsi="Times New Roman" w:cs="Times New Roman"/>
                      <w:sz w:val="22"/>
                      <w:szCs w:val="22"/>
                      <w:lang w:eastAsia="en-US"/>
                    </w:rPr>
                    <w:t>И-Сеть</w:t>
                  </w:r>
                  <w:proofErr w:type="gramEnd"/>
                  <w:r w:rsidRPr="00DA195A">
                    <w:rPr>
                      <w:rFonts w:ascii="Times New Roman" w:eastAsiaTheme="minorHAnsi" w:hAnsi="Times New Roman" w:cs="Times New Roman"/>
                      <w:sz w:val="22"/>
                      <w:szCs w:val="22"/>
                      <w:lang w:eastAsia="en-US"/>
                    </w:rPr>
                    <w:t xml:space="preserve"> безопасности», предусмотренное ч. 3 ст. 9.1 КоАП РФ.</w:t>
                  </w:r>
                </w:p>
              </w:tc>
            </w:tr>
          </w:tbl>
          <w:p w:rsidR="00DA195A" w:rsidRPr="00DA195A" w:rsidRDefault="00DA195A" w:rsidP="00DA195A">
            <w:pPr>
              <w:widowControl/>
              <w:spacing w:after="200" w:line="276" w:lineRule="auto"/>
              <w:rPr>
                <w:rFonts w:asciiTheme="minorHAnsi" w:eastAsiaTheme="minorHAnsi" w:hAnsiTheme="minorHAnsi" w:cstheme="minorBidi"/>
                <w:sz w:val="22"/>
                <w:szCs w:val="22"/>
                <w:lang w:eastAsia="en-US"/>
              </w:rPr>
            </w:pPr>
            <w:r w:rsidRPr="00DA195A">
              <w:rPr>
                <w:rFonts w:ascii="Times New Roman" w:eastAsiaTheme="minorHAnsi" w:hAnsi="Times New Roman" w:cstheme="minorBidi"/>
                <w:color w:val="BFBFBF" w:themeColor="background1" w:themeShade="BF"/>
                <w:sz w:val="24"/>
                <w:szCs w:val="24"/>
                <w:lang w:eastAsia="en-US"/>
              </w:rPr>
              <w:lastRenderedPageBreak/>
              <w:t>Прим.: таблица на каждый учетный случай</w:t>
            </w: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lastRenderedPageBreak/>
              <w:t>1.11.3</w:t>
            </w:r>
          </w:p>
        </w:tc>
        <w:tc>
          <w:tcPr>
            <w:tcW w:w="9066"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b/>
                <w:sz w:val="28"/>
                <w:szCs w:val="28"/>
                <w:lang w:eastAsia="en-US"/>
              </w:rPr>
              <w:t xml:space="preserve">Объекты химического комплекса </w:t>
            </w:r>
            <w:r w:rsidRPr="00DA195A">
              <w:rPr>
                <w:rFonts w:ascii="Times New Roman" w:eastAsia="Calibri" w:hAnsi="Times New Roman" w:cs="Times New Roman"/>
                <w:sz w:val="28"/>
                <w:szCs w:val="28"/>
                <w:lang w:eastAsia="en-US"/>
              </w:rPr>
              <w:t>Свердловской области.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В период с 06.02.2024 по 19.02.2024, проведена </w:t>
            </w:r>
            <w:r w:rsidRPr="00DA195A">
              <w:rPr>
                <w:rFonts w:ascii="Times New Roman" w:eastAsia="Calibri" w:hAnsi="Times New Roman" w:cs="Times New Roman"/>
                <w:b/>
                <w:sz w:val="28"/>
                <w:szCs w:val="28"/>
                <w:lang w:eastAsia="en-US"/>
              </w:rPr>
              <w:t>плановая</w:t>
            </w:r>
            <w:r w:rsidRPr="00DA195A">
              <w:rPr>
                <w:rFonts w:ascii="Times New Roman" w:eastAsia="Calibri" w:hAnsi="Times New Roman" w:cs="Times New Roman"/>
                <w:sz w:val="28"/>
                <w:szCs w:val="28"/>
                <w:lang w:eastAsia="en-US"/>
              </w:rPr>
              <w:t xml:space="preserve"> выездная проверка в отношен</w:t>
            </w:r>
            <w:proofErr w:type="gramStart"/>
            <w:r w:rsidRPr="00DA195A">
              <w:rPr>
                <w:rFonts w:ascii="Times New Roman" w:eastAsia="Calibri" w:hAnsi="Times New Roman" w:cs="Times New Roman"/>
                <w:sz w:val="28"/>
                <w:szCs w:val="28"/>
                <w:lang w:eastAsia="en-US"/>
              </w:rPr>
              <w:t>ии АО</w:t>
            </w:r>
            <w:proofErr w:type="gramEnd"/>
            <w:r w:rsidRPr="00DA195A">
              <w:rPr>
                <w:rFonts w:ascii="Times New Roman" w:eastAsia="Calibri" w:hAnsi="Times New Roman" w:cs="Times New Roman"/>
                <w:sz w:val="28"/>
                <w:szCs w:val="28"/>
                <w:lang w:eastAsia="en-US"/>
              </w:rPr>
              <w:t xml:space="preserve"> «Кузбассэнерго», эксплуатирующего ОПО «Площадка подсобного хозяйства </w:t>
            </w:r>
            <w:proofErr w:type="spellStart"/>
            <w:r w:rsidRPr="00DA195A">
              <w:rPr>
                <w:rFonts w:ascii="Times New Roman" w:eastAsia="Calibri" w:hAnsi="Times New Roman" w:cs="Times New Roman"/>
                <w:sz w:val="28"/>
                <w:szCs w:val="28"/>
                <w:lang w:eastAsia="en-US"/>
              </w:rPr>
              <w:t>Рефтинской</w:t>
            </w:r>
            <w:proofErr w:type="spellEnd"/>
            <w:r w:rsidRPr="00DA195A">
              <w:rPr>
                <w:rFonts w:ascii="Times New Roman" w:eastAsia="Calibri" w:hAnsi="Times New Roman" w:cs="Times New Roman"/>
                <w:sz w:val="28"/>
                <w:szCs w:val="28"/>
                <w:lang w:eastAsia="en-US"/>
              </w:rPr>
              <w:t xml:space="preserve"> ГРЭС», рег. № А63-02862-0124, II класс опасности. </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В ходе проверочных мероприятий выявлено 6 нарушений обязательных требований законодательных и нормативных актов в области промышленной безопасности, в том числе установлено что:</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 не обеспечено наличие предупреждающих знаков и маркировочных щитков на трубопроводах подачи серной кислоты и щелочи в здании склада </w:t>
            </w:r>
            <w:proofErr w:type="spellStart"/>
            <w:r w:rsidRPr="00DA195A">
              <w:rPr>
                <w:rFonts w:ascii="Times New Roman" w:eastAsia="Calibri" w:hAnsi="Times New Roman" w:cs="Times New Roman"/>
                <w:sz w:val="28"/>
                <w:szCs w:val="28"/>
                <w:lang w:eastAsia="en-US"/>
              </w:rPr>
              <w:t>химреагентов</w:t>
            </w:r>
            <w:proofErr w:type="spellEnd"/>
            <w:r w:rsidRPr="00DA195A">
              <w:rPr>
                <w:rFonts w:ascii="Times New Roman" w:eastAsia="Calibri" w:hAnsi="Times New Roman" w:cs="Times New Roman"/>
                <w:sz w:val="28"/>
                <w:szCs w:val="28"/>
                <w:lang w:eastAsia="en-US"/>
              </w:rPr>
              <w:t>;</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 не обеспечено в установленном порядке проведение инструментальной проверки на эффективность работы систем вентиляции в здании склада </w:t>
            </w:r>
            <w:proofErr w:type="spellStart"/>
            <w:r w:rsidRPr="00DA195A">
              <w:rPr>
                <w:rFonts w:ascii="Times New Roman" w:eastAsia="Calibri" w:hAnsi="Times New Roman" w:cs="Times New Roman"/>
                <w:sz w:val="28"/>
                <w:szCs w:val="28"/>
                <w:lang w:eastAsia="en-US"/>
              </w:rPr>
              <w:t>химреагентов</w:t>
            </w:r>
            <w:proofErr w:type="spellEnd"/>
            <w:r w:rsidRPr="00DA195A">
              <w:rPr>
                <w:rFonts w:ascii="Times New Roman" w:eastAsia="Calibri" w:hAnsi="Times New Roman" w:cs="Times New Roman"/>
                <w:sz w:val="28"/>
                <w:szCs w:val="28"/>
                <w:lang w:eastAsia="en-US"/>
              </w:rPr>
              <w:t>;</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не обеспечено представление порядка организации и проведения работ по техническому обслуживанию, ремонту технологического оборудования и технических устройств в нормативных технических документах эксплуатирующей организации.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Выявленные нарушения требований промышленной безопасности устранены в ходе проверки.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По результатам плановой выездной проверки должностное лицо АО «Кузбассэнерго» привлечено к административной ответственности, предусмотренной  ч. 1 ст. 9.1 КоАП РФ, в виде Предупреждения. </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В период с 12.03.2024 по 25.03.2024, проведена </w:t>
            </w:r>
            <w:r w:rsidRPr="00DA195A">
              <w:rPr>
                <w:rFonts w:ascii="Times New Roman" w:eastAsia="Calibri" w:hAnsi="Times New Roman" w:cs="Times New Roman"/>
                <w:b/>
                <w:sz w:val="28"/>
                <w:szCs w:val="28"/>
                <w:lang w:eastAsia="en-US"/>
              </w:rPr>
              <w:t>плановая</w:t>
            </w:r>
            <w:r w:rsidRPr="00DA195A">
              <w:rPr>
                <w:rFonts w:ascii="Times New Roman" w:eastAsia="Calibri" w:hAnsi="Times New Roman" w:cs="Times New Roman"/>
                <w:sz w:val="28"/>
                <w:szCs w:val="28"/>
                <w:lang w:eastAsia="en-US"/>
              </w:rPr>
              <w:t xml:space="preserve"> выездная проверка в отношен</w:t>
            </w:r>
            <w:proofErr w:type="gramStart"/>
            <w:r w:rsidRPr="00DA195A">
              <w:rPr>
                <w:rFonts w:ascii="Times New Roman" w:eastAsia="Calibri" w:hAnsi="Times New Roman" w:cs="Times New Roman"/>
                <w:sz w:val="28"/>
                <w:szCs w:val="28"/>
                <w:lang w:eastAsia="en-US"/>
              </w:rPr>
              <w:t>ии АО</w:t>
            </w:r>
            <w:proofErr w:type="gramEnd"/>
            <w:r w:rsidRPr="00DA195A">
              <w:rPr>
                <w:rFonts w:ascii="Times New Roman" w:eastAsia="Calibri" w:hAnsi="Times New Roman" w:cs="Times New Roman"/>
                <w:sz w:val="28"/>
                <w:szCs w:val="28"/>
                <w:lang w:eastAsia="en-US"/>
              </w:rPr>
              <w:t xml:space="preserve"> «Линде Газ Рус», эксплуатирующего ОПО «Площадка воздухоразделительной установки обособленное подразделение АО «Линде Газ Рус» г. Березовский», рег. № А02-30083-0021, II класс опасности.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В ходе проверочных мероприятий выявлено 12 нарушений обязательных требований законодательных и нормативных актов в области промышленной безопасности, в том числе установлено что:</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отсутствует аттестация в области промышленной безопасности у руководителя производства;</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 не обеспечено безопасное выполнение огневых работ на опасном производственном объекте: огневые работы проводятся без согласования с пожарной охраной или с другой службой организации, на которую внутренними </w:t>
            </w:r>
            <w:r w:rsidRPr="00DA195A">
              <w:rPr>
                <w:rFonts w:ascii="Times New Roman" w:eastAsia="Calibri" w:hAnsi="Times New Roman" w:cs="Times New Roman"/>
                <w:sz w:val="28"/>
                <w:szCs w:val="28"/>
                <w:lang w:eastAsia="en-US"/>
              </w:rPr>
              <w:lastRenderedPageBreak/>
              <w:t>документами возложены функции обеспечения мер пожарной безопасности;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в технологической схеме производства технологического регламента не указаны системы управления и регулирования, точки контроля и регулирования технологических параметров производства, а также сигнализации и блокировок;</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 трубопроводы кислорода  не имеют опознавательной окраски, предупреждающих знаков и маркировочных щитков. </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АО «Линде Газ Рус» выдано предписание  об устранении выявленных нарушений с указанием сроков устранения нарушений.</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По результатам плановой выездной проверки юридическое лицо АО «Линде Газ Рус» привлечено к административной ответственности, предусмотренной  ч. 1 ст. 9.1 КоАП РФ, в виде административного штрафа в размере 200 000 руб. </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В период 06.06.24 по 07.06.24 проведена </w:t>
            </w:r>
            <w:r w:rsidRPr="00DA195A">
              <w:rPr>
                <w:rFonts w:ascii="Times New Roman" w:eastAsia="Calibri" w:hAnsi="Times New Roman" w:cs="Times New Roman"/>
                <w:b/>
                <w:sz w:val="28"/>
                <w:szCs w:val="28"/>
                <w:lang w:eastAsia="en-US"/>
              </w:rPr>
              <w:t>внеплановая</w:t>
            </w:r>
            <w:r w:rsidRPr="00DA195A">
              <w:rPr>
                <w:rFonts w:ascii="Times New Roman" w:eastAsia="Calibri" w:hAnsi="Times New Roman" w:cs="Times New Roman"/>
                <w:sz w:val="28"/>
                <w:szCs w:val="28"/>
                <w:lang w:eastAsia="en-US"/>
              </w:rPr>
              <w:t xml:space="preserve"> выездная проверка в отношении  ФКУЗ «МСЧ МВД России по Свердловской области» эксплуатирующего ОПО «Площадка </w:t>
            </w:r>
            <w:proofErr w:type="spellStart"/>
            <w:r w:rsidRPr="00DA195A">
              <w:rPr>
                <w:rFonts w:ascii="Times New Roman" w:eastAsia="Calibri" w:hAnsi="Times New Roman" w:cs="Times New Roman"/>
                <w:sz w:val="28"/>
                <w:szCs w:val="28"/>
                <w:lang w:eastAsia="en-US"/>
              </w:rPr>
              <w:t>газификаторной</w:t>
            </w:r>
            <w:proofErr w:type="spellEnd"/>
            <w:r w:rsidRPr="00DA195A">
              <w:rPr>
                <w:rFonts w:ascii="Times New Roman" w:eastAsia="Calibri" w:hAnsi="Times New Roman" w:cs="Times New Roman"/>
                <w:sz w:val="28"/>
                <w:szCs w:val="28"/>
                <w:lang w:eastAsia="en-US"/>
              </w:rPr>
              <w:t xml:space="preserve"> установки», рег.№ А54-04893-0002, III Класс опасности.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В ходе проверочных мероприятий выявлено 13 нарушений обязательных требований законодательных и нормативных актов в области промышленной безопасности, в том числе установлено что:</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не обеспечено оформление лицензий на осуществление деятельности по эксплуатации взрывопожароопасных и химически опасных производственных объектов I, II и III классов опасности по адресам мест осуществления юридическим лицом лицензируемого вида деятельности в составе лицензируемых видов работ;</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не обеспечена полнота сведений, представленных для регистрации в государственном реестре опасных производственных объектов;</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не обеспечено проведение экспертизы промышленной безопасности технических устройств;</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proofErr w:type="gramStart"/>
            <w:r w:rsidRPr="00DA195A">
              <w:rPr>
                <w:rFonts w:ascii="Times New Roman" w:eastAsia="Calibri" w:hAnsi="Times New Roman" w:cs="Times New Roman"/>
                <w:sz w:val="28"/>
                <w:szCs w:val="28"/>
                <w:lang w:eastAsia="en-US"/>
              </w:rPr>
              <w:t>- отсутствует обязательные сведения и записи об ответственных за ведение паспорта, ответственных за эксплуатацию в технических паспортах на технические устройства и сооружения;</w:t>
            </w:r>
            <w:proofErr w:type="gramEnd"/>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отсутствует обязательная маркировка  на запорной арматуре трубопровода газообразного кислорода;</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не назначены распорядительным документом эксплуатирующей организации, из числа инженерно-технических работников, состоящих в штате эксплуатирующей организации за осуществление производственного контроля, за исправное состояние и безопасную эксплуатацию оборудования под давлением, персонал обслуживающий оборудование;</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в должностных инструкциях ИТР не отражены требования по осуществлению производственного контроля и соблюдению требований  промышленной безопасности;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эксплуатирующей организацией не направлено заявление с приложением информации, в территориальный орган Ростехнадзора, для осуществления учёта оборудования, работающего под давлением, после принятия решения о вводе в эксплуатацию;</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 распорядительными документами эксплуатирующей организации не </w:t>
            </w:r>
            <w:r w:rsidRPr="00DA195A">
              <w:rPr>
                <w:rFonts w:ascii="Times New Roman" w:eastAsia="Calibri" w:hAnsi="Times New Roman" w:cs="Times New Roman"/>
                <w:sz w:val="28"/>
                <w:szCs w:val="28"/>
                <w:lang w:eastAsia="en-US"/>
              </w:rPr>
              <w:lastRenderedPageBreak/>
              <w:t>определен порядок проверки знаний и допуска работника к самостоятельной работе;</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распорядительным документом эксплуатирующей организации не назначена комиссия по проверке знаний обслуживающего и ремонтного персонала (рабочих и специалистов);</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не разработана на основе руководства (инструкции) по эксплуатации сосудов производственная инструкция для персонала.</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ФКУЗ «МСЧ МВД России по Свердловской области» выдано предписание  об устранении выявленных нарушений с указанием сроков устранения нарушений.</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По результатам внеплановой выездной проверки должностное лицо ФКУЗ «МСЧ МВД России по Свердловской области» привлечено к административной ответственности, предусмотренной  ч. 1 ст. 9.1 КоАП РФ, в виде предупреждения.</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В период с 14.06.2024 по 27.06.2024 проведена </w:t>
            </w:r>
            <w:r w:rsidRPr="00DA195A">
              <w:rPr>
                <w:rFonts w:ascii="Times New Roman" w:eastAsia="Calibri" w:hAnsi="Times New Roman" w:cs="Times New Roman"/>
                <w:b/>
                <w:sz w:val="28"/>
                <w:szCs w:val="28"/>
                <w:lang w:eastAsia="en-US"/>
              </w:rPr>
              <w:t>плановая</w:t>
            </w:r>
            <w:r w:rsidRPr="00DA195A">
              <w:rPr>
                <w:rFonts w:ascii="Times New Roman" w:eastAsia="Calibri" w:hAnsi="Times New Roman" w:cs="Times New Roman"/>
                <w:sz w:val="28"/>
                <w:szCs w:val="28"/>
                <w:lang w:eastAsia="en-US"/>
              </w:rPr>
              <w:t xml:space="preserve"> выездная проверка в отношении Акционерного общества "Российский концерн по производству электрической и тепловой энергии на атомных станциях" (АО «Концерн Росэнергоатом» «Белоярская атомная станция»), эксплуатирующего ОПО Площадка подготовки воды (КТС-4)  Белоярской АЭС рег. № Р01-00019-0021 II класс опасности, Площадка подготовки воды (КТС-3)  Белоярской АЭС рег. № Р01-00019-0025 II класс опасности.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В ходе проверочных мероприятий выявлено 9 нарушений обязательных требований законодательных и нормативных актов в области промышленной безопасности, в том числе установлено что:</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не обеспечены полнота и достоверность сведений, представленных при идентификации, регистрации (перерегистрации)  опасных производственных объектов в государственном реестре опасных производственных объектов;</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нарушена система взаимного обмена информацией между участниками, не содержит актуальную контактную информацию в схемах и списках для необходимого оповещения;</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отсутствует обязательная маркировка  на запорной арматуре трубопроводов, а именно механические регулирующие клапаны, задвижки не снабжены указателями степени открытия;</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отсутствует обязательные сведения в представленной инструкции по организации безопасного проведения газоопасных работ, при выполнении газоопасных, огневых и ремонтных работ на опасных производственных объектах подрядными организациями;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отсутствует обязательные сведения и записи о сроках эксплуатации, датах изготовления, ремонтах и диагностировании в паспортах на насосное оборудование, эксплуатируемые на ОПО.</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АО «Концерн Росэнергоатом» «Белоярская атомная станция» выдано Предписание  об устранении выявленных нарушений с указанием сроков устранения нарушений.</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По результатам плановой выездной проверки должностные лица АО «Концерн Росэнергоатом» «Белоярская атомная станция» привлечены к административной ответственности, предусмотренной  ч. 1 ст. 9.1 КоАП РФ, в виде административного штрафа в размере 20 000 руб. и предупреждения.  </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lastRenderedPageBreak/>
              <w:t xml:space="preserve">В период с 04.06.24 по 05.06.24 в рамках </w:t>
            </w:r>
            <w:r w:rsidRPr="00DA195A">
              <w:rPr>
                <w:rFonts w:ascii="Times New Roman" w:eastAsia="Calibri" w:hAnsi="Times New Roman" w:cs="Times New Roman"/>
                <w:b/>
                <w:sz w:val="28"/>
                <w:szCs w:val="28"/>
                <w:lang w:eastAsia="en-US"/>
              </w:rPr>
              <w:t>постоянного государственного надзора</w:t>
            </w:r>
            <w:r w:rsidRPr="00DA195A">
              <w:rPr>
                <w:rFonts w:ascii="Times New Roman" w:eastAsia="Calibri" w:hAnsi="Times New Roman" w:cs="Times New Roman"/>
                <w:sz w:val="28"/>
                <w:szCs w:val="28"/>
                <w:lang w:eastAsia="en-US"/>
              </w:rPr>
              <w:t xml:space="preserve"> (далее – ПГН) проведены контрольные (надзорные) действия в отношении ПАО «</w:t>
            </w:r>
            <w:proofErr w:type="spellStart"/>
            <w:r w:rsidRPr="00DA195A">
              <w:rPr>
                <w:rFonts w:ascii="Times New Roman" w:eastAsia="Calibri" w:hAnsi="Times New Roman" w:cs="Times New Roman"/>
                <w:sz w:val="28"/>
                <w:szCs w:val="28"/>
                <w:lang w:eastAsia="en-US"/>
              </w:rPr>
              <w:t>Уралхимпласт</w:t>
            </w:r>
            <w:proofErr w:type="spellEnd"/>
            <w:r w:rsidRPr="00DA195A">
              <w:rPr>
                <w:rFonts w:ascii="Times New Roman" w:eastAsia="Calibri" w:hAnsi="Times New Roman" w:cs="Times New Roman"/>
                <w:sz w:val="28"/>
                <w:szCs w:val="28"/>
                <w:lang w:eastAsia="en-US"/>
              </w:rPr>
              <w:t>» (ПАО «УХП») эксплуатирующего ОПО «Склад сырьевой (метанола)», рег. №А54-01018-0006, I класс опасности, «Площадка производства синтетических смол и полимерных материалов», рег. № А54-01018-0001, I класс опасности.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В ходе проверочных мероприятий выявлено 6 нарушений обязательных требований законодательных и нормативных актов в области промышленной безопасности, в том числе установлено что:</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отсутствуют обязательные сведения и записи о сроках эксплуатации, датах изготовления в паспортах, на технические устройства и сооружения, эксплуатируемые на ОПО;</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отсутствуют обязательные сведения в инструкции по организации безопасного проведения газоопасных работ, при выполнении газоопасных, огневых и ремонтных работ на опасных производственных объектах подрядными организациями;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отсутствует обязательная маркировка  на запорной арматуре трубопроводов метанола.</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Выявленные нарушения требований промышленной безопасности устранены в ходе проверки.</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По результатам ПГН должностное лицо ПАО «УХП» привлечено к административной ответственности, предусмотренной  ч. 1 ст. 9.1 КоАП РФ, в виде Предупреждения. </w:t>
            </w:r>
          </w:p>
          <w:p w:rsidR="00DA195A" w:rsidRPr="00DA195A" w:rsidRDefault="00DA195A" w:rsidP="00DA195A">
            <w:pPr>
              <w:widowControl/>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Проблемные вопросы, выявленные в ходе КНМ, отсутствуют.</w:t>
            </w:r>
          </w:p>
          <w:p w:rsidR="00DA195A" w:rsidRPr="00DA195A" w:rsidRDefault="00DA195A" w:rsidP="00DA195A">
            <w:pPr>
              <w:widowControl/>
              <w:spacing w:line="360" w:lineRule="exact"/>
              <w:jc w:val="both"/>
              <w:rPr>
                <w:rFonts w:ascii="Times New Roman" w:eastAsia="Calibri" w:hAnsi="Times New Roman" w:cs="Times New Roman"/>
                <w:color w:val="A6A6A6"/>
                <w:sz w:val="28"/>
                <w:szCs w:val="28"/>
                <w:lang w:eastAsia="en-US"/>
              </w:rPr>
            </w:pP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 xml:space="preserve">В отчетном периоде 6 месяца 2024 года надзором </w:t>
            </w:r>
            <w:r w:rsidRPr="00DA195A">
              <w:rPr>
                <w:rFonts w:ascii="Times New Roman" w:eastAsia="Calibri" w:hAnsi="Times New Roman" w:cs="Calibri"/>
                <w:b/>
                <w:sz w:val="28"/>
                <w:szCs w:val="28"/>
                <w:lang w:eastAsia="en-US"/>
              </w:rPr>
              <w:t>по транспортированию опасных веще</w:t>
            </w:r>
            <w:proofErr w:type="gramStart"/>
            <w:r w:rsidRPr="00DA195A">
              <w:rPr>
                <w:rFonts w:ascii="Times New Roman" w:eastAsia="Calibri" w:hAnsi="Times New Roman" w:cs="Calibri"/>
                <w:b/>
                <w:sz w:val="28"/>
                <w:szCs w:val="28"/>
                <w:lang w:eastAsia="en-US"/>
              </w:rPr>
              <w:t>ств</w:t>
            </w:r>
            <w:r w:rsidRPr="00DA195A">
              <w:rPr>
                <w:rFonts w:ascii="Times New Roman" w:eastAsia="Calibri" w:hAnsi="Times New Roman" w:cs="Calibri"/>
                <w:sz w:val="28"/>
                <w:szCs w:val="28"/>
                <w:lang w:eastAsia="en-US"/>
              </w:rPr>
              <w:t xml:space="preserve"> пр</w:t>
            </w:r>
            <w:proofErr w:type="gramEnd"/>
            <w:r w:rsidRPr="00DA195A">
              <w:rPr>
                <w:rFonts w:ascii="Times New Roman" w:eastAsia="Calibri" w:hAnsi="Times New Roman" w:cs="Calibri"/>
                <w:sz w:val="28"/>
                <w:szCs w:val="28"/>
                <w:lang w:eastAsia="en-US"/>
              </w:rPr>
              <w:t>оведена 1 плановая выездная проверка ОПО II класса опасности «Склад взрывчатых материалов»  Акционерного общества «Калиновский химический завод», (далее - АО «КХЗ») в состав которого включен участок транспортирования опасных веществ.</w:t>
            </w: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 xml:space="preserve">Выявлено 4 нарушения обязательных требований законодательных и нормативных актов в области промышленной безопасности на ОПО II класса опасности связанных с транспортированием опасных: веществ, а именно:  </w:t>
            </w: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Не выполнены в полном объеме обязательные мероприятия, указанные в заключени</w:t>
            </w:r>
            <w:proofErr w:type="gramStart"/>
            <w:r w:rsidRPr="00DA195A">
              <w:rPr>
                <w:rFonts w:ascii="Times New Roman" w:eastAsia="Calibri" w:hAnsi="Times New Roman" w:cs="Calibri"/>
                <w:sz w:val="28"/>
                <w:szCs w:val="28"/>
                <w:lang w:eastAsia="en-US"/>
              </w:rPr>
              <w:t>и</w:t>
            </w:r>
            <w:proofErr w:type="gramEnd"/>
            <w:r w:rsidRPr="00DA195A">
              <w:rPr>
                <w:rFonts w:ascii="Times New Roman" w:eastAsia="Calibri" w:hAnsi="Times New Roman" w:cs="Calibri"/>
                <w:sz w:val="28"/>
                <w:szCs w:val="28"/>
                <w:lang w:eastAsia="en-US"/>
              </w:rPr>
              <w:t xml:space="preserve"> экспертизы промышленной безопасности рег.№ 54-ТУ-44960-2022 на железнодорожный путь необщего пользования АО «Калиновский химический завод» применяемые на опасном производственном объекте «Склад взрывчатых материалов» Акционерного общества «Калиновский химический завод» (рег. № </w:t>
            </w:r>
            <w:proofErr w:type="gramStart"/>
            <w:r w:rsidRPr="00DA195A">
              <w:rPr>
                <w:rFonts w:ascii="Times New Roman" w:eastAsia="Calibri" w:hAnsi="Times New Roman" w:cs="Calibri"/>
                <w:sz w:val="28"/>
                <w:szCs w:val="28"/>
                <w:lang w:eastAsia="en-US"/>
              </w:rPr>
              <w:t xml:space="preserve">А54-00634-0004 от 25.09.2020, II класс опасности) (далее ЭПБ 54-ТУ-44960-2022) (п. 8.1 заключения ЭПБ 54-ТУ-44960-2022): объект экспертизы не в полной мере соответствует требованиям промышленной безопасности) а именно не выполнены мероприятия </w:t>
            </w:r>
            <w:proofErr w:type="spellStart"/>
            <w:r w:rsidRPr="00DA195A">
              <w:rPr>
                <w:rFonts w:ascii="Times New Roman" w:eastAsia="Calibri" w:hAnsi="Times New Roman" w:cs="Calibri"/>
                <w:sz w:val="28"/>
                <w:szCs w:val="28"/>
                <w:lang w:eastAsia="en-US"/>
              </w:rPr>
              <w:t>корректируещего</w:t>
            </w:r>
            <w:proofErr w:type="spellEnd"/>
            <w:r w:rsidRPr="00DA195A">
              <w:rPr>
                <w:rFonts w:ascii="Times New Roman" w:eastAsia="Calibri" w:hAnsi="Times New Roman" w:cs="Calibri"/>
                <w:sz w:val="28"/>
                <w:szCs w:val="28"/>
                <w:lang w:eastAsia="en-US"/>
              </w:rPr>
              <w:t xml:space="preserve"> плана приложения 1 ЭПБ 54-ТУ-44960-2022): </w:t>
            </w:r>
            <w:proofErr w:type="gramEnd"/>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1) не произведен ремонт стрелочного перевода № 48 имеющего дефект отставание правого остряка от рамного рельса на 4 мм и более при запертом положение стрелки (6 мм</w:t>
            </w:r>
            <w:proofErr w:type="gramStart"/>
            <w:r w:rsidRPr="00DA195A">
              <w:rPr>
                <w:rFonts w:ascii="Times New Roman" w:eastAsia="Calibri" w:hAnsi="Times New Roman" w:cs="Calibri"/>
                <w:sz w:val="28"/>
                <w:szCs w:val="28"/>
                <w:lang w:eastAsia="en-US"/>
              </w:rPr>
              <w:t>)(</w:t>
            </w:r>
            <w:proofErr w:type="gramEnd"/>
            <w:r w:rsidRPr="00DA195A">
              <w:rPr>
                <w:rFonts w:ascii="Times New Roman" w:eastAsia="Calibri" w:hAnsi="Times New Roman" w:cs="Calibri"/>
                <w:sz w:val="28"/>
                <w:szCs w:val="28"/>
                <w:lang w:eastAsia="en-US"/>
              </w:rPr>
              <w:t>п.12 приложения 1 ЭПБ 54-ТУ-44960-2022);</w:t>
            </w: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lastRenderedPageBreak/>
              <w:t xml:space="preserve">2) не произведен ремонт стрелочного перевода № 47 имеющего дефект отставание правого остряка от рамного рельса на 4 мм и более при запертом положение стрелки (6 мм) </w:t>
            </w:r>
            <w:proofErr w:type="gramStart"/>
            <w:r w:rsidRPr="00DA195A">
              <w:rPr>
                <w:rFonts w:ascii="Times New Roman" w:eastAsia="Calibri" w:hAnsi="Times New Roman" w:cs="Calibri"/>
                <w:sz w:val="28"/>
                <w:szCs w:val="28"/>
                <w:lang w:eastAsia="en-US"/>
              </w:rPr>
              <w:t>)(</w:t>
            </w:r>
            <w:proofErr w:type="gramEnd"/>
            <w:r w:rsidRPr="00DA195A">
              <w:rPr>
                <w:rFonts w:ascii="Times New Roman" w:eastAsia="Calibri" w:hAnsi="Times New Roman" w:cs="Calibri"/>
                <w:sz w:val="28"/>
                <w:szCs w:val="28"/>
                <w:lang w:eastAsia="en-US"/>
              </w:rPr>
              <w:t>п.13 приложения 1 ЭПБ 54-ТУ-44960-2022);</w:t>
            </w: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 xml:space="preserve">3) не произведен ремонт стрелочного перевода № 40 имеющего дефект расстояние между рабочей гранью сердечника крестовины и рабочей гранью головки контррельса менее 1472 мм (1468 мм) </w:t>
            </w:r>
            <w:proofErr w:type="gramStart"/>
            <w:r w:rsidRPr="00DA195A">
              <w:rPr>
                <w:rFonts w:ascii="Times New Roman" w:eastAsia="Calibri" w:hAnsi="Times New Roman" w:cs="Calibri"/>
                <w:sz w:val="28"/>
                <w:szCs w:val="28"/>
                <w:lang w:eastAsia="en-US"/>
              </w:rPr>
              <w:t>)(</w:t>
            </w:r>
            <w:proofErr w:type="gramEnd"/>
            <w:r w:rsidRPr="00DA195A">
              <w:rPr>
                <w:rFonts w:ascii="Times New Roman" w:eastAsia="Calibri" w:hAnsi="Times New Roman" w:cs="Calibri"/>
                <w:sz w:val="28"/>
                <w:szCs w:val="28"/>
                <w:lang w:eastAsia="en-US"/>
              </w:rPr>
              <w:t>п.20 приложения 1 ЭПБ 54-ТУ-44960-2022);</w:t>
            </w: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 xml:space="preserve">4) не произведен ремонт стрелочного перевода № 39 имеющего дефекты: вертикальная ступенька в стыковом соединении более 5 мм (15 мм) </w:t>
            </w:r>
            <w:proofErr w:type="gramStart"/>
            <w:r w:rsidRPr="00DA195A">
              <w:rPr>
                <w:rFonts w:ascii="Times New Roman" w:eastAsia="Calibri" w:hAnsi="Times New Roman" w:cs="Calibri"/>
                <w:sz w:val="28"/>
                <w:szCs w:val="28"/>
                <w:lang w:eastAsia="en-US"/>
              </w:rPr>
              <w:t>)(</w:t>
            </w:r>
            <w:proofErr w:type="gramEnd"/>
            <w:r w:rsidRPr="00DA195A">
              <w:rPr>
                <w:rFonts w:ascii="Times New Roman" w:eastAsia="Calibri" w:hAnsi="Times New Roman" w:cs="Calibri"/>
                <w:sz w:val="28"/>
                <w:szCs w:val="28"/>
                <w:lang w:eastAsia="en-US"/>
              </w:rPr>
              <w:t xml:space="preserve">п.24 приложения 1 ЭПБ ); расстояние между рабочей гранью сердечника крестовины и рабочей гранью головки контррельса менее 1472 мм (1468 мм) )(п.25 приложения 1 ЭПБ 54-ТУ-44960-2022). </w:t>
            </w:r>
          </w:p>
          <w:p w:rsidR="00DA195A" w:rsidRPr="00DA195A" w:rsidRDefault="00DA195A" w:rsidP="00DA195A">
            <w:pPr>
              <w:widowControl/>
              <w:ind w:firstLine="709"/>
              <w:jc w:val="both"/>
              <w:rPr>
                <w:rFonts w:ascii="Times New Roman" w:eastAsia="Calibri" w:hAnsi="Times New Roman" w:cs="Calibri"/>
                <w:sz w:val="28"/>
                <w:szCs w:val="28"/>
                <w:lang w:eastAsia="en-US"/>
              </w:rPr>
            </w:pPr>
            <w:proofErr w:type="gramStart"/>
            <w:r w:rsidRPr="00DA195A">
              <w:rPr>
                <w:rFonts w:ascii="Times New Roman" w:eastAsia="Calibri" w:hAnsi="Times New Roman" w:cs="Calibri"/>
                <w:sz w:val="28"/>
                <w:szCs w:val="28"/>
                <w:lang w:eastAsia="en-US"/>
              </w:rPr>
              <w:t>Выявленное</w:t>
            </w:r>
            <w:proofErr w:type="gramEnd"/>
            <w:r w:rsidRPr="00DA195A">
              <w:rPr>
                <w:rFonts w:ascii="Times New Roman" w:eastAsia="Calibri" w:hAnsi="Times New Roman" w:cs="Calibri"/>
                <w:sz w:val="28"/>
                <w:szCs w:val="28"/>
                <w:lang w:eastAsia="en-US"/>
              </w:rPr>
              <w:t xml:space="preserve"> является нарушением обязательных требований установленных ст. 9 Федерального Закона от 21.07.1997 № 116-ФЗ «О промышленной безопасности опасных производственных объектов»; п. 35 Федеральных норм и правил в области промышленной безопасности «Правила проведения экспертизы промышленной безопасности» от 20.10.2020 № 420, зарегистрировано в Минюсте России 11.12.2020 № 61391</w:t>
            </w:r>
          </w:p>
          <w:p w:rsidR="00DA195A" w:rsidRPr="00DA195A" w:rsidRDefault="00DA195A" w:rsidP="00DA195A">
            <w:pPr>
              <w:widowControl/>
              <w:spacing w:before="120"/>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 xml:space="preserve">На юридическое лицо ОАО «КХЗ» в том числе за нарушения при транспортировании опасных веществ (взрывчатых материалов) надзором за обращением взрывчатых материалов наложено административное наказание по ч. 2 ст. 9.1 КоАП РФ (через суд РФ) в виде штрафа 200 тысяч рублей. Штраф оплачен в размере половины суммы наложенного административного штрафа в соответствии с частью 1.3-3 ст.32.2 КоАП РФ 100 тыс. рублей. </w:t>
            </w:r>
          </w:p>
          <w:p w:rsidR="00DA195A" w:rsidRPr="00DA195A" w:rsidRDefault="00DA195A" w:rsidP="00DA195A">
            <w:pPr>
              <w:widowControl/>
              <w:spacing w:before="120"/>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 xml:space="preserve">В рамках постоянного государственного надзора (далее ПГН) проведено 2 контрольных (надзорных) действия в отношении </w:t>
            </w:r>
            <w:r w:rsidRPr="00DA195A">
              <w:rPr>
                <w:rFonts w:ascii="Times New Roman" w:eastAsia="Calibri" w:hAnsi="Times New Roman" w:cs="Calibri"/>
                <w:spacing w:val="-1"/>
                <w:sz w:val="28"/>
                <w:szCs w:val="28"/>
                <w:lang w:eastAsia="en-US"/>
              </w:rPr>
              <w:t xml:space="preserve">ОПО «Склад сырьевой цианида натрия» рег. № А54-00154-0015, </w:t>
            </w:r>
            <w:r w:rsidRPr="00DA195A">
              <w:rPr>
                <w:rFonts w:ascii="Times New Roman" w:eastAsia="Calibri" w:hAnsi="Times New Roman" w:cs="Calibri"/>
                <w:spacing w:val="-1"/>
                <w:sz w:val="28"/>
                <w:szCs w:val="28"/>
                <w:lang w:val="en-US" w:eastAsia="en-US"/>
              </w:rPr>
              <w:t>I</w:t>
            </w:r>
            <w:r w:rsidRPr="00DA195A">
              <w:rPr>
                <w:rFonts w:ascii="Times New Roman" w:eastAsia="Calibri" w:hAnsi="Times New Roman" w:cs="Calibri"/>
                <w:spacing w:val="-1"/>
                <w:sz w:val="28"/>
                <w:szCs w:val="28"/>
                <w:lang w:eastAsia="en-US"/>
              </w:rPr>
              <w:t xml:space="preserve"> класса опасности, изучены представленные эксплуатирующей ОПО АО «ЗСУ». В ходе проведения ПГН (обхода и визуального осмотра площадки склада, сооружений, территорий, технологической дороги необщего пользования,</w:t>
            </w:r>
            <w:r w:rsidRPr="00DA195A">
              <w:rPr>
                <w:rFonts w:ascii="Times New Roman" w:eastAsia="Calibri" w:hAnsi="Times New Roman" w:cs="Calibri"/>
                <w:sz w:val="28"/>
                <w:szCs w:val="28"/>
                <w:lang w:eastAsia="en-US"/>
              </w:rPr>
              <w:t xml:space="preserve"> средств связи транспортных средств</w:t>
            </w:r>
            <w:r w:rsidRPr="00DA195A">
              <w:rPr>
                <w:rFonts w:ascii="Times New Roman" w:eastAsia="Calibri" w:hAnsi="Times New Roman" w:cs="Calibri"/>
                <w:spacing w:val="-1"/>
                <w:sz w:val="28"/>
                <w:szCs w:val="28"/>
                <w:lang w:eastAsia="en-US"/>
              </w:rPr>
              <w:t xml:space="preserve"> и при рассмотрении представленной на запрос документации ОПО I класса опасности, получения письменных пояснени</w:t>
            </w:r>
            <w:proofErr w:type="gramStart"/>
            <w:r w:rsidRPr="00DA195A">
              <w:rPr>
                <w:rFonts w:ascii="Times New Roman" w:eastAsia="Calibri" w:hAnsi="Times New Roman" w:cs="Calibri"/>
                <w:spacing w:val="-1"/>
                <w:sz w:val="28"/>
                <w:szCs w:val="28"/>
                <w:lang w:eastAsia="en-US"/>
              </w:rPr>
              <w:t>й(</w:t>
            </w:r>
            <w:proofErr w:type="gramEnd"/>
            <w:r w:rsidRPr="00DA195A">
              <w:rPr>
                <w:rFonts w:ascii="Times New Roman" w:eastAsia="Calibri" w:hAnsi="Times New Roman" w:cs="Calibri"/>
                <w:spacing w:val="-1"/>
                <w:sz w:val="28"/>
                <w:szCs w:val="28"/>
                <w:lang w:eastAsia="en-US"/>
              </w:rPr>
              <w:t xml:space="preserve">объяснений) замечаний и нарушений обязательных требований промышленной безопасности при </w:t>
            </w:r>
            <w:r w:rsidRPr="00DA195A">
              <w:rPr>
                <w:rFonts w:ascii="Times New Roman" w:eastAsia="Calibri" w:hAnsi="Times New Roman" w:cs="Calibri"/>
                <w:b/>
                <w:spacing w:val="-1"/>
                <w:sz w:val="28"/>
                <w:szCs w:val="28"/>
                <w:lang w:eastAsia="en-US"/>
              </w:rPr>
              <w:t>транспортировании опасных веществ</w:t>
            </w:r>
            <w:r w:rsidRPr="00DA195A">
              <w:rPr>
                <w:rFonts w:ascii="Times New Roman" w:eastAsia="Calibri" w:hAnsi="Times New Roman" w:cs="Calibri"/>
                <w:spacing w:val="-1"/>
                <w:sz w:val="28"/>
                <w:szCs w:val="28"/>
                <w:lang w:eastAsia="en-US"/>
              </w:rPr>
              <w:t xml:space="preserve"> </w:t>
            </w:r>
            <w:r w:rsidRPr="00DA195A">
              <w:rPr>
                <w:rFonts w:ascii="Times New Roman" w:eastAsia="Calibri" w:hAnsi="Times New Roman" w:cs="Calibri"/>
                <w:spacing w:val="-1"/>
                <w:sz w:val="28"/>
                <w:szCs w:val="28"/>
                <w:u w:val="single"/>
                <w:lang w:eastAsia="en-US"/>
              </w:rPr>
              <w:t>не зарегистрировано. Все результаты ПГН внесены в ЦП АИС Ростехнадзора и ЕРКНМ установленным порядком</w:t>
            </w:r>
            <w:r w:rsidRPr="00DA195A">
              <w:rPr>
                <w:rFonts w:ascii="Times New Roman" w:eastAsia="Calibri" w:hAnsi="Times New Roman" w:cs="Calibri"/>
                <w:spacing w:val="-1"/>
                <w:sz w:val="28"/>
                <w:szCs w:val="28"/>
                <w:lang w:eastAsia="en-US"/>
              </w:rPr>
              <w:t>.</w:t>
            </w:r>
          </w:p>
          <w:p w:rsidR="00DA195A" w:rsidRPr="00DA195A" w:rsidRDefault="00DA195A" w:rsidP="00DA195A">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1.11.4</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DA195A" w:rsidRPr="00DA195A" w:rsidRDefault="00DA195A" w:rsidP="00DA195A">
            <w:pPr>
              <w:widowControl/>
              <w:autoSpaceDE w:val="0"/>
              <w:autoSpaceDN w:val="0"/>
              <w:adjustRightInd w:val="0"/>
              <w:spacing w:line="276" w:lineRule="auto"/>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При осуществлении КНМ установлено, что некоторыми организациями  эксплуатирующими </w:t>
            </w:r>
            <w:r w:rsidRPr="00DA195A">
              <w:rPr>
                <w:rFonts w:ascii="Times New Roman" w:eastAsia="Calibri" w:hAnsi="Times New Roman" w:cs="Times New Roman"/>
                <w:b/>
                <w:sz w:val="28"/>
                <w:szCs w:val="28"/>
                <w:lang w:eastAsia="en-US"/>
              </w:rPr>
              <w:t>объекты химического комплекса</w:t>
            </w:r>
            <w:r w:rsidRPr="00DA195A">
              <w:rPr>
                <w:rFonts w:ascii="Times New Roman" w:eastAsia="Calibri" w:hAnsi="Times New Roman" w:cs="Times New Roman"/>
                <w:sz w:val="28"/>
                <w:szCs w:val="28"/>
                <w:lang w:eastAsia="en-US"/>
              </w:rPr>
              <w:t xml:space="preserve"> Свердловской области реализуются работы по техническому перевооружению ОПО. На ОПО осуществляется замена устаревшего и физически изношенного оборудования на более современные технические устройства, применяются новые методы их </w:t>
            </w:r>
            <w:r w:rsidRPr="00DA195A">
              <w:rPr>
                <w:rFonts w:ascii="Times New Roman" w:eastAsia="Calibri" w:hAnsi="Times New Roman" w:cs="Times New Roman"/>
                <w:sz w:val="28"/>
                <w:szCs w:val="28"/>
                <w:lang w:eastAsia="en-US"/>
              </w:rPr>
              <w:lastRenderedPageBreak/>
              <w:t>управления, внедряются автоматизированные системы контроля технологическими процессами. Реализация данных направлений технического перевооружения неразрывно связана с повышением уровня промышленной безопасности эксплуатирующих организаций. При этом также установлено, что на некоторых объектах замена физически изношенного технологического оборудования производится несвоевременно, ввиду низкого уровня финансирования модернизации производств.</w:t>
            </w:r>
          </w:p>
          <w:p w:rsidR="00DA195A" w:rsidRPr="00DA195A" w:rsidRDefault="00DA195A" w:rsidP="00DA195A">
            <w:pPr>
              <w:widowControl/>
              <w:autoSpaceDE w:val="0"/>
              <w:autoSpaceDN w:val="0"/>
              <w:adjustRightInd w:val="0"/>
              <w:spacing w:line="276" w:lineRule="auto"/>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Организациями ведется работа по определению возможности продления сроков безопасной эксплуатации технических устройств, оборудования, зданий и сооружений на ОПО. Проводятся экспертизы промышленной безопасности технических устройств, зданий и сооружений, применяемых на ОПО. </w:t>
            </w:r>
          </w:p>
          <w:p w:rsidR="00DA195A" w:rsidRPr="00DA195A" w:rsidRDefault="00DA195A" w:rsidP="00DA195A">
            <w:pPr>
              <w:widowControl/>
              <w:autoSpaceDE w:val="0"/>
              <w:autoSpaceDN w:val="0"/>
              <w:adjustRightInd w:val="0"/>
              <w:spacing w:line="276" w:lineRule="auto"/>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Срывы сроков реконструкции, капитального ремонта объектов химического комплекса – отсутствуют.</w:t>
            </w:r>
          </w:p>
          <w:p w:rsidR="00DA195A" w:rsidRPr="00DA195A" w:rsidRDefault="00DA195A" w:rsidP="00DA195A">
            <w:pPr>
              <w:widowControl/>
              <w:ind w:firstLine="709"/>
              <w:jc w:val="both"/>
              <w:rPr>
                <w:rFonts w:ascii="Times New Roman" w:eastAsia="Calibri" w:hAnsi="Times New Roman" w:cs="Calibri"/>
                <w:sz w:val="28"/>
                <w:szCs w:val="28"/>
                <w:lang w:eastAsia="en-US"/>
              </w:rPr>
            </w:pP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 xml:space="preserve">На опасных производственных объектах в Свердловской области, связанных с </w:t>
            </w:r>
            <w:r w:rsidRPr="00DA195A">
              <w:rPr>
                <w:rFonts w:ascii="Times New Roman" w:eastAsia="Calibri" w:hAnsi="Times New Roman" w:cs="Calibri"/>
                <w:b/>
                <w:sz w:val="28"/>
                <w:szCs w:val="28"/>
                <w:lang w:eastAsia="en-US"/>
              </w:rPr>
              <w:t>транспортированием опасных веществ,</w:t>
            </w:r>
            <w:r w:rsidRPr="00DA195A">
              <w:rPr>
                <w:rFonts w:ascii="Times New Roman" w:eastAsia="Calibri" w:hAnsi="Times New Roman" w:cs="Calibri"/>
                <w:sz w:val="28"/>
                <w:szCs w:val="28"/>
                <w:lang w:eastAsia="en-US"/>
              </w:rPr>
              <w:t xml:space="preserve"> на отчетный период имеется в собственности в аренде или на другом законном основании: путей (дорог) необщего пользования протяженностью 700,006 км, в том числе железнодорожных – 340,096 км, из них отремонтировано капитальным ремонтом 2,3 км, автодорог необщего пользования 361,91 км. Большинство железнодорожных подъездных путей, используемых для транспортирования опасных веществ, эксплуатируются длительное время, соответственно, как следствие, появляется большое количество отклонений от требований нормативно-технических документов, угрожающих привести к аварийным ситуациям. При этом предприятия планируют недостаточно мероприятий по их текущему содержанию, ремонту и обновлению,</w:t>
            </w:r>
            <w:r w:rsidRPr="00DA195A">
              <w:rPr>
                <w:rFonts w:ascii="Calibri" w:eastAsia="Calibri" w:hAnsi="Calibri" w:cs="Calibri"/>
                <w:sz w:val="22"/>
                <w:szCs w:val="22"/>
                <w:lang w:eastAsia="en-US"/>
              </w:rPr>
              <w:t xml:space="preserve"> </w:t>
            </w:r>
            <w:r w:rsidRPr="00DA195A">
              <w:rPr>
                <w:rFonts w:ascii="Times New Roman" w:eastAsia="Calibri" w:hAnsi="Times New Roman" w:cs="Calibri"/>
                <w:sz w:val="28"/>
                <w:szCs w:val="28"/>
                <w:lang w:eastAsia="en-US"/>
              </w:rPr>
              <w:t xml:space="preserve">износ путей составляет 20 – 60 %. </w:t>
            </w:r>
          </w:p>
          <w:p w:rsidR="00DA195A" w:rsidRPr="00DA195A" w:rsidRDefault="00DA195A" w:rsidP="00DA195A">
            <w:pPr>
              <w:widowControl/>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Количество специальных транспортных средств, предназначенных для перевозки опасных грузов (веществ) на опасных производственных объектах 1234, единиц в том числе – автомобильных – 429, – железнодорожных –805</w:t>
            </w:r>
            <w:r w:rsidRPr="00DA195A">
              <w:rPr>
                <w:rFonts w:ascii="Calibri" w:eastAsia="Calibri" w:hAnsi="Calibri" w:cs="Calibri"/>
                <w:sz w:val="22"/>
                <w:szCs w:val="22"/>
                <w:lang w:eastAsia="en-US"/>
              </w:rPr>
              <w:t xml:space="preserve"> </w:t>
            </w:r>
            <w:r w:rsidRPr="00DA195A">
              <w:rPr>
                <w:rFonts w:ascii="Times New Roman" w:eastAsia="Calibri" w:hAnsi="Times New Roman" w:cs="Calibri"/>
                <w:sz w:val="28"/>
                <w:szCs w:val="28"/>
                <w:lang w:eastAsia="en-US"/>
              </w:rPr>
              <w:t>износ путей составляет от 20 – 60 %, транспортные средства с истекшим сроком эксплуатации, отсутствуют.</w:t>
            </w:r>
          </w:p>
          <w:p w:rsidR="00DA195A" w:rsidRPr="00DA195A" w:rsidRDefault="00DA195A" w:rsidP="00DA195A">
            <w:pPr>
              <w:widowControl/>
              <w:spacing w:line="360" w:lineRule="exact"/>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t>Указанные данные уточнялись ходе проведения всех видов проверок, при согласовании внесения изменений в сведения характеризующих ОПО и регистрации ОПО, через Автоматизированную информационную систему Ростехнадзора.</w:t>
            </w:r>
          </w:p>
          <w:p w:rsidR="00DA195A" w:rsidRPr="00DA195A" w:rsidRDefault="00DA195A" w:rsidP="00DA195A">
            <w:pPr>
              <w:widowControl/>
              <w:spacing w:line="360" w:lineRule="exact"/>
              <w:ind w:firstLine="709"/>
              <w:jc w:val="both"/>
              <w:rPr>
                <w:rFonts w:ascii="Times New Roman" w:eastAsia="Calibri" w:hAnsi="Times New Roman" w:cs="Calibri"/>
                <w:sz w:val="28"/>
                <w:szCs w:val="28"/>
                <w:lang w:eastAsia="en-US"/>
              </w:rPr>
            </w:pPr>
            <w:proofErr w:type="gramStart"/>
            <w:r w:rsidRPr="00DA195A">
              <w:rPr>
                <w:rFonts w:ascii="Times New Roman" w:eastAsia="Calibri" w:hAnsi="Times New Roman" w:cs="Calibri"/>
                <w:sz w:val="28"/>
                <w:szCs w:val="28"/>
                <w:lang w:eastAsia="en-US"/>
              </w:rPr>
              <w:t xml:space="preserve">Количество ОПО, связанных с </w:t>
            </w:r>
            <w:r w:rsidRPr="00DA195A">
              <w:rPr>
                <w:rFonts w:ascii="Times New Roman" w:eastAsia="Calibri" w:hAnsi="Times New Roman" w:cs="Calibri"/>
                <w:b/>
                <w:sz w:val="28"/>
                <w:szCs w:val="28"/>
                <w:lang w:eastAsia="en-US"/>
              </w:rPr>
              <w:t>транспортированием опасных веществ</w:t>
            </w:r>
            <w:r w:rsidRPr="00DA195A">
              <w:rPr>
                <w:rFonts w:ascii="Times New Roman" w:eastAsia="Calibri" w:hAnsi="Times New Roman" w:cs="Calibri"/>
                <w:sz w:val="28"/>
                <w:szCs w:val="28"/>
                <w:lang w:eastAsia="en-US"/>
              </w:rPr>
              <w:t xml:space="preserve">  изменилось в связи с уточнением количества ОПО и класса опасности в ходе проведения расчета индикаторов риска ОПО, а также с исключением в установленном порядке ОПО, на которых осуществляется хранение и транспортирование высоковязких и высокозастывающих нефтепродуктов (нефтяной битум и гудрон), веществ, не обладающих признаками опасности. </w:t>
            </w:r>
            <w:proofErr w:type="gramEnd"/>
          </w:p>
          <w:p w:rsidR="00DA195A" w:rsidRPr="00DA195A" w:rsidRDefault="00DA195A" w:rsidP="00DA195A">
            <w:pPr>
              <w:widowControl/>
              <w:spacing w:line="360" w:lineRule="exact"/>
              <w:ind w:firstLine="709"/>
              <w:jc w:val="both"/>
              <w:rPr>
                <w:rFonts w:ascii="Times New Roman" w:eastAsia="Calibri" w:hAnsi="Times New Roman" w:cs="Calibri"/>
                <w:sz w:val="28"/>
                <w:szCs w:val="28"/>
                <w:lang w:eastAsia="en-US"/>
              </w:rPr>
            </w:pPr>
            <w:r w:rsidRPr="00DA195A">
              <w:rPr>
                <w:rFonts w:ascii="Times New Roman" w:eastAsia="Calibri" w:hAnsi="Times New Roman" w:cs="Calibri"/>
                <w:sz w:val="28"/>
                <w:szCs w:val="28"/>
                <w:lang w:eastAsia="en-US"/>
              </w:rPr>
              <w:lastRenderedPageBreak/>
              <w:t>Количество эксплуатируемого железнодорожного и автомобильного транспорта осуществляющих транспортирование опасных веществ на ОПО в Свердловской области остается на прежнем уровне, при списании транспортных сре</w:t>
            </w:r>
            <w:proofErr w:type="gramStart"/>
            <w:r w:rsidRPr="00DA195A">
              <w:rPr>
                <w:rFonts w:ascii="Times New Roman" w:eastAsia="Calibri" w:hAnsi="Times New Roman" w:cs="Calibri"/>
                <w:sz w:val="28"/>
                <w:szCs w:val="28"/>
                <w:lang w:eastAsia="en-US"/>
              </w:rPr>
              <w:t>дств дл</w:t>
            </w:r>
            <w:proofErr w:type="gramEnd"/>
            <w:r w:rsidRPr="00DA195A">
              <w:rPr>
                <w:rFonts w:ascii="Times New Roman" w:eastAsia="Calibri" w:hAnsi="Times New Roman" w:cs="Calibri"/>
                <w:sz w:val="28"/>
                <w:szCs w:val="28"/>
                <w:lang w:eastAsia="en-US"/>
              </w:rPr>
              <w:t>я</w:t>
            </w:r>
            <w:r w:rsidRPr="00DA195A">
              <w:rPr>
                <w:rFonts w:ascii="Times New Roman" w:eastAsia="Calibri" w:hAnsi="Times New Roman" w:cs="Calibri"/>
                <w:b/>
                <w:sz w:val="28"/>
                <w:szCs w:val="28"/>
                <w:lang w:eastAsia="en-US"/>
              </w:rPr>
              <w:t xml:space="preserve"> транспортирования опасных веществ</w:t>
            </w:r>
            <w:r w:rsidRPr="00DA195A">
              <w:rPr>
                <w:rFonts w:ascii="Times New Roman" w:eastAsia="Calibri" w:hAnsi="Times New Roman" w:cs="Calibri"/>
                <w:sz w:val="28"/>
                <w:szCs w:val="28"/>
                <w:lang w:eastAsia="en-US"/>
              </w:rPr>
              <w:t>, вследствие достижения предельного срока службы, заменятся новыми.</w:t>
            </w:r>
          </w:p>
          <w:p w:rsidR="00DA195A" w:rsidRPr="00DA195A" w:rsidRDefault="00DA195A" w:rsidP="00DA195A">
            <w:pPr>
              <w:widowControl/>
              <w:spacing w:line="360" w:lineRule="exact"/>
              <w:jc w:val="both"/>
              <w:rPr>
                <w:rFonts w:ascii="Times New Roman" w:eastAsiaTheme="minorHAnsi" w:hAnsi="Times New Roman" w:cs="Times New Roman"/>
                <w:color w:val="A6A6A6" w:themeColor="background1" w:themeShade="A6"/>
                <w:sz w:val="28"/>
                <w:szCs w:val="28"/>
                <w:lang w:eastAsia="en-US"/>
              </w:rPr>
            </w:pPr>
          </w:p>
        </w:tc>
      </w:tr>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1.12</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 xml:space="preserve">Надзор за взрывопожароопасными объектами хранения </w:t>
            </w:r>
            <w:r w:rsidRPr="00DA195A">
              <w:rPr>
                <w:rFonts w:ascii="Times New Roman" w:eastAsiaTheme="minorHAnsi" w:hAnsi="Times New Roman" w:cs="Times New Roman"/>
                <w:color w:val="1F497D" w:themeColor="text2"/>
                <w:sz w:val="28"/>
                <w:szCs w:val="28"/>
                <w:u w:val="single"/>
                <w:lang w:eastAsia="en-US"/>
              </w:rPr>
              <w:br/>
              <w:t>и переработки растительного сырья</w:t>
            </w:r>
          </w:p>
        </w:tc>
      </w:tr>
      <w:tr w:rsidR="00DA195A" w:rsidRPr="00DA195A" w:rsidTr="00DA195A">
        <w:trPr>
          <w:gridAfter w:val="1"/>
          <w:wAfter w:w="68" w:type="dxa"/>
        </w:trPr>
        <w:tc>
          <w:tcPr>
            <w:tcW w:w="1129"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1.12.1</w:t>
            </w:r>
          </w:p>
        </w:tc>
        <w:tc>
          <w:tcPr>
            <w:tcW w:w="9066"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gridAfter w:val="1"/>
          <w:wAfter w:w="68" w:type="dxa"/>
        </w:trPr>
        <w:tc>
          <w:tcPr>
            <w:tcW w:w="10195" w:type="dxa"/>
            <w:gridSpan w:val="2"/>
            <w:tcBorders>
              <w:bottom w:val="nil"/>
            </w:tcBorders>
            <w:shd w:val="clear" w:color="auto" w:fill="FFFFFF" w:themeFill="background1"/>
          </w:tcPr>
          <w:p w:rsidR="00DA195A" w:rsidRPr="00DA195A" w:rsidRDefault="00DA195A" w:rsidP="00DA195A">
            <w:pPr>
              <w:widowControl/>
              <w:spacing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1.12.1.1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Число  поднадзорных  организаций   составляет  119,  эксплуатирующих   179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0;</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0;</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III класса опасности – 45;</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IV класса опасности – 134.</w:t>
            </w:r>
          </w:p>
          <w:p w:rsidR="00DA195A" w:rsidRPr="00DA195A" w:rsidRDefault="00DA195A" w:rsidP="00DA195A">
            <w:pPr>
              <w:widowControl/>
              <w:spacing w:line="360" w:lineRule="exact"/>
              <w:ind w:left="1070"/>
              <w:contextualSpacing/>
              <w:jc w:val="both"/>
              <w:rPr>
                <w:rFonts w:ascii="Times New Roman" w:hAnsi="Times New Roman" w:cs="Times New Roman"/>
                <w:color w:val="000000" w:themeColor="text1"/>
                <w:sz w:val="28"/>
                <w:szCs w:val="28"/>
              </w:rPr>
            </w:pPr>
          </w:p>
        </w:tc>
      </w:tr>
      <w:tr w:rsidR="00DA195A" w:rsidRPr="00DA195A" w:rsidTr="00DA195A">
        <w:trPr>
          <w:gridAfter w:val="1"/>
          <w:wAfter w:w="68" w:type="dxa"/>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1.12.1.2</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Наиболее крупными поднадзорными организациями, расположенными </w:t>
            </w:r>
            <w:r w:rsidRPr="00DA195A">
              <w:rPr>
                <w:rFonts w:ascii="Times New Roman" w:eastAsia="Calibri" w:hAnsi="Times New Roman" w:cs="Times New Roman"/>
                <w:sz w:val="28"/>
                <w:szCs w:val="28"/>
                <w:lang w:eastAsia="en-US"/>
              </w:rPr>
              <w:br/>
              <w:t xml:space="preserve">на территории Свердловской области, являются: </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АО «Агентство по Развитию Рынка продовольствия», </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АО «Птицефабрика «Свердловская», </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ОАО «Свердловский комбинат хлебопродуктов», </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АО «</w:t>
            </w:r>
            <w:proofErr w:type="spellStart"/>
            <w:r w:rsidRPr="00DA195A">
              <w:rPr>
                <w:rFonts w:ascii="Times New Roman" w:eastAsia="Calibri" w:hAnsi="Times New Roman" w:cs="Times New Roman"/>
                <w:sz w:val="28"/>
                <w:szCs w:val="28"/>
                <w:lang w:eastAsia="en-US"/>
              </w:rPr>
              <w:t>Богдановичский</w:t>
            </w:r>
            <w:proofErr w:type="spellEnd"/>
            <w:r w:rsidRPr="00DA195A">
              <w:rPr>
                <w:rFonts w:ascii="Times New Roman" w:eastAsia="Calibri" w:hAnsi="Times New Roman" w:cs="Times New Roman"/>
                <w:sz w:val="28"/>
                <w:szCs w:val="28"/>
                <w:lang w:eastAsia="en-US"/>
              </w:rPr>
              <w:t xml:space="preserve"> комбикормовый завод».</w:t>
            </w:r>
          </w:p>
          <w:p w:rsidR="00DA195A" w:rsidRPr="00DA195A" w:rsidRDefault="00DA195A" w:rsidP="00DA195A">
            <w:pPr>
              <w:widowControl/>
              <w:spacing w:line="360" w:lineRule="exact"/>
              <w:ind w:left="1066"/>
              <w:contextualSpacing/>
              <w:jc w:val="both"/>
              <w:rPr>
                <w:rFonts w:ascii="Times New Roman" w:hAnsi="Times New Roman" w:cs="Times New Roman"/>
                <w:i/>
                <w:color w:val="A6A6A6" w:themeColor="background1" w:themeShade="A6"/>
                <w:sz w:val="28"/>
                <w:szCs w:val="28"/>
              </w:rPr>
            </w:pP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1.12.2</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gridAfter w:val="1"/>
          <w:wAfter w:w="68" w:type="dxa"/>
          <w:trHeight w:val="3767"/>
        </w:trPr>
        <w:tc>
          <w:tcPr>
            <w:tcW w:w="10195" w:type="dxa"/>
            <w:gridSpan w:val="2"/>
            <w:shd w:val="clear" w:color="auto" w:fill="auto"/>
          </w:tcPr>
          <w:p w:rsidR="00DA195A" w:rsidRPr="00DA195A" w:rsidRDefault="00DA195A" w:rsidP="00DA195A">
            <w:pPr>
              <w:widowControl/>
              <w:spacing w:after="200"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Информация об авариях и несчастных случаях со смертельным исходом, групповых несчастных случаях, за период текущего года и соответствующий период предыдущего года отсутствует</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0" w:type="dxa"/>
                <w:right w:w="0" w:type="dxa"/>
              </w:tblCellMar>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DA195A" w:rsidRPr="00DA195A" w:rsidRDefault="00DA195A" w:rsidP="00DA195A">
            <w:pPr>
              <w:widowControl/>
              <w:spacing w:line="360" w:lineRule="exact"/>
              <w:jc w:val="both"/>
              <w:rPr>
                <w:rFonts w:ascii="Times New Roman" w:eastAsiaTheme="minorHAnsi" w:hAnsi="Times New Roman" w:cstheme="minorBidi"/>
                <w:i/>
                <w:color w:val="BFBFBF" w:themeColor="background1" w:themeShade="BF"/>
                <w:sz w:val="16"/>
                <w:szCs w:val="16"/>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1.12.3</w:t>
            </w:r>
          </w:p>
        </w:tc>
        <w:tc>
          <w:tcPr>
            <w:tcW w:w="9066"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 xml:space="preserve">О результатах контрольной (надзорной) деятельности </w:t>
            </w:r>
            <w:r w:rsidRPr="00DA195A">
              <w:rPr>
                <w:rFonts w:ascii="Times New Roman" w:eastAsiaTheme="minorHAnsi" w:hAnsi="Times New Roman" w:cs="Times New Roman"/>
                <w:color w:val="1F497D" w:themeColor="text2"/>
                <w:sz w:val="28"/>
                <w:szCs w:val="28"/>
                <w:u w:val="single"/>
                <w:lang w:eastAsia="en-US"/>
              </w:rPr>
              <w:br/>
              <w:t>в отношении крупных поднадзорных объектов</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lastRenderedPageBreak/>
              <w:t>В отчетном периоде контрольная (надзорная) деятельность в отношении объектов растительного сырья, в том числе IV класса опасности, в отношении которых плановые контрольные (надзорные) мероприятия не предусмотрены законодательно, фактически осуществлялась посредствам проведения только профилактических мероприятий (информирование, консультирование), с учетом ограничений, установленных постановлением Правительства Российской Федерации от 10.03.2022 № 336 (с изменениями на 10.03.2023) «Об особенностях организации и осуществления государственного контроля (надзора), муниципального</w:t>
            </w:r>
            <w:proofErr w:type="gramEnd"/>
            <w:r w:rsidRPr="00DA195A">
              <w:rPr>
                <w:rFonts w:ascii="Times New Roman" w:eastAsiaTheme="minorHAnsi" w:hAnsi="Times New Roman" w:cs="Times New Roman"/>
                <w:sz w:val="28"/>
                <w:szCs w:val="28"/>
                <w:lang w:eastAsia="en-US"/>
              </w:rPr>
              <w:t xml:space="preserve"> контроля».</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15.02.2024 было проведено совещание в формате видео-</w:t>
            </w:r>
            <w:proofErr w:type="spellStart"/>
            <w:r w:rsidRPr="00DA195A">
              <w:rPr>
                <w:rFonts w:ascii="Times New Roman" w:eastAsiaTheme="minorHAnsi" w:hAnsi="Times New Roman" w:cs="Times New Roman"/>
                <w:sz w:val="28"/>
                <w:szCs w:val="28"/>
                <w:lang w:eastAsia="en-US"/>
              </w:rPr>
              <w:t>конференц</w:t>
            </w:r>
            <w:proofErr w:type="spellEnd"/>
            <w:r w:rsidRPr="00DA195A">
              <w:rPr>
                <w:rFonts w:ascii="Times New Roman" w:eastAsiaTheme="minorHAnsi" w:hAnsi="Times New Roman" w:cs="Times New Roman"/>
                <w:sz w:val="28"/>
                <w:szCs w:val="28"/>
                <w:lang w:eastAsia="en-US"/>
              </w:rPr>
              <w:t xml:space="preserve"> связи с представителями поднадзорных организаций на тему «О росте аварийности и смертельного травматизма на взрывопожароопасных объектах хранения и переработки растительного сырья в условиях ограничений,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 участием представителей Государственной инспекции труда в Свердловской области и Министерства</w:t>
            </w:r>
            <w:proofErr w:type="gramEnd"/>
            <w:r w:rsidRPr="00DA195A">
              <w:rPr>
                <w:rFonts w:ascii="Times New Roman" w:eastAsiaTheme="minorHAnsi" w:hAnsi="Times New Roman" w:cs="Times New Roman"/>
                <w:sz w:val="28"/>
                <w:szCs w:val="28"/>
                <w:lang w:eastAsia="en-US"/>
              </w:rPr>
              <w:t xml:space="preserve"> агропромышленного комплекса и потребительского рынка Свердловской области.</w:t>
            </w:r>
          </w:p>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За 6 месяцев 2024 года государственными инспекторами за несоблюдение действующего законодательства в области промышленной безопасности при эксплуатации опасных производственных объектов хранения и переработки растительного сырья к административной ответственности привлечено 1 юридическое лицо (предупреждение).</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1.12.4</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Информация о техническом состоянии поднадзорных объектов: общее состояние (удовлетворительное), износ оборудования (45% износа), доля оборудования с истекшим сроком эксплуатации (45%), программы реконструкции (модернизации и/или капитального ремонта, степень их исполнения),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 объекта и т.д.). </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Программы реконструкции (модернизации и/или капитального ремонта, степень их исполнения): информация не поступала.          </w:t>
            </w:r>
          </w:p>
          <w:p w:rsidR="00DA195A" w:rsidRPr="00DA195A" w:rsidRDefault="00DA195A" w:rsidP="00DA195A">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На предприятиях поднадзорных Уральскому управлению Ростехнадзора аварий, несчастных случаев со смертельным исходом, тяжелых несчастных случаев на производстве не зарегистрировано.</w:t>
            </w:r>
          </w:p>
        </w:tc>
      </w:tr>
      <w:tr w:rsidR="00DA195A" w:rsidRPr="00DA195A" w:rsidTr="00DA195A">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1.13</w:t>
            </w:r>
          </w:p>
        </w:tc>
        <w:tc>
          <w:tcPr>
            <w:tcW w:w="9134" w:type="dxa"/>
            <w:gridSpan w:val="2"/>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Надзор за опасными производственными объектами оборонно-промышленного комплекса</w:t>
            </w:r>
          </w:p>
        </w:tc>
      </w:tr>
      <w:tr w:rsidR="00DA195A" w:rsidRPr="00DA195A" w:rsidTr="00DA195A">
        <w:tc>
          <w:tcPr>
            <w:tcW w:w="1129"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1.13.1</w:t>
            </w:r>
          </w:p>
        </w:tc>
        <w:tc>
          <w:tcPr>
            <w:tcW w:w="9134" w:type="dxa"/>
            <w:gridSpan w:val="2"/>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c>
          <w:tcPr>
            <w:tcW w:w="10263" w:type="dxa"/>
            <w:gridSpan w:val="3"/>
            <w:tcBorders>
              <w:bottom w:val="nil"/>
            </w:tcBorders>
            <w:shd w:val="clear" w:color="auto" w:fill="FFFFFF" w:themeFill="background1"/>
          </w:tcPr>
          <w:p w:rsidR="00DA195A" w:rsidRPr="00DA195A" w:rsidRDefault="00DA195A" w:rsidP="00DA195A">
            <w:pPr>
              <w:widowControl/>
              <w:spacing w:line="360" w:lineRule="exact"/>
              <w:ind w:left="738"/>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3, эксплуатирующих </w:t>
            </w:r>
            <w:r w:rsidRPr="00DA195A">
              <w:rPr>
                <w:rFonts w:ascii="Times New Roman" w:eastAsiaTheme="minorHAnsi" w:hAnsi="Times New Roman" w:cs="Times New Roman"/>
                <w:sz w:val="28"/>
                <w:szCs w:val="28"/>
                <w:lang w:eastAsia="en-US"/>
              </w:rPr>
              <w:br/>
              <w:t>5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4;</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1;</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0.</w:t>
            </w:r>
          </w:p>
        </w:tc>
      </w:tr>
      <w:tr w:rsidR="00DA195A" w:rsidRPr="00DA195A" w:rsidTr="00DA195A">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1.13.2</w:t>
            </w:r>
          </w:p>
        </w:tc>
        <w:tc>
          <w:tcPr>
            <w:tcW w:w="9134" w:type="dxa"/>
            <w:gridSpan w:val="2"/>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trHeight w:val="1972"/>
        </w:trPr>
        <w:tc>
          <w:tcPr>
            <w:tcW w:w="10263" w:type="dxa"/>
            <w:gridSpan w:val="3"/>
            <w:shd w:val="clear" w:color="auto" w:fill="auto"/>
          </w:tcPr>
          <w:p w:rsidR="00DA195A" w:rsidRPr="00DA195A" w:rsidRDefault="00DA195A" w:rsidP="00DA195A">
            <w:pPr>
              <w:widowControl/>
              <w:spacing w:after="200"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За 6 месяцев 2024 года произошла 1 авария.</w:t>
            </w:r>
          </w:p>
          <w:p w:rsidR="00DA195A" w:rsidRPr="00DA195A" w:rsidRDefault="00DA195A" w:rsidP="00DA195A">
            <w:pPr>
              <w:widowControl/>
              <w:spacing w:after="200" w:line="360" w:lineRule="exact"/>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За 6 месяцев 2023 года аварии и несчастных случаях со смертельным исходом, групповых несчастных случаях не зарегистрировано.</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b/>
                      <w:sz w:val="22"/>
                      <w:szCs w:val="22"/>
                      <w:lang w:eastAsia="en-US"/>
                    </w:rPr>
                    <w:t>Дата аварии</w:t>
                  </w:r>
                  <w:r w:rsidRPr="00DA195A">
                    <w:rPr>
                      <w:rFonts w:ascii="Times New Roman" w:eastAsiaTheme="minorHAnsi" w:hAnsi="Times New Roman" w:cs="Times New Roman"/>
                      <w:sz w:val="22"/>
                      <w:szCs w:val="22"/>
                      <w:lang w:eastAsia="en-US"/>
                    </w:rPr>
                    <w:t>/ несчастного случая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14.06.2024г. в 17 часов 21 минуту</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АО «ХЗ «Планта» (ИНН 6623083253)</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14.06.2024г. в 17 часов 21 минуту на территории опасного производственного объекта «Площадка производства, </w:t>
                  </w:r>
                  <w:proofErr w:type="spellStart"/>
                  <w:r w:rsidRPr="00DA195A">
                    <w:rPr>
                      <w:rFonts w:ascii="Times New Roman" w:eastAsiaTheme="minorHAnsi" w:hAnsi="Times New Roman" w:cs="Times New Roman"/>
                      <w:sz w:val="22"/>
                      <w:szCs w:val="22"/>
                      <w:lang w:eastAsia="en-US"/>
                    </w:rPr>
                    <w:t>расснаряжения</w:t>
                  </w:r>
                  <w:proofErr w:type="spellEnd"/>
                  <w:r w:rsidRPr="00DA195A">
                    <w:rPr>
                      <w:rFonts w:ascii="Times New Roman" w:eastAsiaTheme="minorHAnsi" w:hAnsi="Times New Roman" w:cs="Times New Roman"/>
                      <w:sz w:val="22"/>
                      <w:szCs w:val="22"/>
                      <w:lang w:eastAsia="en-US"/>
                    </w:rPr>
                    <w:t xml:space="preserve">, утилизации (взрывчатых материалов)», </w:t>
                  </w:r>
                  <w:proofErr w:type="spellStart"/>
                  <w:r w:rsidRPr="00DA195A">
                    <w:rPr>
                      <w:rFonts w:ascii="Times New Roman" w:eastAsiaTheme="minorHAnsi" w:hAnsi="Times New Roman" w:cs="Times New Roman"/>
                      <w:sz w:val="22"/>
                      <w:szCs w:val="22"/>
                      <w:lang w:eastAsia="en-US"/>
                    </w:rPr>
                    <w:t>pe</w:t>
                  </w:r>
                  <w:proofErr w:type="gramStart"/>
                  <w:r w:rsidRPr="00DA195A">
                    <w:rPr>
                      <w:rFonts w:ascii="Times New Roman" w:eastAsiaTheme="minorHAnsi" w:hAnsi="Times New Roman" w:cs="Times New Roman"/>
                      <w:sz w:val="22"/>
                      <w:szCs w:val="22"/>
                      <w:lang w:eastAsia="en-US"/>
                    </w:rPr>
                    <w:t>г</w:t>
                  </w:r>
                  <w:proofErr w:type="spellEnd"/>
                  <w:proofErr w:type="gramEnd"/>
                  <w:r w:rsidRPr="00DA195A">
                    <w:rPr>
                      <w:rFonts w:ascii="Times New Roman" w:eastAsiaTheme="minorHAnsi" w:hAnsi="Times New Roman" w:cs="Times New Roman"/>
                      <w:sz w:val="22"/>
                      <w:szCs w:val="22"/>
                      <w:lang w:eastAsia="en-US"/>
                    </w:rPr>
                    <w:t>. № А54-04248-0001, I класса опасности, в здании №501/1, АО «Химический завод «Планта», при выполнении операции порционного прессования на прессовой установке № 8, произошла детонация продукта, находящегося в изделии и загрузочном бункере.</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В результате </w:t>
                  </w:r>
                  <w:proofErr w:type="gramStart"/>
                  <w:r w:rsidRPr="00DA195A">
                    <w:rPr>
                      <w:rFonts w:ascii="Times New Roman" w:eastAsiaTheme="minorHAnsi" w:hAnsi="Times New Roman" w:cs="Times New Roman"/>
                      <w:sz w:val="22"/>
                      <w:szCs w:val="22"/>
                      <w:lang w:eastAsia="en-US"/>
                    </w:rPr>
                    <w:t>произошедшего</w:t>
                  </w:r>
                  <w:proofErr w:type="gramEnd"/>
                  <w:r w:rsidRPr="00DA195A">
                    <w:rPr>
                      <w:rFonts w:ascii="Times New Roman" w:eastAsiaTheme="minorHAnsi" w:hAnsi="Times New Roman" w:cs="Times New Roman"/>
                      <w:sz w:val="22"/>
                      <w:szCs w:val="22"/>
                      <w:lang w:eastAsia="en-US"/>
                    </w:rPr>
                    <w:t xml:space="preserve"> повреждена прессовая установка №8. </w:t>
                  </w:r>
                  <w:proofErr w:type="spellStart"/>
                  <w:r w:rsidRPr="00DA195A">
                    <w:rPr>
                      <w:rFonts w:ascii="Times New Roman" w:eastAsiaTheme="minorHAnsi" w:hAnsi="Times New Roman" w:cs="Times New Roman"/>
                      <w:sz w:val="22"/>
                      <w:szCs w:val="22"/>
                      <w:lang w:eastAsia="en-US"/>
                    </w:rPr>
                    <w:t>Бронекабина</w:t>
                  </w:r>
                  <w:proofErr w:type="spellEnd"/>
                  <w:r w:rsidRPr="00DA195A">
                    <w:rPr>
                      <w:rFonts w:ascii="Times New Roman" w:eastAsiaTheme="minorHAnsi" w:hAnsi="Times New Roman" w:cs="Times New Roman"/>
                      <w:sz w:val="22"/>
                      <w:szCs w:val="22"/>
                      <w:lang w:eastAsia="en-US"/>
                    </w:rPr>
                    <w:t xml:space="preserve"> № 8, в которой находится прессовая установка, не пострадала, повреждены вышибные поверхности и </w:t>
                  </w:r>
                  <w:proofErr w:type="spellStart"/>
                  <w:r w:rsidRPr="00DA195A">
                    <w:rPr>
                      <w:rFonts w:ascii="Times New Roman" w:eastAsiaTheme="minorHAnsi" w:hAnsi="Times New Roman" w:cs="Times New Roman"/>
                      <w:sz w:val="22"/>
                      <w:szCs w:val="22"/>
                      <w:lang w:eastAsia="en-US"/>
                    </w:rPr>
                    <w:t>легкосбрасываемые</w:t>
                  </w:r>
                  <w:proofErr w:type="spellEnd"/>
                  <w:r w:rsidRPr="00DA195A">
                    <w:rPr>
                      <w:rFonts w:ascii="Times New Roman" w:eastAsiaTheme="minorHAnsi" w:hAnsi="Times New Roman" w:cs="Times New Roman"/>
                      <w:sz w:val="22"/>
                      <w:szCs w:val="22"/>
                      <w:lang w:eastAsia="en-US"/>
                    </w:rPr>
                    <w:t xml:space="preserve"> конструкции (крыша и окна).  Разрушен защитный дворик у </w:t>
                  </w:r>
                  <w:proofErr w:type="spellStart"/>
                  <w:r w:rsidRPr="00DA195A">
                    <w:rPr>
                      <w:rFonts w:ascii="Times New Roman" w:eastAsiaTheme="minorHAnsi" w:hAnsi="Times New Roman" w:cs="Times New Roman"/>
                      <w:sz w:val="22"/>
                      <w:szCs w:val="22"/>
                      <w:lang w:eastAsia="en-US"/>
                    </w:rPr>
                    <w:t>бронекабины</w:t>
                  </w:r>
                  <w:proofErr w:type="spellEnd"/>
                  <w:r w:rsidRPr="00DA195A">
                    <w:rPr>
                      <w:rFonts w:ascii="Times New Roman" w:eastAsiaTheme="minorHAnsi" w:hAnsi="Times New Roman" w:cs="Times New Roman"/>
                      <w:sz w:val="22"/>
                      <w:szCs w:val="22"/>
                      <w:lang w:eastAsia="en-US"/>
                    </w:rPr>
                    <w:t xml:space="preserve"> № 8. Частично разрушены защитные дворики </w:t>
                  </w:r>
                  <w:proofErr w:type="spellStart"/>
                  <w:r w:rsidRPr="00DA195A">
                    <w:rPr>
                      <w:rFonts w:ascii="Times New Roman" w:eastAsiaTheme="minorHAnsi" w:hAnsi="Times New Roman" w:cs="Times New Roman"/>
                      <w:sz w:val="22"/>
                      <w:szCs w:val="22"/>
                      <w:lang w:eastAsia="en-US"/>
                    </w:rPr>
                    <w:t>бронекабин</w:t>
                  </w:r>
                  <w:proofErr w:type="spellEnd"/>
                  <w:r w:rsidRPr="00DA195A">
                    <w:rPr>
                      <w:rFonts w:ascii="Times New Roman" w:eastAsiaTheme="minorHAnsi" w:hAnsi="Times New Roman" w:cs="Times New Roman"/>
                      <w:sz w:val="22"/>
                      <w:szCs w:val="22"/>
                      <w:lang w:eastAsia="en-US"/>
                    </w:rPr>
                    <w:t xml:space="preserve"> №№ 7, 9. Остальное технологическое оборудование, находящееся в здании не повреждено. Несущие конструкции здания не пострадали. Пострадавших нет.</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В соответствии с приказом Ростехнадзора от 08.12.2020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и на основании приказа Уральского управления Ростехнадзора от 16.06.2024г. № П-332-327-о создана комиссия по техническому расследованию причин аварии.</w:t>
                  </w:r>
                </w:p>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proofErr w:type="gramStart"/>
                  <w:r w:rsidRPr="00DA195A">
                    <w:rPr>
                      <w:rFonts w:ascii="Times New Roman" w:eastAsiaTheme="minorHAnsi" w:hAnsi="Times New Roman" w:cs="Times New Roman"/>
                      <w:sz w:val="22"/>
                      <w:szCs w:val="22"/>
                      <w:lang w:eastAsia="en-US"/>
                    </w:rPr>
                    <w:t>Предварительный анализ показывает, что вероятной причиной аварии является использование для наполнения изделий продукта с повышенной (по сравнению с обычной) температурой из-за аномально жаркой погоды.</w:t>
                  </w:r>
                  <w:proofErr w:type="gramEnd"/>
                  <w:r w:rsidRPr="00DA195A">
                    <w:rPr>
                      <w:rFonts w:ascii="Times New Roman" w:eastAsiaTheme="minorHAnsi" w:hAnsi="Times New Roman" w:cs="Times New Roman"/>
                      <w:sz w:val="22"/>
                      <w:szCs w:val="22"/>
                      <w:lang w:eastAsia="en-US"/>
                    </w:rPr>
                    <w:t xml:space="preserve"> В результате могло произойти налипание продукта на пресс-инструмент и </w:t>
                  </w:r>
                  <w:r w:rsidRPr="00DA195A">
                    <w:rPr>
                      <w:rFonts w:ascii="Times New Roman" w:eastAsiaTheme="minorHAnsi" w:hAnsi="Times New Roman" w:cs="Times New Roman"/>
                      <w:sz w:val="22"/>
                      <w:szCs w:val="22"/>
                      <w:lang w:eastAsia="en-US"/>
                    </w:rPr>
                    <w:lastRenderedPageBreak/>
                    <w:t>возникнуть дополнительное воздействие на продукт сил трения или ударных нагрузок, приведших к инициированию.</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Расследование продолжается</w:t>
                  </w:r>
                </w:p>
              </w:tc>
            </w:tr>
          </w:tbl>
          <w:p w:rsidR="00DA195A" w:rsidRPr="00DA195A" w:rsidRDefault="00DA195A" w:rsidP="00DA195A">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p>
        </w:tc>
      </w:tr>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1.14</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Надзор за объектами металлургической промышленности</w:t>
            </w:r>
          </w:p>
        </w:tc>
      </w:tr>
      <w:tr w:rsidR="00DA195A" w:rsidRPr="00DA195A" w:rsidTr="00DA195A">
        <w:trPr>
          <w:gridAfter w:val="1"/>
          <w:wAfter w:w="68" w:type="dxa"/>
        </w:trPr>
        <w:tc>
          <w:tcPr>
            <w:tcW w:w="1129"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1.14.1</w:t>
            </w:r>
          </w:p>
        </w:tc>
        <w:tc>
          <w:tcPr>
            <w:tcW w:w="9066" w:type="dxa"/>
            <w:tcBorders>
              <w:bottom w:val="dotted" w:sz="4" w:space="0" w:color="0070C0"/>
            </w:tcBorders>
            <w:shd w:val="clear" w:color="auto" w:fill="F2F2F2" w:themeFill="background1" w:themeFillShade="F2"/>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gridAfter w:val="1"/>
          <w:wAfter w:w="68" w:type="dxa"/>
        </w:trPr>
        <w:tc>
          <w:tcPr>
            <w:tcW w:w="10195" w:type="dxa"/>
            <w:gridSpan w:val="2"/>
            <w:tcBorders>
              <w:bottom w:val="nil"/>
            </w:tcBorders>
            <w:shd w:val="clear" w:color="auto" w:fill="FFFFFF" w:themeFill="background1"/>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1.14.1.1 </w:t>
            </w:r>
            <w:r w:rsidRPr="00DA195A">
              <w:rPr>
                <w:rFonts w:ascii="Times New Roman" w:eastAsiaTheme="minorHAnsi" w:hAnsi="Times New Roman" w:cs="Times New Roman"/>
                <w:color w:val="A6A6A6" w:themeColor="background1" w:themeShade="A6"/>
                <w:sz w:val="28"/>
                <w:szCs w:val="28"/>
                <w:lang w:eastAsia="en-US"/>
              </w:rPr>
              <w:t>(по классам 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Число поднадзорных организаций составляет 83, эксплуатирующих </w:t>
            </w:r>
            <w:r w:rsidRPr="00DA195A">
              <w:rPr>
                <w:rFonts w:ascii="Times New Roman" w:eastAsiaTheme="minorHAnsi" w:hAnsi="Times New Roman" w:cs="Times New Roman"/>
                <w:sz w:val="28"/>
                <w:szCs w:val="28"/>
                <w:lang w:eastAsia="en-US"/>
              </w:rPr>
              <w:br/>
              <w:t>152 ОПО, в том числе:</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класса опасности – 2;</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класса опасности – 47;</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II</w:t>
            </w:r>
            <w:r w:rsidRPr="00DA195A">
              <w:rPr>
                <w:rFonts w:ascii="Times New Roman" w:hAnsi="Times New Roman" w:cs="Times New Roman"/>
                <w:color w:val="000000" w:themeColor="text1"/>
                <w:sz w:val="28"/>
                <w:szCs w:val="28"/>
              </w:rPr>
              <w:t xml:space="preserve"> класса опасности – 99;</w:t>
            </w:r>
          </w:p>
          <w:p w:rsidR="00DA195A" w:rsidRPr="00DA195A" w:rsidRDefault="00DA195A"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w:t>
            </w:r>
            <w:r w:rsidRPr="00DA195A">
              <w:rPr>
                <w:rFonts w:ascii="Times New Roman" w:hAnsi="Times New Roman" w:cs="Times New Roman"/>
                <w:color w:val="000000" w:themeColor="text1"/>
                <w:sz w:val="28"/>
                <w:szCs w:val="28"/>
                <w:lang w:val="en-US"/>
              </w:rPr>
              <w:t>V</w:t>
            </w:r>
            <w:r w:rsidRPr="00DA195A">
              <w:rPr>
                <w:rFonts w:ascii="Times New Roman" w:hAnsi="Times New Roman" w:cs="Times New Roman"/>
                <w:color w:val="000000" w:themeColor="text1"/>
                <w:sz w:val="28"/>
                <w:szCs w:val="28"/>
              </w:rPr>
              <w:t xml:space="preserve"> класса опасности – 4.</w:t>
            </w:r>
          </w:p>
          <w:p w:rsidR="00DA195A" w:rsidRPr="00DA195A" w:rsidRDefault="00DA195A" w:rsidP="00DA195A">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DA195A" w:rsidRPr="00DA195A" w:rsidTr="00DA195A">
        <w:trPr>
          <w:gridAfter w:val="1"/>
          <w:wAfter w:w="68" w:type="dxa"/>
        </w:trPr>
        <w:tc>
          <w:tcPr>
            <w:tcW w:w="10195" w:type="dxa"/>
            <w:gridSpan w:val="2"/>
            <w:tcBorders>
              <w:top w:val="nil"/>
              <w:bottom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 xml:space="preserve">1.14.1.2 </w:t>
            </w:r>
            <w:r w:rsidRPr="00DA195A">
              <w:rPr>
                <w:rFonts w:ascii="Times New Roman" w:eastAsiaTheme="minorHAnsi" w:hAnsi="Times New Roman" w:cs="Times New Roman"/>
                <w:color w:val="A6A6A6" w:themeColor="background1" w:themeShade="A6"/>
                <w:sz w:val="28"/>
                <w:szCs w:val="28"/>
                <w:lang w:eastAsia="en-US"/>
              </w:rPr>
              <w:t>(по типам объектов)</w:t>
            </w:r>
          </w:p>
          <w:p w:rsidR="00DA195A" w:rsidRPr="00DA195A" w:rsidRDefault="00DA195A"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литейно-плавильное производство – 75;</w:t>
            </w:r>
          </w:p>
          <w:p w:rsidR="00DA195A" w:rsidRPr="00DA195A" w:rsidRDefault="00DA195A"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прокатное – 19;</w:t>
            </w:r>
          </w:p>
          <w:p w:rsidR="00DA195A" w:rsidRPr="00DA195A" w:rsidRDefault="00DA195A"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ПРВ и газовое хозяйство – 23;</w:t>
            </w:r>
          </w:p>
          <w:p w:rsidR="00DA195A" w:rsidRPr="00DA195A" w:rsidRDefault="00DA195A"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proofErr w:type="spellStart"/>
            <w:r w:rsidRPr="00DA195A">
              <w:rPr>
                <w:rFonts w:ascii="Times New Roman" w:eastAsia="Calibri" w:hAnsi="Times New Roman" w:cs="Times New Roman"/>
                <w:sz w:val="28"/>
                <w:szCs w:val="28"/>
                <w:lang w:eastAsia="en-US"/>
              </w:rPr>
              <w:t>аглококсодоменное</w:t>
            </w:r>
            <w:proofErr w:type="spellEnd"/>
            <w:r w:rsidRPr="00DA195A">
              <w:rPr>
                <w:rFonts w:ascii="Times New Roman" w:eastAsia="Calibri" w:hAnsi="Times New Roman" w:cs="Times New Roman"/>
                <w:sz w:val="28"/>
                <w:szCs w:val="28"/>
                <w:lang w:eastAsia="en-US"/>
              </w:rPr>
              <w:t xml:space="preserve"> производство – 14;</w:t>
            </w:r>
          </w:p>
          <w:p w:rsidR="00DA195A" w:rsidRPr="00DA195A" w:rsidRDefault="00DA195A"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ферросплавное производство – 5;</w:t>
            </w:r>
          </w:p>
          <w:p w:rsidR="00DA195A" w:rsidRPr="00DA195A" w:rsidRDefault="00DA195A" w:rsidP="006A01D2">
            <w:pPr>
              <w:widowControl/>
              <w:numPr>
                <w:ilvl w:val="0"/>
                <w:numId w:val="18"/>
              </w:numPr>
              <w:spacing w:after="200" w:line="360" w:lineRule="exact"/>
              <w:ind w:left="1429"/>
              <w:contextualSpacing/>
              <w:jc w:val="both"/>
              <w:rPr>
                <w:rFonts w:ascii="Times New Roman" w:eastAsiaTheme="minorHAnsi" w:hAnsi="Times New Roman" w:cs="Times New Roman"/>
                <w:sz w:val="28"/>
                <w:szCs w:val="28"/>
                <w:lang w:eastAsia="en-US"/>
              </w:rPr>
            </w:pPr>
            <w:r w:rsidRPr="00DA195A">
              <w:rPr>
                <w:rFonts w:ascii="Times New Roman" w:eastAsia="Calibri" w:hAnsi="Times New Roman" w:cs="Times New Roman"/>
                <w:sz w:val="28"/>
                <w:szCs w:val="28"/>
                <w:lang w:eastAsia="en-US"/>
              </w:rPr>
              <w:t>электролизное производство – 4.</w:t>
            </w:r>
          </w:p>
          <w:p w:rsidR="00DA195A" w:rsidRPr="00DA195A" w:rsidRDefault="00DA195A" w:rsidP="00DA195A">
            <w:pPr>
              <w:widowControl/>
              <w:spacing w:line="360" w:lineRule="exact"/>
              <w:ind w:left="1429"/>
              <w:contextualSpacing/>
              <w:jc w:val="both"/>
              <w:rPr>
                <w:rFonts w:ascii="Times New Roman" w:eastAsiaTheme="minorHAnsi" w:hAnsi="Times New Roman" w:cs="Times New Roman"/>
                <w:color w:val="A6A6A6" w:themeColor="background1" w:themeShade="A6"/>
                <w:sz w:val="28"/>
                <w:szCs w:val="28"/>
                <w:lang w:eastAsia="en-US"/>
              </w:rPr>
            </w:pPr>
          </w:p>
        </w:tc>
      </w:tr>
      <w:tr w:rsidR="00DA195A" w:rsidRPr="00DA195A" w:rsidTr="00DA195A">
        <w:trPr>
          <w:gridAfter w:val="1"/>
          <w:wAfter w:w="68" w:type="dxa"/>
        </w:trPr>
        <w:tc>
          <w:tcPr>
            <w:tcW w:w="10195" w:type="dxa"/>
            <w:gridSpan w:val="2"/>
            <w:tcBorders>
              <w:top w:val="nil"/>
            </w:tcBorders>
          </w:tcPr>
          <w:p w:rsidR="00DA195A" w:rsidRPr="00DA195A" w:rsidRDefault="00DA195A" w:rsidP="00DA195A">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1.14.1.3</w:t>
            </w:r>
            <w:r w:rsidRPr="00DA195A">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DA195A">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DA195A" w:rsidRPr="00DA195A" w:rsidRDefault="00DA195A" w:rsidP="00DA195A">
            <w:pPr>
              <w:widowControl/>
              <w:spacing w:line="360" w:lineRule="exact"/>
              <w:ind w:left="1066"/>
              <w:contextualSpacing/>
              <w:jc w:val="both"/>
              <w:rPr>
                <w:rFonts w:ascii="Times New Roman" w:hAnsi="Times New Roman" w:cs="Times New Roman"/>
                <w:i/>
                <w:color w:val="000000" w:themeColor="text1"/>
                <w:sz w:val="28"/>
                <w:szCs w:val="28"/>
              </w:rPr>
            </w:pPr>
            <w:r w:rsidRPr="00DA195A">
              <w:rPr>
                <w:rFonts w:ascii="Times New Roman" w:hAnsi="Times New Roman" w:cs="Times New Roman"/>
                <w:i/>
                <w:color w:val="A6A6A6" w:themeColor="background1" w:themeShade="A6"/>
                <w:sz w:val="28"/>
                <w:szCs w:val="28"/>
              </w:rPr>
              <w:t xml:space="preserve">-    </w:t>
            </w:r>
            <w:r w:rsidRPr="00DA195A">
              <w:rPr>
                <w:rFonts w:ascii="Times New Roman" w:hAnsi="Times New Roman" w:cs="Times New Roman"/>
                <w:i/>
                <w:color w:val="000000" w:themeColor="text1"/>
                <w:sz w:val="28"/>
                <w:szCs w:val="28"/>
              </w:rPr>
              <w:t>АО «</w:t>
            </w:r>
            <w:proofErr w:type="spellStart"/>
            <w:r w:rsidRPr="00DA195A">
              <w:rPr>
                <w:rFonts w:ascii="Times New Roman" w:hAnsi="Times New Roman" w:cs="Times New Roman"/>
                <w:i/>
                <w:color w:val="000000" w:themeColor="text1"/>
                <w:sz w:val="28"/>
                <w:szCs w:val="28"/>
              </w:rPr>
              <w:t>Уралэлектромедь</w:t>
            </w:r>
            <w:proofErr w:type="spellEnd"/>
            <w:r w:rsidRPr="00DA195A">
              <w:rPr>
                <w:rFonts w:ascii="Times New Roman" w:hAnsi="Times New Roman" w:cs="Times New Roman"/>
                <w:i/>
                <w:color w:val="000000" w:themeColor="text1"/>
                <w:sz w:val="28"/>
                <w:szCs w:val="28"/>
              </w:rPr>
              <w:t>»;</w:t>
            </w:r>
          </w:p>
          <w:p w:rsidR="00DA195A" w:rsidRPr="00DA195A" w:rsidRDefault="00DA195A" w:rsidP="00DA195A">
            <w:pPr>
              <w:widowControl/>
              <w:spacing w:line="360" w:lineRule="exact"/>
              <w:ind w:left="1066"/>
              <w:contextualSpacing/>
              <w:jc w:val="both"/>
              <w:rPr>
                <w:rFonts w:ascii="Times New Roman" w:hAnsi="Times New Roman" w:cs="Times New Roman"/>
                <w:i/>
                <w:color w:val="000000" w:themeColor="text1"/>
                <w:sz w:val="28"/>
                <w:szCs w:val="28"/>
              </w:rPr>
            </w:pPr>
            <w:r w:rsidRPr="00DA195A">
              <w:rPr>
                <w:rFonts w:ascii="Times New Roman" w:hAnsi="Times New Roman" w:cs="Times New Roman"/>
                <w:i/>
                <w:color w:val="000000" w:themeColor="text1"/>
                <w:sz w:val="28"/>
                <w:szCs w:val="28"/>
              </w:rPr>
              <w:t>–</w:t>
            </w:r>
            <w:r w:rsidRPr="00DA195A">
              <w:rPr>
                <w:rFonts w:ascii="Times New Roman" w:hAnsi="Times New Roman" w:cs="Times New Roman"/>
                <w:i/>
                <w:color w:val="000000" w:themeColor="text1"/>
                <w:sz w:val="28"/>
                <w:szCs w:val="28"/>
              </w:rPr>
              <w:tab/>
              <w:t>АО «Объединенная компания РУСАЛ Уральский Алюминий»;</w:t>
            </w:r>
          </w:p>
          <w:p w:rsidR="00DA195A" w:rsidRPr="00DA195A" w:rsidRDefault="00DA195A" w:rsidP="00DA195A">
            <w:pPr>
              <w:widowControl/>
              <w:spacing w:line="360" w:lineRule="exact"/>
              <w:ind w:left="1066"/>
              <w:contextualSpacing/>
              <w:jc w:val="both"/>
              <w:rPr>
                <w:rFonts w:ascii="Times New Roman" w:hAnsi="Times New Roman" w:cs="Times New Roman"/>
                <w:i/>
                <w:color w:val="000000" w:themeColor="text1"/>
                <w:sz w:val="28"/>
                <w:szCs w:val="28"/>
              </w:rPr>
            </w:pPr>
            <w:r w:rsidRPr="00DA195A">
              <w:rPr>
                <w:rFonts w:ascii="Times New Roman" w:hAnsi="Times New Roman" w:cs="Times New Roman"/>
                <w:i/>
                <w:color w:val="000000" w:themeColor="text1"/>
                <w:sz w:val="28"/>
                <w:szCs w:val="28"/>
              </w:rPr>
              <w:t>–</w:t>
            </w:r>
            <w:r w:rsidRPr="00DA195A">
              <w:rPr>
                <w:rFonts w:ascii="Times New Roman" w:hAnsi="Times New Roman" w:cs="Times New Roman"/>
                <w:i/>
                <w:color w:val="000000" w:themeColor="text1"/>
                <w:sz w:val="28"/>
                <w:szCs w:val="28"/>
              </w:rPr>
              <w:tab/>
              <w:t xml:space="preserve">АО «ЕВРАЗ </w:t>
            </w:r>
            <w:proofErr w:type="spellStart"/>
            <w:proofErr w:type="gramStart"/>
            <w:r w:rsidRPr="00DA195A">
              <w:rPr>
                <w:rFonts w:ascii="Times New Roman" w:hAnsi="Times New Roman" w:cs="Times New Roman"/>
                <w:i/>
                <w:color w:val="000000" w:themeColor="text1"/>
                <w:sz w:val="28"/>
                <w:szCs w:val="28"/>
              </w:rPr>
              <w:t>H</w:t>
            </w:r>
            <w:proofErr w:type="gramEnd"/>
            <w:r w:rsidRPr="00DA195A">
              <w:rPr>
                <w:rFonts w:ascii="Times New Roman" w:hAnsi="Times New Roman" w:cs="Times New Roman"/>
                <w:i/>
                <w:color w:val="000000" w:themeColor="text1"/>
                <w:sz w:val="28"/>
                <w:szCs w:val="28"/>
              </w:rPr>
              <w:t>ижнетагильский</w:t>
            </w:r>
            <w:proofErr w:type="spellEnd"/>
            <w:r w:rsidRPr="00DA195A">
              <w:rPr>
                <w:rFonts w:ascii="Times New Roman" w:hAnsi="Times New Roman" w:cs="Times New Roman"/>
                <w:i/>
                <w:color w:val="000000" w:themeColor="text1"/>
                <w:sz w:val="28"/>
                <w:szCs w:val="28"/>
              </w:rPr>
              <w:t xml:space="preserve"> металлургический комбинат»;</w:t>
            </w:r>
          </w:p>
          <w:p w:rsidR="00DA195A" w:rsidRPr="00DA195A" w:rsidRDefault="00DA195A" w:rsidP="00DA195A">
            <w:pPr>
              <w:widowControl/>
              <w:spacing w:line="360" w:lineRule="exact"/>
              <w:ind w:left="1066"/>
              <w:contextualSpacing/>
              <w:jc w:val="both"/>
              <w:rPr>
                <w:rFonts w:ascii="Times New Roman" w:hAnsi="Times New Roman" w:cs="Times New Roman"/>
                <w:i/>
                <w:color w:val="000000" w:themeColor="text1"/>
                <w:sz w:val="28"/>
                <w:szCs w:val="28"/>
              </w:rPr>
            </w:pPr>
            <w:r w:rsidRPr="00DA195A">
              <w:rPr>
                <w:rFonts w:ascii="Times New Roman" w:hAnsi="Times New Roman" w:cs="Times New Roman"/>
                <w:i/>
                <w:color w:val="000000" w:themeColor="text1"/>
                <w:sz w:val="28"/>
                <w:szCs w:val="28"/>
              </w:rPr>
              <w:t>–</w:t>
            </w:r>
            <w:r w:rsidRPr="00DA195A">
              <w:rPr>
                <w:rFonts w:ascii="Times New Roman" w:hAnsi="Times New Roman" w:cs="Times New Roman"/>
                <w:i/>
                <w:color w:val="000000" w:themeColor="text1"/>
                <w:sz w:val="28"/>
                <w:szCs w:val="28"/>
              </w:rPr>
              <w:tab/>
              <w:t>АО «Научно-производственная корпорация «Уралвагонзавод» имени Ф.Э. Дзержинского;</w:t>
            </w:r>
          </w:p>
          <w:p w:rsidR="00DA195A" w:rsidRPr="00DA195A" w:rsidRDefault="00DA195A" w:rsidP="00DA195A">
            <w:pPr>
              <w:widowControl/>
              <w:spacing w:line="360" w:lineRule="exact"/>
              <w:ind w:left="1066"/>
              <w:contextualSpacing/>
              <w:jc w:val="both"/>
              <w:rPr>
                <w:rFonts w:ascii="Times New Roman" w:hAnsi="Times New Roman" w:cs="Times New Roman"/>
                <w:i/>
                <w:color w:val="000000" w:themeColor="text1"/>
                <w:sz w:val="28"/>
                <w:szCs w:val="28"/>
              </w:rPr>
            </w:pPr>
            <w:r w:rsidRPr="00DA195A">
              <w:rPr>
                <w:rFonts w:ascii="Times New Roman" w:hAnsi="Times New Roman" w:cs="Times New Roman"/>
                <w:i/>
                <w:color w:val="000000" w:themeColor="text1"/>
                <w:sz w:val="28"/>
                <w:szCs w:val="28"/>
              </w:rPr>
              <w:t>–</w:t>
            </w:r>
            <w:r w:rsidRPr="00DA195A">
              <w:rPr>
                <w:rFonts w:ascii="Times New Roman" w:hAnsi="Times New Roman" w:cs="Times New Roman"/>
                <w:i/>
                <w:color w:val="000000" w:themeColor="text1"/>
                <w:sz w:val="28"/>
                <w:szCs w:val="28"/>
              </w:rPr>
              <w:tab/>
              <w:t>ПАО «Среднеуральский медеплавильный завод».</w:t>
            </w: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sz w:val="28"/>
                <w:szCs w:val="28"/>
                <w:lang w:eastAsia="en-US"/>
              </w:rPr>
            </w:pPr>
            <w:r w:rsidRPr="00DA195A">
              <w:rPr>
                <w:rFonts w:ascii="Times New Roman" w:eastAsiaTheme="minorHAnsi" w:hAnsi="Times New Roman" w:cs="Times New Roman"/>
                <w:color w:val="1F497D" w:themeColor="text2"/>
                <w:sz w:val="28"/>
                <w:szCs w:val="28"/>
                <w:lang w:eastAsia="en-US"/>
              </w:rPr>
              <w:t>1.14.2</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rPr>
          <w:gridAfter w:val="1"/>
          <w:wAfter w:w="68" w:type="dxa"/>
          <w:trHeight w:val="3823"/>
        </w:trPr>
        <w:tc>
          <w:tcPr>
            <w:tcW w:w="10195" w:type="dxa"/>
            <w:gridSpan w:val="2"/>
            <w:shd w:val="clear" w:color="auto" w:fill="auto"/>
          </w:tcPr>
          <w:p w:rsidR="00DA195A" w:rsidRPr="00DA195A" w:rsidRDefault="00DA195A" w:rsidP="00DA195A">
            <w:pPr>
              <w:widowControl/>
              <w:spacing w:after="200"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lastRenderedPageBreak/>
              <w:t>За 6 месяцев 2024 года аварий и несчастных случаев со смертельным исходом, групповых несчастных случаев не происходило. За  соответствующий период предыдущего года произошел 1 групповой несчастный случай.</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DA195A" w:rsidRPr="00DA195A" w:rsidTr="00DA195A">
              <w:trPr>
                <w:trHeight w:val="293"/>
                <w:tblCellSpacing w:w="20" w:type="dxa"/>
              </w:trPr>
              <w:tc>
                <w:tcPr>
                  <w:tcW w:w="646" w:type="dxa"/>
                </w:tcPr>
                <w:p w:rsidR="00DA195A" w:rsidRPr="00DA195A" w:rsidRDefault="00DA195A"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Дата аварии/ несчастного случая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02.05.2023</w:t>
                  </w:r>
                </w:p>
              </w:tc>
            </w:tr>
            <w:tr w:rsidR="00DA195A" w:rsidRPr="00DA195A" w:rsidTr="00DA195A">
              <w:trPr>
                <w:trHeight w:val="312"/>
                <w:tblCellSpacing w:w="20" w:type="dxa"/>
              </w:trPr>
              <w:tc>
                <w:tcPr>
                  <w:tcW w:w="646" w:type="dxa"/>
                </w:tcPr>
                <w:p w:rsidR="00DA195A" w:rsidRPr="00DA195A" w:rsidRDefault="00DA195A"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Субъект РФ</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Свердловская область</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Наименование организации/ИП</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АО «ЕВРАЗ НТМК»</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Описание аварии</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Произошел выход пека в тоннеле с машинной стороны 3 блока через отопительный простенок 14 печи с последующим задымлением и возгоранием. Возгорание локализовали до приезда пожарной службы, своими силами. Примерно в 19-30 начальник производства Звонарев В.В., газовщик Калганов А.А. зашли в тоннель, чтобы определить место выхода пека для устранения аварийной ситуации и определения дальнейших действий. В это время произошло повторное возгорание пека в районе воздушных клапанов (ГВК). В результате чего начальник производства и газовщик получили термические ожоги лица и рук. Согласно </w:t>
                  </w:r>
                  <w:proofErr w:type="gramStart"/>
                  <w:r w:rsidRPr="00DA195A">
                    <w:rPr>
                      <w:rFonts w:ascii="Times New Roman" w:eastAsiaTheme="minorHAnsi" w:hAnsi="Times New Roman" w:cs="Times New Roman"/>
                      <w:sz w:val="22"/>
                      <w:szCs w:val="22"/>
                      <w:lang w:eastAsia="en-US"/>
                    </w:rPr>
                    <w:t>медицинскому заключению, выданному 12.05.2023 Звонареву В.В. установлен</w:t>
                  </w:r>
                  <w:proofErr w:type="gramEnd"/>
                  <w:r w:rsidRPr="00DA195A">
                    <w:rPr>
                      <w:rFonts w:ascii="Times New Roman" w:eastAsiaTheme="minorHAnsi" w:hAnsi="Times New Roman" w:cs="Times New Roman"/>
                      <w:sz w:val="22"/>
                      <w:szCs w:val="22"/>
                      <w:lang w:eastAsia="en-US"/>
                    </w:rPr>
                    <w:t xml:space="preserve"> диагноз: «Термический ожог 2-1 степени S – 10% головы, лица, обеих верхних конечностей. </w:t>
                  </w:r>
                  <w:proofErr w:type="spellStart"/>
                  <w:r w:rsidRPr="00DA195A">
                    <w:rPr>
                      <w:rFonts w:ascii="Times New Roman" w:eastAsiaTheme="minorHAnsi" w:hAnsi="Times New Roman" w:cs="Times New Roman"/>
                      <w:sz w:val="22"/>
                      <w:szCs w:val="22"/>
                      <w:lang w:eastAsia="en-US"/>
                    </w:rPr>
                    <w:t>Термоингаляционное</w:t>
                  </w:r>
                  <w:proofErr w:type="spellEnd"/>
                  <w:r w:rsidRPr="00DA195A">
                    <w:rPr>
                      <w:rFonts w:ascii="Times New Roman" w:eastAsiaTheme="minorHAnsi" w:hAnsi="Times New Roman" w:cs="Times New Roman"/>
                      <w:sz w:val="22"/>
                      <w:szCs w:val="22"/>
                      <w:lang w:eastAsia="en-US"/>
                    </w:rPr>
                    <w:t xml:space="preserve"> поражение легкой (1ст) тяжести»,  указанные повреждения отнесены к категории «тяжелых». Согласно медицинскому заключению, выданному 05.05.2023 </w:t>
                  </w:r>
                  <w:proofErr w:type="spellStart"/>
                  <w:r w:rsidRPr="00DA195A">
                    <w:rPr>
                      <w:rFonts w:ascii="Times New Roman" w:eastAsiaTheme="minorHAnsi" w:hAnsi="Times New Roman" w:cs="Times New Roman"/>
                      <w:sz w:val="22"/>
                      <w:szCs w:val="22"/>
                      <w:lang w:eastAsia="en-US"/>
                    </w:rPr>
                    <w:t>Калганову</w:t>
                  </w:r>
                  <w:proofErr w:type="spellEnd"/>
                  <w:r w:rsidRPr="00DA195A">
                    <w:rPr>
                      <w:rFonts w:ascii="Times New Roman" w:eastAsiaTheme="minorHAnsi" w:hAnsi="Times New Roman" w:cs="Times New Roman"/>
                      <w:sz w:val="22"/>
                      <w:szCs w:val="22"/>
                      <w:lang w:eastAsia="en-US"/>
                    </w:rPr>
                    <w:t xml:space="preserve"> А.А. – «Ожог лица 2 степени площадь поражения 1%». Указанные повреждения отнесены к категории «легких»</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Последствия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1 тяжелый, 1 легкий</w:t>
                  </w:r>
                </w:p>
              </w:tc>
            </w:tr>
            <w:tr w:rsidR="00DA195A" w:rsidRPr="00DA195A" w:rsidTr="00DA195A">
              <w:trPr>
                <w:tblCellSpacing w:w="20" w:type="dxa"/>
              </w:trPr>
              <w:tc>
                <w:tcPr>
                  <w:tcW w:w="646" w:type="dxa"/>
                </w:tcPr>
                <w:p w:rsidR="00DA195A" w:rsidRPr="00DA195A" w:rsidRDefault="00DA195A"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DA195A" w:rsidRPr="00DA195A" w:rsidRDefault="00DA195A"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 xml:space="preserve">Меры, принятые </w:t>
                  </w:r>
                  <w:r w:rsidRPr="00DA195A">
                    <w:rPr>
                      <w:rFonts w:ascii="Times New Roman" w:eastAsiaTheme="minorHAnsi" w:hAnsi="Times New Roman" w:cs="Times New Roman"/>
                      <w:sz w:val="22"/>
                      <w:szCs w:val="22"/>
                      <w:lang w:eastAsia="en-US"/>
                    </w:rPr>
                    <w:br/>
                    <w:t>по результатам расследования</w:t>
                  </w:r>
                </w:p>
              </w:tc>
              <w:tc>
                <w:tcPr>
                  <w:tcW w:w="5337" w:type="dxa"/>
                </w:tcPr>
                <w:p w:rsidR="00DA195A" w:rsidRPr="00DA195A" w:rsidRDefault="00DA195A" w:rsidP="00377D48">
                  <w:pPr>
                    <w:framePr w:hSpace="180" w:wrap="around" w:vAnchor="text" w:hAnchor="margin" w:y="50"/>
                    <w:widowControl/>
                    <w:rPr>
                      <w:rFonts w:ascii="Times New Roman" w:eastAsiaTheme="minorHAnsi" w:hAnsi="Times New Roman" w:cs="Times New Roman"/>
                      <w:sz w:val="22"/>
                      <w:szCs w:val="22"/>
                      <w:lang w:eastAsia="en-US"/>
                    </w:rPr>
                  </w:pPr>
                  <w:r w:rsidRPr="00DA195A">
                    <w:rPr>
                      <w:rFonts w:ascii="Times New Roman" w:eastAsiaTheme="minorHAnsi" w:hAnsi="Times New Roman" w:cs="Times New Roman"/>
                      <w:sz w:val="22"/>
                      <w:szCs w:val="22"/>
                      <w:lang w:eastAsia="en-US"/>
                    </w:rPr>
                    <w:t>Привлечены к административной ответственности должностные лица по ч. 3 ст. 9.1 КоАП РФ</w:t>
                  </w:r>
                </w:p>
              </w:tc>
            </w:tr>
          </w:tbl>
          <w:p w:rsidR="00DA195A" w:rsidRPr="00DA195A" w:rsidRDefault="00DA195A" w:rsidP="00DA195A">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DA195A">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DA195A" w:rsidRPr="00DA195A" w:rsidTr="00DA195A">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1.14.3</w:t>
            </w:r>
          </w:p>
        </w:tc>
        <w:tc>
          <w:tcPr>
            <w:tcW w:w="9066" w:type="dxa"/>
            <w:shd w:val="clear" w:color="auto" w:fill="F2F2F2" w:themeFill="background1" w:themeFillShade="F2"/>
          </w:tcPr>
          <w:p w:rsidR="00DA195A" w:rsidRPr="00DA195A" w:rsidRDefault="00DA195A" w:rsidP="00DA195A">
            <w:pPr>
              <w:widowControl/>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 xml:space="preserve">О результатах контрольной (надзорной) деятельности </w:t>
            </w:r>
            <w:r w:rsidRPr="00DA195A">
              <w:rPr>
                <w:rFonts w:ascii="Times New Roman" w:eastAsiaTheme="minorHAnsi" w:hAnsi="Times New Roman" w:cs="Times New Roman"/>
                <w:color w:val="1F497D" w:themeColor="text2"/>
                <w:sz w:val="28"/>
                <w:szCs w:val="28"/>
                <w:u w:val="single"/>
                <w:lang w:eastAsia="en-US"/>
              </w:rPr>
              <w:br/>
              <w:t>в отношении крупных поднадзорных объектов</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За 6 месяцев 2024 года инспекторами-металлургами Свердловской области была проведена 31 проверка, из которых в отношении 1 организации составлен акт о невозможности проведения проверки, в связи с фактическим неосуществлением </w:t>
            </w:r>
            <w:proofErr w:type="gramStart"/>
            <w:r w:rsidRPr="00DA195A">
              <w:rPr>
                <w:rFonts w:ascii="Times New Roman" w:eastAsiaTheme="minorHAnsi" w:hAnsi="Times New Roman" w:cs="Times New Roman"/>
                <w:sz w:val="28"/>
                <w:szCs w:val="28"/>
                <w:lang w:eastAsia="en-US"/>
              </w:rPr>
              <w:t>деятельности</w:t>
            </w:r>
            <w:proofErr w:type="gramEnd"/>
            <w:r w:rsidRPr="00DA195A">
              <w:rPr>
                <w:rFonts w:ascii="Times New Roman" w:eastAsiaTheme="minorHAnsi" w:hAnsi="Times New Roman" w:cs="Times New Roman"/>
                <w:sz w:val="28"/>
                <w:szCs w:val="28"/>
                <w:lang w:eastAsia="en-US"/>
              </w:rPr>
              <w:t xml:space="preserve"> контролируемым лицом, за аналогичный период 2023 года  проведено 34 проверки.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При проверках было выявлено 300 нарушений против 429 нарушений за 2023 год. За 6 месяцев 2024 года по факту нарушения требований промышленной безопасности инспекторским составом было вынесено 47 постановлений по делам об административных правонарушениях, общая сумма наложенных штрафов в итоге составила 740 тысяч рублей, против 47 постановлений на сумму 2 890 тысяч рублей за аналогичный период в 2023 года.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lastRenderedPageBreak/>
              <w:t>Выявленные нарушения, существенно влияющие на уровень промышленной безопасности: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не проверяются ежедневно состояние вентиляционных систем и ванн травления на работоспособность;</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не регламентирован порядок проведения ревизий газопроводов, в соответствии с производственной документацией;</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proofErr w:type="gramStart"/>
            <w:r w:rsidRPr="00DA195A">
              <w:rPr>
                <w:rFonts w:ascii="Times New Roman" w:eastAsiaTheme="minorHAnsi" w:hAnsi="Times New Roman" w:cs="Times New Roman"/>
                <w:sz w:val="28"/>
                <w:szCs w:val="28"/>
                <w:lang w:eastAsia="en-US"/>
              </w:rPr>
              <w:t>- не закрыт на замок шкаф для размещения баллонов кислорода, баллоны не закреплены в металлических шкафу</w:t>
            </w:r>
            <w:proofErr w:type="gramEnd"/>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1.14.4</w:t>
            </w:r>
          </w:p>
        </w:tc>
        <w:tc>
          <w:tcPr>
            <w:tcW w:w="9066" w:type="dxa"/>
            <w:shd w:val="clear" w:color="auto" w:fill="F2F2F2" w:themeFill="background1" w:themeFillShade="F2"/>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DA195A" w:rsidRPr="00DA195A" w:rsidTr="00DA195A">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За 6 месяцев 2024 года состояние поднадзорных объектов металлургической промышленности в целом удовлетворительное. На металлургических предприятиях Свердловской области проводятся работы по диагностированию (обследованию) технических устройств, сооружений, эксплуатируемых на опасных производственных объектах, отработавших нормативный срок службы, с целью продления срока возможной безопасной эксплуатации. Обследования проводятся специализированными (экспертными) организациями, имеющими лицензию по данному виду деятельности. По результатам обследований предписывается и исполняется предприятиями значительный объем мероприятий направленных на улучшение состояния промышленной безопасности поднадзорных объектов. На предприятиях проводится в установленном порядке техническое перевооружение и модернизация действующих производств и других объектов металлургического производства.</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За 6 месяцев 2024 года на крупных и средних предприятиях продолжалась работа по модернизации, реконструкции и новому строительству: </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продолжается строительство нового электролизного производства АО «</w:t>
            </w:r>
            <w:proofErr w:type="spellStart"/>
            <w:r w:rsidRPr="00DA195A">
              <w:rPr>
                <w:rFonts w:ascii="Times New Roman" w:eastAsiaTheme="minorHAnsi" w:hAnsi="Times New Roman" w:cs="Times New Roman"/>
                <w:sz w:val="28"/>
                <w:szCs w:val="28"/>
                <w:lang w:eastAsia="en-US"/>
              </w:rPr>
              <w:t>Уралэлектромедь</w:t>
            </w:r>
            <w:proofErr w:type="spellEnd"/>
            <w:r w:rsidRPr="00DA195A">
              <w:rPr>
                <w:rFonts w:ascii="Times New Roman" w:eastAsiaTheme="minorHAnsi" w:hAnsi="Times New Roman" w:cs="Times New Roman"/>
                <w:sz w:val="28"/>
                <w:szCs w:val="28"/>
                <w:lang w:eastAsia="en-US"/>
              </w:rPr>
              <w:t>»;</w:t>
            </w:r>
          </w:p>
          <w:p w:rsidR="00DA195A" w:rsidRPr="00DA195A" w:rsidRDefault="00DA195A" w:rsidP="00DA195A">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sz w:val="28"/>
                <w:szCs w:val="28"/>
                <w:lang w:eastAsia="en-US"/>
              </w:rPr>
              <w:t xml:space="preserve">- Реконструкция с внедрением технологии </w:t>
            </w:r>
            <w:proofErr w:type="spellStart"/>
            <w:r w:rsidRPr="00DA195A">
              <w:rPr>
                <w:rFonts w:ascii="Times New Roman" w:eastAsiaTheme="minorHAnsi" w:hAnsi="Times New Roman" w:cs="Times New Roman"/>
                <w:sz w:val="28"/>
                <w:szCs w:val="28"/>
                <w:lang w:eastAsia="en-US"/>
              </w:rPr>
              <w:t>Аусмелт</w:t>
            </w:r>
            <w:proofErr w:type="spellEnd"/>
            <w:r w:rsidRPr="00DA195A">
              <w:rPr>
                <w:rFonts w:ascii="Times New Roman" w:eastAsiaTheme="minorHAnsi" w:hAnsi="Times New Roman" w:cs="Times New Roman"/>
                <w:sz w:val="28"/>
                <w:szCs w:val="28"/>
                <w:lang w:eastAsia="en-US"/>
              </w:rPr>
              <w:t xml:space="preserve"> «АО «</w:t>
            </w:r>
            <w:proofErr w:type="spellStart"/>
            <w:r w:rsidRPr="00DA195A">
              <w:rPr>
                <w:rFonts w:ascii="Times New Roman" w:eastAsiaTheme="minorHAnsi" w:hAnsi="Times New Roman" w:cs="Times New Roman"/>
                <w:sz w:val="28"/>
                <w:szCs w:val="28"/>
                <w:lang w:eastAsia="en-US"/>
              </w:rPr>
              <w:t>Святогор»</w:t>
            </w:r>
            <w:proofErr w:type="gramStart"/>
            <w:r w:rsidRPr="00DA195A">
              <w:rPr>
                <w:rFonts w:ascii="Times New Roman" w:eastAsiaTheme="minorHAnsi" w:hAnsi="Times New Roman" w:cs="Times New Roman"/>
                <w:sz w:val="28"/>
                <w:szCs w:val="28"/>
                <w:lang w:eastAsia="en-US"/>
              </w:rPr>
              <w:t>.И</w:t>
            </w:r>
            <w:proofErr w:type="gramEnd"/>
            <w:r w:rsidRPr="00DA195A">
              <w:rPr>
                <w:rFonts w:ascii="Times New Roman" w:eastAsiaTheme="minorHAnsi" w:hAnsi="Times New Roman" w:cs="Times New Roman"/>
                <w:sz w:val="28"/>
                <w:szCs w:val="28"/>
                <w:lang w:eastAsia="en-US"/>
              </w:rPr>
              <w:t>нформация</w:t>
            </w:r>
            <w:proofErr w:type="spellEnd"/>
            <w:r w:rsidRPr="00DA195A">
              <w:rPr>
                <w:rFonts w:ascii="Times New Roman" w:eastAsiaTheme="minorHAnsi" w:hAnsi="Times New Roman" w:cs="Times New Roman"/>
                <w:sz w:val="28"/>
                <w:szCs w:val="28"/>
                <w:lang w:eastAsia="en-US"/>
              </w:rPr>
              <w:t xml:space="preserve"> о техническом состоянии поднадзорных объектов: общее состояние, износ оборудования (% износа), доля оборудования с истекшим сроком эксплуатации, программы реконструкции (модернизации и/или капитального ремонта, степень их исполнения),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 объекта и т.д.).</w:t>
            </w:r>
          </w:p>
        </w:tc>
      </w:tr>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1.15</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Контрольная (надзорная) и профилактическая деятельность</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right="16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1.15.1</w:t>
            </w:r>
            <w:proofErr w:type="gramStart"/>
            <w:r w:rsidRPr="00DA195A">
              <w:rPr>
                <w:rFonts w:ascii="Times New Roman" w:eastAsiaTheme="minorHAnsi" w:hAnsi="Times New Roman" w:cs="Times New Roman"/>
                <w:sz w:val="28"/>
                <w:szCs w:val="28"/>
                <w:lang w:eastAsia="en-US"/>
              </w:rPr>
              <w:t xml:space="preserve"> Н</w:t>
            </w:r>
            <w:proofErr w:type="gramEnd"/>
            <w:r w:rsidRPr="00DA195A">
              <w:rPr>
                <w:rFonts w:ascii="Times New Roman" w:eastAsiaTheme="minorHAnsi" w:hAnsi="Times New Roman" w:cs="Times New Roman"/>
                <w:sz w:val="28"/>
                <w:szCs w:val="28"/>
                <w:lang w:eastAsia="en-US"/>
              </w:rPr>
              <w:t>а ОПО</w:t>
            </w:r>
          </w:p>
          <w:tbl>
            <w:tblPr>
              <w:tblStyle w:val="12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0"/>
              <w:gridCol w:w="4437"/>
              <w:gridCol w:w="1334"/>
              <w:gridCol w:w="1167"/>
              <w:gridCol w:w="1165"/>
              <w:gridCol w:w="1185"/>
            </w:tblGrid>
            <w:tr w:rsidR="00DA195A" w:rsidRPr="00DA195A" w:rsidTr="00DA195A">
              <w:trPr>
                <w:trHeight w:val="738"/>
                <w:tblCellSpacing w:w="20" w:type="dxa"/>
              </w:trPr>
              <w:tc>
                <w:tcPr>
                  <w:tcW w:w="570"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397"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1294"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2022г.</w:t>
                  </w:r>
                </w:p>
              </w:tc>
              <w:tc>
                <w:tcPr>
                  <w:tcW w:w="1127" w:type="dxa"/>
                  <w:vAlign w:val="center"/>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2023г.</w:t>
                  </w:r>
                </w:p>
              </w:tc>
              <w:tc>
                <w:tcPr>
                  <w:tcW w:w="1125"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2023г.</w:t>
                  </w:r>
                </w:p>
              </w:tc>
              <w:tc>
                <w:tcPr>
                  <w:tcW w:w="1125"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2024г.</w:t>
                  </w:r>
                </w:p>
              </w:tc>
            </w:tr>
            <w:tr w:rsidR="00DA195A" w:rsidRPr="00DA195A" w:rsidTr="00DA195A">
              <w:trPr>
                <w:trHeight w:val="653"/>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lastRenderedPageBreak/>
                    <w:t>1</w:t>
                  </w:r>
                </w:p>
              </w:tc>
              <w:tc>
                <w:tcPr>
                  <w:tcW w:w="4397"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Общее количество контрольных (надзорных) мероприятий и контрольных действий, всего, из них:</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380</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575</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284</w:t>
                  </w:r>
                </w:p>
                <w:p w:rsidR="00DA195A" w:rsidRPr="00DA195A" w:rsidRDefault="00DA195A"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314</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397"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плановые проверки</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41</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107</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54</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65</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397"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внеплановые проверки</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63</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397" w:type="dxa"/>
                </w:tcPr>
                <w:p w:rsidR="00DA195A" w:rsidRPr="00DA195A" w:rsidRDefault="00DA195A"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276</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457</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225</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241</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397"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2158</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4314</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2183</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2218</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397"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Общее количество административных наказаний, из них:</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229</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396</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147</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223</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4.1</w:t>
                  </w:r>
                </w:p>
              </w:tc>
              <w:tc>
                <w:tcPr>
                  <w:tcW w:w="4397"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4.2</w:t>
                  </w:r>
                </w:p>
              </w:tc>
              <w:tc>
                <w:tcPr>
                  <w:tcW w:w="4397"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29</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134</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106</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4.3</w:t>
                  </w:r>
                </w:p>
              </w:tc>
              <w:tc>
                <w:tcPr>
                  <w:tcW w:w="4397"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12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199</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262</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116</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115</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4397"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294" w:type="dxa"/>
                </w:tcPr>
                <w:p w:rsidR="00DA195A" w:rsidRPr="00DA195A" w:rsidRDefault="00DA195A" w:rsidP="00377D48">
                  <w:pPr>
                    <w:framePr w:hSpace="180" w:wrap="around" w:vAnchor="text" w:hAnchor="margin" w:y="50"/>
                    <w:widowControl/>
                    <w:spacing w:line="276" w:lineRule="auto"/>
                    <w:ind w:right="288"/>
                    <w:jc w:val="both"/>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20217,1</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22839</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10174</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4835</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w:t>
                  </w:r>
                </w:p>
              </w:tc>
              <w:tc>
                <w:tcPr>
                  <w:tcW w:w="4397"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Количество профилактических визитов</w:t>
                  </w:r>
                </w:p>
              </w:tc>
              <w:tc>
                <w:tcPr>
                  <w:tcW w:w="1294"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7"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53</w:t>
                  </w:r>
                </w:p>
              </w:tc>
            </w:tr>
          </w:tbl>
          <w:p w:rsidR="00DA195A" w:rsidRPr="00DA195A" w:rsidRDefault="00DA195A" w:rsidP="00DA195A">
            <w:pPr>
              <w:widowControl/>
              <w:jc w:val="both"/>
              <w:rPr>
                <w:rFonts w:ascii="Times New Roman" w:eastAsiaTheme="minorHAnsi" w:hAnsi="Times New Roman" w:cs="Times New Roman"/>
                <w:sz w:val="24"/>
                <w:szCs w:val="24"/>
                <w:lang w:eastAsia="en-US"/>
              </w:rPr>
            </w:pPr>
          </w:p>
          <w:p w:rsidR="00DA195A" w:rsidRPr="00DA195A" w:rsidRDefault="00DA195A" w:rsidP="00DA195A">
            <w:pPr>
              <w:widowControl/>
              <w:spacing w:after="120"/>
              <w:jc w:val="both"/>
              <w:rPr>
                <w:rFonts w:ascii="Times New Roman" w:eastAsiaTheme="minorHAnsi" w:hAnsi="Times New Roman" w:cs="Times New Roman"/>
                <w:b/>
                <w:color w:val="1F497D" w:themeColor="text2"/>
                <w:sz w:val="28"/>
                <w:szCs w:val="28"/>
                <w:u w:val="single"/>
                <w:lang w:eastAsia="en-US"/>
              </w:rPr>
            </w:pPr>
            <w:r w:rsidRPr="00DA195A">
              <w:rPr>
                <w:rFonts w:ascii="Times New Roman" w:eastAsiaTheme="minorHAnsi" w:hAnsi="Times New Roman" w:cstheme="minorBidi"/>
                <w:sz w:val="24"/>
                <w:szCs w:val="24"/>
                <w:lang w:eastAsia="en-US"/>
              </w:rPr>
              <w:t xml:space="preserve">*информация за 2 </w:t>
            </w:r>
            <w:proofErr w:type="gramStart"/>
            <w:r w:rsidRPr="00DA195A">
              <w:rPr>
                <w:rFonts w:ascii="Times New Roman" w:eastAsiaTheme="minorHAnsi" w:hAnsi="Times New Roman" w:cstheme="minorBidi"/>
                <w:sz w:val="24"/>
                <w:szCs w:val="24"/>
                <w:lang w:eastAsia="en-US"/>
              </w:rPr>
              <w:t>предшествующих</w:t>
            </w:r>
            <w:proofErr w:type="gramEnd"/>
            <w:r w:rsidRPr="00DA195A">
              <w:rPr>
                <w:rFonts w:ascii="Times New Roman" w:eastAsiaTheme="minorHAnsi" w:hAnsi="Times New Roman" w:cstheme="minorBidi"/>
                <w:sz w:val="24"/>
                <w:szCs w:val="24"/>
                <w:lang w:eastAsia="en-US"/>
              </w:rPr>
              <w:t xml:space="preserve"> отчетному года, </w:t>
            </w:r>
            <w:r w:rsidRPr="00DA195A">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2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DA195A" w:rsidRPr="00DA195A" w:rsidTr="00DA195A">
              <w:trPr>
                <w:trHeight w:val="738"/>
                <w:tblCellSpacing w:w="20" w:type="dxa"/>
              </w:trPr>
              <w:tc>
                <w:tcPr>
                  <w:tcW w:w="571"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564"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1119"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2022г.</w:t>
                  </w:r>
                </w:p>
              </w:tc>
              <w:tc>
                <w:tcPr>
                  <w:tcW w:w="1128" w:type="dxa"/>
                  <w:vAlign w:val="center"/>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2023г.</w:t>
                  </w:r>
                </w:p>
              </w:tc>
              <w:tc>
                <w:tcPr>
                  <w:tcW w:w="1128"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2023г.</w:t>
                  </w:r>
                </w:p>
              </w:tc>
              <w:tc>
                <w:tcPr>
                  <w:tcW w:w="1128"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2024г.</w:t>
                  </w:r>
                </w:p>
              </w:tc>
            </w:tr>
            <w:tr w:rsidR="00105AE4" w:rsidRPr="00DA195A" w:rsidTr="00DA195A">
              <w:trPr>
                <w:tblCellSpacing w:w="20" w:type="dxa"/>
              </w:trPr>
              <w:tc>
                <w:tcPr>
                  <w:tcW w:w="571" w:type="dxa"/>
                </w:tcPr>
                <w:p w:rsidR="00105AE4" w:rsidRPr="00DA195A" w:rsidRDefault="00105AE4"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564" w:type="dxa"/>
                </w:tcPr>
                <w:p w:rsidR="00105AE4" w:rsidRPr="00DA195A" w:rsidRDefault="00105AE4"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 в том числе:</w:t>
                  </w:r>
                </w:p>
              </w:tc>
              <w:tc>
                <w:tcPr>
                  <w:tcW w:w="1119" w:type="dxa"/>
                  <w:vAlign w:val="center"/>
                </w:tcPr>
                <w:p w:rsidR="00105AE4" w:rsidRDefault="00105AE4" w:rsidP="00377D48">
                  <w:pPr>
                    <w:framePr w:hSpace="180" w:wrap="around" w:vAnchor="text" w:hAnchor="margin" w:y="50"/>
                    <w:jc w:val="center"/>
                    <w:rPr>
                      <w:color w:val="000000"/>
                      <w:sz w:val="24"/>
                      <w:szCs w:val="24"/>
                    </w:rPr>
                  </w:pPr>
                  <w:r>
                    <w:rPr>
                      <w:color w:val="000000"/>
                    </w:rPr>
                    <w:t>226</w:t>
                  </w:r>
                </w:p>
              </w:tc>
              <w:tc>
                <w:tcPr>
                  <w:tcW w:w="1128" w:type="dxa"/>
                  <w:vAlign w:val="center"/>
                </w:tcPr>
                <w:p w:rsidR="00105AE4" w:rsidRDefault="00105AE4" w:rsidP="00377D48">
                  <w:pPr>
                    <w:framePr w:hSpace="180" w:wrap="around" w:vAnchor="text" w:hAnchor="margin" w:y="50"/>
                    <w:jc w:val="center"/>
                    <w:rPr>
                      <w:color w:val="000000"/>
                      <w:sz w:val="24"/>
                      <w:szCs w:val="24"/>
                    </w:rPr>
                  </w:pPr>
                  <w:r>
                    <w:rPr>
                      <w:color w:val="000000"/>
                    </w:rPr>
                    <w:t>536</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297</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282</w:t>
                  </w:r>
                </w:p>
              </w:tc>
            </w:tr>
            <w:tr w:rsidR="00105AE4" w:rsidRPr="00DA195A" w:rsidTr="00DA195A">
              <w:trPr>
                <w:tblCellSpacing w:w="20" w:type="dxa"/>
              </w:trPr>
              <w:tc>
                <w:tcPr>
                  <w:tcW w:w="571" w:type="dxa"/>
                </w:tcPr>
                <w:p w:rsidR="00105AE4" w:rsidRPr="00DA195A" w:rsidRDefault="00105AE4"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564" w:type="dxa"/>
                </w:tcPr>
                <w:p w:rsidR="00105AE4" w:rsidRPr="00DA195A" w:rsidRDefault="00105AE4"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осмотр</w:t>
                  </w:r>
                </w:p>
              </w:tc>
              <w:tc>
                <w:tcPr>
                  <w:tcW w:w="1119" w:type="dxa"/>
                  <w:vAlign w:val="center"/>
                </w:tcPr>
                <w:p w:rsidR="00105AE4" w:rsidRDefault="00105AE4" w:rsidP="00377D48">
                  <w:pPr>
                    <w:framePr w:hSpace="180" w:wrap="around" w:vAnchor="text" w:hAnchor="margin" w:y="50"/>
                    <w:jc w:val="center"/>
                    <w:rPr>
                      <w:color w:val="000000"/>
                      <w:sz w:val="24"/>
                      <w:szCs w:val="24"/>
                    </w:rPr>
                  </w:pPr>
                  <w:r>
                    <w:rPr>
                      <w:color w:val="000000"/>
                    </w:rPr>
                    <w:t>138</w:t>
                  </w:r>
                </w:p>
              </w:tc>
              <w:tc>
                <w:tcPr>
                  <w:tcW w:w="1128" w:type="dxa"/>
                  <w:vAlign w:val="center"/>
                </w:tcPr>
                <w:p w:rsidR="00105AE4" w:rsidRDefault="00105AE4" w:rsidP="00377D48">
                  <w:pPr>
                    <w:framePr w:hSpace="180" w:wrap="around" w:vAnchor="text" w:hAnchor="margin" w:y="50"/>
                    <w:jc w:val="center"/>
                    <w:rPr>
                      <w:color w:val="000000"/>
                      <w:sz w:val="24"/>
                      <w:szCs w:val="24"/>
                    </w:rPr>
                  </w:pPr>
                  <w:r>
                    <w:rPr>
                      <w:color w:val="000000"/>
                    </w:rPr>
                    <w:t>421</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217</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228</w:t>
                  </w:r>
                </w:p>
              </w:tc>
            </w:tr>
            <w:tr w:rsidR="00105AE4" w:rsidRPr="00DA195A" w:rsidTr="00DA195A">
              <w:trPr>
                <w:tblCellSpacing w:w="20" w:type="dxa"/>
              </w:trPr>
              <w:tc>
                <w:tcPr>
                  <w:tcW w:w="571" w:type="dxa"/>
                </w:tcPr>
                <w:p w:rsidR="00105AE4" w:rsidRPr="00DA195A" w:rsidRDefault="00105AE4"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564" w:type="dxa"/>
                </w:tcPr>
                <w:p w:rsidR="00105AE4" w:rsidRPr="00DA195A" w:rsidRDefault="00105AE4"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опрос</w:t>
                  </w:r>
                </w:p>
              </w:tc>
              <w:tc>
                <w:tcPr>
                  <w:tcW w:w="1119" w:type="dxa"/>
                  <w:vAlign w:val="center"/>
                </w:tcPr>
                <w:p w:rsidR="00105AE4" w:rsidRDefault="00105AE4" w:rsidP="00377D48">
                  <w:pPr>
                    <w:framePr w:hSpace="180" w:wrap="around" w:vAnchor="text" w:hAnchor="margin" w:y="50"/>
                    <w:jc w:val="center"/>
                    <w:rPr>
                      <w:color w:val="000000"/>
                      <w:sz w:val="24"/>
                      <w:szCs w:val="24"/>
                    </w:rPr>
                  </w:pPr>
                  <w:r>
                    <w:rPr>
                      <w:color w:val="000000"/>
                    </w:rPr>
                    <w:t>26</w:t>
                  </w:r>
                </w:p>
              </w:tc>
              <w:tc>
                <w:tcPr>
                  <w:tcW w:w="1128" w:type="dxa"/>
                  <w:vAlign w:val="center"/>
                </w:tcPr>
                <w:p w:rsidR="00105AE4" w:rsidRDefault="00105AE4" w:rsidP="00377D48">
                  <w:pPr>
                    <w:framePr w:hSpace="180" w:wrap="around" w:vAnchor="text" w:hAnchor="margin" w:y="50"/>
                    <w:jc w:val="center"/>
                    <w:rPr>
                      <w:color w:val="000000"/>
                      <w:sz w:val="24"/>
                      <w:szCs w:val="24"/>
                    </w:rPr>
                  </w:pPr>
                  <w:r>
                    <w:rPr>
                      <w:color w:val="000000"/>
                    </w:rPr>
                    <w:t>32</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39</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17</w:t>
                  </w:r>
                </w:p>
              </w:tc>
            </w:tr>
            <w:tr w:rsidR="00105AE4" w:rsidRPr="00DA195A" w:rsidTr="00DA195A">
              <w:trPr>
                <w:tblCellSpacing w:w="20" w:type="dxa"/>
              </w:trPr>
              <w:tc>
                <w:tcPr>
                  <w:tcW w:w="571" w:type="dxa"/>
                </w:tcPr>
                <w:p w:rsidR="00105AE4" w:rsidRPr="00DA195A" w:rsidRDefault="00105AE4"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1.3</w:t>
                  </w:r>
                </w:p>
              </w:tc>
              <w:tc>
                <w:tcPr>
                  <w:tcW w:w="4564" w:type="dxa"/>
                </w:tcPr>
                <w:p w:rsidR="00105AE4" w:rsidRPr="00DA195A" w:rsidRDefault="00105AE4"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получение письменных объяснений</w:t>
                  </w:r>
                </w:p>
              </w:tc>
              <w:tc>
                <w:tcPr>
                  <w:tcW w:w="1119" w:type="dxa"/>
                  <w:vAlign w:val="center"/>
                </w:tcPr>
                <w:p w:rsidR="00105AE4" w:rsidRDefault="00105AE4" w:rsidP="00377D48">
                  <w:pPr>
                    <w:framePr w:hSpace="180" w:wrap="around" w:vAnchor="text" w:hAnchor="margin" w:y="50"/>
                    <w:jc w:val="center"/>
                    <w:rPr>
                      <w:color w:val="000000"/>
                      <w:sz w:val="24"/>
                      <w:szCs w:val="24"/>
                    </w:rPr>
                  </w:pPr>
                  <w:r>
                    <w:rPr>
                      <w:color w:val="000000"/>
                    </w:rPr>
                    <w:t>26</w:t>
                  </w:r>
                </w:p>
              </w:tc>
              <w:tc>
                <w:tcPr>
                  <w:tcW w:w="1128" w:type="dxa"/>
                  <w:vAlign w:val="center"/>
                </w:tcPr>
                <w:p w:rsidR="00105AE4" w:rsidRDefault="00105AE4" w:rsidP="00377D48">
                  <w:pPr>
                    <w:framePr w:hSpace="180" w:wrap="around" w:vAnchor="text" w:hAnchor="margin" w:y="50"/>
                    <w:jc w:val="center"/>
                    <w:rPr>
                      <w:color w:val="000000"/>
                      <w:sz w:val="24"/>
                      <w:szCs w:val="24"/>
                    </w:rPr>
                  </w:pPr>
                  <w:r>
                    <w:rPr>
                      <w:color w:val="000000"/>
                    </w:rPr>
                    <w:t>32</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20</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17</w:t>
                  </w:r>
                </w:p>
              </w:tc>
            </w:tr>
            <w:tr w:rsidR="00105AE4" w:rsidRPr="00DA195A" w:rsidTr="00DA195A">
              <w:trPr>
                <w:tblCellSpacing w:w="20" w:type="dxa"/>
              </w:trPr>
              <w:tc>
                <w:tcPr>
                  <w:tcW w:w="571" w:type="dxa"/>
                </w:tcPr>
                <w:p w:rsidR="00105AE4" w:rsidRPr="00DA195A" w:rsidRDefault="00105AE4"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w:t>
                  </w:r>
                </w:p>
              </w:tc>
              <w:tc>
                <w:tcPr>
                  <w:tcW w:w="4564" w:type="dxa"/>
                </w:tcPr>
                <w:p w:rsidR="00105AE4" w:rsidRPr="00DA195A" w:rsidRDefault="00105AE4"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истребование документов</w:t>
                  </w:r>
                </w:p>
              </w:tc>
              <w:tc>
                <w:tcPr>
                  <w:tcW w:w="1119" w:type="dxa"/>
                  <w:vAlign w:val="center"/>
                </w:tcPr>
                <w:p w:rsidR="00105AE4" w:rsidRDefault="00105AE4" w:rsidP="00377D48">
                  <w:pPr>
                    <w:framePr w:hSpace="180" w:wrap="around" w:vAnchor="text" w:hAnchor="margin" w:y="50"/>
                    <w:jc w:val="center"/>
                    <w:rPr>
                      <w:color w:val="000000"/>
                      <w:sz w:val="24"/>
                      <w:szCs w:val="24"/>
                    </w:rPr>
                  </w:pPr>
                  <w:r>
                    <w:rPr>
                      <w:color w:val="000000"/>
                    </w:rPr>
                    <w:t>26</w:t>
                  </w:r>
                </w:p>
              </w:tc>
              <w:tc>
                <w:tcPr>
                  <w:tcW w:w="1128" w:type="dxa"/>
                  <w:vAlign w:val="center"/>
                </w:tcPr>
                <w:p w:rsidR="00105AE4" w:rsidRDefault="00105AE4" w:rsidP="00377D48">
                  <w:pPr>
                    <w:framePr w:hSpace="180" w:wrap="around" w:vAnchor="text" w:hAnchor="margin" w:y="50"/>
                    <w:jc w:val="center"/>
                    <w:rPr>
                      <w:color w:val="000000"/>
                      <w:sz w:val="24"/>
                      <w:szCs w:val="24"/>
                    </w:rPr>
                  </w:pPr>
                  <w:r>
                    <w:rPr>
                      <w:color w:val="000000"/>
                    </w:rPr>
                    <w:t>32</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20</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17</w:t>
                  </w:r>
                </w:p>
              </w:tc>
            </w:tr>
            <w:tr w:rsidR="00105AE4" w:rsidRPr="00DA195A" w:rsidTr="00DA195A">
              <w:trPr>
                <w:tblCellSpacing w:w="20" w:type="dxa"/>
              </w:trPr>
              <w:tc>
                <w:tcPr>
                  <w:tcW w:w="571" w:type="dxa"/>
                </w:tcPr>
                <w:p w:rsidR="00105AE4" w:rsidRPr="00DA195A" w:rsidRDefault="00105AE4"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1.5</w:t>
                  </w:r>
                </w:p>
              </w:tc>
              <w:tc>
                <w:tcPr>
                  <w:tcW w:w="4564" w:type="dxa"/>
                </w:tcPr>
                <w:p w:rsidR="00105AE4" w:rsidRPr="00DA195A" w:rsidRDefault="00105AE4"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эксперимент</w:t>
                  </w:r>
                </w:p>
              </w:tc>
              <w:tc>
                <w:tcPr>
                  <w:tcW w:w="1119" w:type="dxa"/>
                  <w:vAlign w:val="center"/>
                </w:tcPr>
                <w:p w:rsidR="00105AE4" w:rsidRDefault="00105AE4" w:rsidP="00377D48">
                  <w:pPr>
                    <w:framePr w:hSpace="180" w:wrap="around" w:vAnchor="text" w:hAnchor="margin" w:y="50"/>
                    <w:jc w:val="center"/>
                    <w:rPr>
                      <w:color w:val="000000"/>
                      <w:sz w:val="24"/>
                      <w:szCs w:val="24"/>
                    </w:rPr>
                  </w:pPr>
                  <w:r>
                    <w:rPr>
                      <w:color w:val="000000"/>
                    </w:rPr>
                    <w:t>10</w:t>
                  </w:r>
                </w:p>
              </w:tc>
              <w:tc>
                <w:tcPr>
                  <w:tcW w:w="1128" w:type="dxa"/>
                  <w:vAlign w:val="center"/>
                </w:tcPr>
                <w:p w:rsidR="00105AE4" w:rsidRDefault="00105AE4" w:rsidP="00377D48">
                  <w:pPr>
                    <w:framePr w:hSpace="180" w:wrap="around" w:vAnchor="text" w:hAnchor="margin" w:y="50"/>
                    <w:jc w:val="center"/>
                    <w:rPr>
                      <w:color w:val="000000"/>
                      <w:sz w:val="24"/>
                      <w:szCs w:val="24"/>
                    </w:rPr>
                  </w:pPr>
                  <w:r>
                    <w:rPr>
                      <w:color w:val="000000"/>
                    </w:rPr>
                    <w:t>19</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1</w:t>
                  </w:r>
                </w:p>
              </w:tc>
              <w:tc>
                <w:tcPr>
                  <w:tcW w:w="1128" w:type="dxa"/>
                  <w:vAlign w:val="center"/>
                </w:tcPr>
                <w:p w:rsidR="00105AE4" w:rsidRPr="00105AE4" w:rsidRDefault="00105AE4" w:rsidP="00377D48">
                  <w:pPr>
                    <w:framePr w:hSpace="180" w:wrap="around" w:vAnchor="text" w:hAnchor="margin" w:y="50"/>
                    <w:jc w:val="center"/>
                    <w:rPr>
                      <w:sz w:val="24"/>
                      <w:szCs w:val="24"/>
                    </w:rPr>
                  </w:pPr>
                  <w:r w:rsidRPr="00105AE4">
                    <w:t>3</w:t>
                  </w:r>
                </w:p>
              </w:tc>
            </w:tr>
          </w:tbl>
          <w:p w:rsidR="00DA195A" w:rsidRPr="00DA195A" w:rsidRDefault="00DA195A" w:rsidP="00DA195A">
            <w:pPr>
              <w:widowControl/>
              <w:ind w:firstLine="709"/>
              <w:jc w:val="both"/>
              <w:rPr>
                <w:rFonts w:ascii="Times New Roman" w:eastAsiaTheme="minorHAnsi" w:hAnsi="Times New Roman" w:cs="Times New Roman"/>
                <w:sz w:val="24"/>
                <w:szCs w:val="24"/>
                <w:lang w:eastAsia="en-US"/>
              </w:rPr>
            </w:pPr>
          </w:p>
          <w:p w:rsidR="00DA195A" w:rsidRPr="00DA195A" w:rsidRDefault="00DA195A" w:rsidP="00DA195A">
            <w:pPr>
              <w:widowControl/>
              <w:spacing w:after="120"/>
              <w:jc w:val="both"/>
              <w:rPr>
                <w:rFonts w:ascii="Times New Roman" w:eastAsiaTheme="minorHAnsi" w:hAnsi="Times New Roman" w:cs="Times New Roman"/>
                <w:b/>
                <w:color w:val="1F497D" w:themeColor="text2"/>
                <w:sz w:val="28"/>
                <w:szCs w:val="28"/>
                <w:u w:val="single"/>
                <w:lang w:eastAsia="en-US"/>
              </w:rPr>
            </w:pPr>
            <w:r w:rsidRPr="00DA195A">
              <w:rPr>
                <w:rFonts w:ascii="Times New Roman" w:eastAsiaTheme="minorHAnsi" w:hAnsi="Times New Roman" w:cstheme="minorBidi"/>
                <w:sz w:val="24"/>
                <w:szCs w:val="24"/>
                <w:lang w:eastAsia="en-US"/>
              </w:rPr>
              <w:t xml:space="preserve">*информация за 2 </w:t>
            </w:r>
            <w:proofErr w:type="gramStart"/>
            <w:r w:rsidRPr="00DA195A">
              <w:rPr>
                <w:rFonts w:ascii="Times New Roman" w:eastAsiaTheme="minorHAnsi" w:hAnsi="Times New Roman" w:cstheme="minorBidi"/>
                <w:sz w:val="24"/>
                <w:szCs w:val="24"/>
                <w:lang w:eastAsia="en-US"/>
              </w:rPr>
              <w:t>предшествующих</w:t>
            </w:r>
            <w:proofErr w:type="gramEnd"/>
            <w:r w:rsidRPr="00DA195A">
              <w:rPr>
                <w:rFonts w:ascii="Times New Roman" w:eastAsiaTheme="minorHAnsi" w:hAnsi="Times New Roman" w:cstheme="minorBidi"/>
                <w:sz w:val="24"/>
                <w:szCs w:val="24"/>
                <w:lang w:eastAsia="en-US"/>
              </w:rPr>
              <w:t xml:space="preserve"> отчетному года, </w:t>
            </w:r>
            <w:r w:rsidRPr="00DA195A">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widowControl/>
              <w:spacing w:after="120"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1.15.2</w:t>
            </w:r>
            <w:proofErr w:type="gramStart"/>
            <w:r w:rsidRPr="00DA195A">
              <w:rPr>
                <w:rFonts w:ascii="Times New Roman" w:eastAsiaTheme="minorHAnsi" w:hAnsi="Times New Roman" w:cs="Times New Roman"/>
                <w:sz w:val="28"/>
                <w:szCs w:val="28"/>
                <w:lang w:eastAsia="en-US"/>
              </w:rPr>
              <w:t xml:space="preserve"> Н</w:t>
            </w:r>
            <w:proofErr w:type="gramEnd"/>
            <w:r w:rsidRPr="00DA195A">
              <w:rPr>
                <w:rFonts w:ascii="Times New Roman" w:eastAsiaTheme="minorHAnsi" w:hAnsi="Times New Roman" w:cs="Times New Roman"/>
                <w:sz w:val="28"/>
                <w:szCs w:val="28"/>
                <w:lang w:eastAsia="en-US"/>
              </w:rPr>
              <w:t>а объектах горного надзора (не ОПО)</w:t>
            </w:r>
          </w:p>
          <w:tbl>
            <w:tblPr>
              <w:tblStyle w:val="12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DA195A" w:rsidRPr="00DA195A" w:rsidTr="00DA195A">
              <w:trPr>
                <w:trHeight w:val="738"/>
                <w:tblCellSpacing w:w="20" w:type="dxa"/>
              </w:trPr>
              <w:tc>
                <w:tcPr>
                  <w:tcW w:w="571"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564"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1119"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2022г.</w:t>
                  </w:r>
                </w:p>
              </w:tc>
              <w:tc>
                <w:tcPr>
                  <w:tcW w:w="1128" w:type="dxa"/>
                  <w:vAlign w:val="center"/>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2023г.</w:t>
                  </w:r>
                </w:p>
              </w:tc>
              <w:tc>
                <w:tcPr>
                  <w:tcW w:w="1128"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2023г.</w:t>
                  </w:r>
                </w:p>
              </w:tc>
              <w:tc>
                <w:tcPr>
                  <w:tcW w:w="1128"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2024г.</w:t>
                  </w:r>
                </w:p>
              </w:tc>
            </w:tr>
            <w:tr w:rsidR="00DA195A" w:rsidRPr="00DA195A" w:rsidTr="00DA195A">
              <w:trPr>
                <w:trHeight w:val="653"/>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lastRenderedPageBreak/>
                    <w:t>1</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4564"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c>
                <w:tcPr>
                  <w:tcW w:w="4564"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3.3</w:t>
                  </w:r>
                </w:p>
              </w:tc>
              <w:tc>
                <w:tcPr>
                  <w:tcW w:w="4564" w:type="dxa"/>
                </w:tcPr>
                <w:p w:rsidR="00DA195A" w:rsidRPr="00DA195A" w:rsidRDefault="00DA195A"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Количество объявленных предостережений</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bl>
          <w:p w:rsidR="00DA195A" w:rsidRPr="00DA195A" w:rsidRDefault="00DA195A" w:rsidP="00DA195A">
            <w:pPr>
              <w:widowControl/>
              <w:spacing w:after="120"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heme="minorBidi"/>
                <w:sz w:val="24"/>
                <w:szCs w:val="24"/>
                <w:lang w:eastAsia="en-US"/>
              </w:rPr>
              <w:t xml:space="preserve">*информация за 2 </w:t>
            </w:r>
            <w:proofErr w:type="gramStart"/>
            <w:r w:rsidRPr="00DA195A">
              <w:rPr>
                <w:rFonts w:ascii="Times New Roman" w:eastAsiaTheme="minorHAnsi" w:hAnsi="Times New Roman" w:cstheme="minorBidi"/>
                <w:sz w:val="24"/>
                <w:szCs w:val="24"/>
                <w:lang w:eastAsia="en-US"/>
              </w:rPr>
              <w:t>предшествующих</w:t>
            </w:r>
            <w:proofErr w:type="gramEnd"/>
            <w:r w:rsidRPr="00DA195A">
              <w:rPr>
                <w:rFonts w:ascii="Times New Roman" w:eastAsiaTheme="minorHAnsi" w:hAnsi="Times New Roman" w:cstheme="minorBidi"/>
                <w:sz w:val="24"/>
                <w:szCs w:val="24"/>
                <w:lang w:eastAsia="en-US"/>
              </w:rPr>
              <w:t xml:space="preserve"> отчетному года, </w:t>
            </w:r>
            <w:r w:rsidRPr="00DA195A">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c>
      </w:tr>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1.16</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DA195A" w:rsidRPr="00DA195A" w:rsidTr="00DA195A">
        <w:trPr>
          <w:gridAfter w:val="1"/>
          <w:wAfter w:w="68" w:type="dxa"/>
        </w:trPr>
        <w:tc>
          <w:tcPr>
            <w:tcW w:w="10195" w:type="dxa"/>
            <w:gridSpan w:val="2"/>
            <w:shd w:val="clear" w:color="auto" w:fill="auto"/>
          </w:tcPr>
          <w:p w:rsidR="00DA195A" w:rsidRPr="00DA195A" w:rsidRDefault="00DA195A" w:rsidP="00DA195A">
            <w:pPr>
              <w:widowControl/>
              <w:spacing w:line="360" w:lineRule="auto"/>
              <w:contextualSpacing/>
              <w:jc w:val="both"/>
              <w:rPr>
                <w:rFonts w:ascii="Times New Roman" w:hAnsi="Times New Roman" w:cs="Times New Roman"/>
                <w:color w:val="000000" w:themeColor="text1"/>
                <w:sz w:val="28"/>
                <w:szCs w:val="28"/>
              </w:rPr>
            </w:pPr>
          </w:p>
          <w:tbl>
            <w:tblPr>
              <w:tblStyle w:val="43"/>
              <w:tblW w:w="0" w:type="auto"/>
              <w:tblLook w:val="04A0" w:firstRow="1" w:lastRow="0" w:firstColumn="1" w:lastColumn="0" w:noHBand="0" w:noVBand="1"/>
            </w:tblPr>
            <w:tblGrid>
              <w:gridCol w:w="1665"/>
              <w:gridCol w:w="1565"/>
              <w:gridCol w:w="1772"/>
              <w:gridCol w:w="1678"/>
              <w:gridCol w:w="1700"/>
              <w:gridCol w:w="1589"/>
            </w:tblGrid>
            <w:tr w:rsidR="00DA195A" w:rsidRPr="00DA195A" w:rsidTr="00DA195A">
              <w:trPr>
                <w:trHeight w:val="900"/>
              </w:trPr>
              <w:tc>
                <w:tcPr>
                  <w:tcW w:w="1665" w:type="dxa"/>
                  <w:hideMark/>
                </w:tcPr>
                <w:p w:rsidR="00DA195A" w:rsidRPr="00DA195A" w:rsidRDefault="00DA195A" w:rsidP="00377D48">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Наименование индикатора риска</w:t>
                  </w:r>
                </w:p>
              </w:tc>
              <w:tc>
                <w:tcPr>
                  <w:tcW w:w="1565" w:type="dxa"/>
                  <w:hideMark/>
                </w:tcPr>
                <w:p w:rsidR="00DA195A" w:rsidRPr="00DA195A" w:rsidRDefault="00DA195A" w:rsidP="00377D48">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Количество выявленных индикаторов риска</w:t>
                  </w:r>
                </w:p>
              </w:tc>
              <w:tc>
                <w:tcPr>
                  <w:tcW w:w="1772" w:type="dxa"/>
                </w:tcPr>
                <w:p w:rsidR="00DA195A" w:rsidRPr="00DA195A" w:rsidRDefault="00DA195A" w:rsidP="00377D48">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 xml:space="preserve">Количество </w:t>
                  </w:r>
                  <w:proofErr w:type="gramStart"/>
                  <w:r w:rsidRPr="00DA195A">
                    <w:rPr>
                      <w:rFonts w:ascii="Times New Roman" w:eastAsia="Calibri" w:hAnsi="Times New Roman" w:cs="Times New Roman"/>
                      <w:bCs/>
                      <w:sz w:val="22"/>
                      <w:szCs w:val="22"/>
                      <w:lang w:eastAsia="en-US"/>
                    </w:rPr>
                    <w:t>предполагаемых</w:t>
                  </w:r>
                  <w:proofErr w:type="gramEnd"/>
                  <w:r w:rsidRPr="00DA195A">
                    <w:rPr>
                      <w:rFonts w:ascii="Times New Roman" w:eastAsia="Calibri" w:hAnsi="Times New Roman" w:cs="Times New Roman"/>
                      <w:bCs/>
                      <w:sz w:val="22"/>
                      <w:szCs w:val="22"/>
                      <w:lang w:eastAsia="en-US"/>
                    </w:rPr>
                    <w:t xml:space="preserve"> внеплановых КНМ</w:t>
                  </w:r>
                </w:p>
              </w:tc>
              <w:tc>
                <w:tcPr>
                  <w:tcW w:w="1678" w:type="dxa"/>
                  <w:hideMark/>
                </w:tcPr>
                <w:p w:rsidR="00DA195A" w:rsidRPr="00DA195A" w:rsidRDefault="00DA195A" w:rsidP="00377D48">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 xml:space="preserve">Количество обращений </w:t>
                  </w:r>
                  <w:r w:rsidRPr="00DA195A">
                    <w:rPr>
                      <w:rFonts w:ascii="Times New Roman" w:eastAsia="Calibri" w:hAnsi="Times New Roman" w:cs="Times New Roman"/>
                      <w:bCs/>
                      <w:sz w:val="22"/>
                      <w:szCs w:val="22"/>
                      <w:lang w:eastAsia="en-US"/>
                    </w:rPr>
                    <w:br/>
                    <w:t>в органы прокуратуры за согласованием проверок</w:t>
                  </w:r>
                </w:p>
              </w:tc>
              <w:tc>
                <w:tcPr>
                  <w:tcW w:w="1700" w:type="dxa"/>
                  <w:hideMark/>
                </w:tcPr>
                <w:p w:rsidR="00DA195A" w:rsidRPr="00DA195A" w:rsidRDefault="00DA195A" w:rsidP="00377D48">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Количество согласованных органами прокуратуры проверок</w:t>
                  </w:r>
                </w:p>
              </w:tc>
              <w:tc>
                <w:tcPr>
                  <w:tcW w:w="1589" w:type="dxa"/>
                  <w:hideMark/>
                </w:tcPr>
                <w:p w:rsidR="00DA195A" w:rsidRPr="00DA195A" w:rsidRDefault="00DA195A" w:rsidP="00377D48">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Количество проведенных проверок</w:t>
                  </w:r>
                </w:p>
              </w:tc>
            </w:tr>
            <w:tr w:rsidR="00DA195A" w:rsidRPr="00DA195A" w:rsidTr="00DA195A">
              <w:trPr>
                <w:trHeight w:val="293"/>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w:t>
                  </w:r>
                  <w:proofErr w:type="gramStart"/>
                  <w:r w:rsidRPr="00DA195A">
                    <w:rPr>
                      <w:rFonts w:ascii="Times New Roman" w:eastAsia="Calibri" w:hAnsi="Times New Roman" w:cs="Times New Roman"/>
                      <w:bCs/>
                      <w:sz w:val="24"/>
                      <w:szCs w:val="24"/>
                      <w:lang w:eastAsia="en-US"/>
                    </w:rPr>
                    <w:t>1</w:t>
                  </w:r>
                  <w:proofErr w:type="gramEnd"/>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1</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w:t>
                  </w:r>
                  <w:proofErr w:type="gramStart"/>
                  <w:r w:rsidRPr="00DA195A">
                    <w:rPr>
                      <w:rFonts w:ascii="Times New Roman" w:eastAsia="Calibri" w:hAnsi="Times New Roman" w:cs="Times New Roman"/>
                      <w:bCs/>
                      <w:sz w:val="24"/>
                      <w:szCs w:val="24"/>
                      <w:lang w:eastAsia="en-US"/>
                    </w:rPr>
                    <w:t>2</w:t>
                  </w:r>
                  <w:proofErr w:type="gramEnd"/>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ПБ3</w:t>
                  </w:r>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238</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4</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2</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1</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1</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w:t>
                  </w:r>
                  <w:proofErr w:type="gramStart"/>
                  <w:r w:rsidRPr="00DA195A">
                    <w:rPr>
                      <w:rFonts w:ascii="Times New Roman" w:eastAsia="Calibri" w:hAnsi="Times New Roman" w:cs="Times New Roman"/>
                      <w:bCs/>
                      <w:sz w:val="24"/>
                      <w:szCs w:val="24"/>
                      <w:lang w:eastAsia="en-US"/>
                    </w:rPr>
                    <w:t>4</w:t>
                  </w:r>
                  <w:proofErr w:type="gramEnd"/>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ПБ5</w:t>
                  </w:r>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18</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8</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w:t>
                  </w:r>
                  <w:proofErr w:type="gramStart"/>
                  <w:r w:rsidRPr="00DA195A">
                    <w:rPr>
                      <w:rFonts w:ascii="Times New Roman" w:eastAsia="Calibri" w:hAnsi="Times New Roman" w:cs="Times New Roman"/>
                      <w:bCs/>
                      <w:sz w:val="24"/>
                      <w:szCs w:val="24"/>
                      <w:lang w:eastAsia="en-US"/>
                    </w:rPr>
                    <w:t>6</w:t>
                  </w:r>
                  <w:proofErr w:type="gramEnd"/>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232</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w:t>
                  </w:r>
                  <w:proofErr w:type="gramStart"/>
                  <w:r w:rsidRPr="00DA195A">
                    <w:rPr>
                      <w:rFonts w:ascii="Times New Roman" w:eastAsia="Calibri" w:hAnsi="Times New Roman" w:cs="Times New Roman"/>
                      <w:bCs/>
                      <w:sz w:val="24"/>
                      <w:szCs w:val="24"/>
                      <w:lang w:eastAsia="en-US"/>
                    </w:rPr>
                    <w:t>7</w:t>
                  </w:r>
                  <w:proofErr w:type="gramEnd"/>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13</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ПБ8</w:t>
                  </w:r>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ПБ</w:t>
                  </w:r>
                  <w:proofErr w:type="gramStart"/>
                  <w:r w:rsidRPr="00DA195A">
                    <w:rPr>
                      <w:rFonts w:ascii="Times New Roman" w:eastAsia="Calibri" w:hAnsi="Times New Roman" w:cs="Times New Roman"/>
                      <w:bCs/>
                      <w:sz w:val="24"/>
                      <w:szCs w:val="24"/>
                      <w:lang w:eastAsia="en-US"/>
                    </w:rPr>
                    <w:t>9</w:t>
                  </w:r>
                  <w:proofErr w:type="gramEnd"/>
                </w:p>
              </w:tc>
              <w:tc>
                <w:tcPr>
                  <w:tcW w:w="1565"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72"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678"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700"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c>
                <w:tcPr>
                  <w:tcW w:w="1589" w:type="dxa"/>
                  <w:vAlign w:val="center"/>
                </w:tcPr>
                <w:p w:rsidR="00DA195A" w:rsidRPr="00DA195A" w:rsidRDefault="00DA195A" w:rsidP="00377D48">
                  <w:pPr>
                    <w:framePr w:hSpace="180" w:wrap="around" w:vAnchor="text" w:hAnchor="margin" w:y="50"/>
                    <w:widowControl/>
                    <w:spacing w:line="276" w:lineRule="auto"/>
                    <w:jc w:val="center"/>
                    <w:rPr>
                      <w:rFonts w:asciiTheme="minorHAnsi" w:eastAsiaTheme="minorHAnsi" w:hAnsiTheme="minorHAnsi" w:cstheme="minorBidi"/>
                      <w:color w:val="000000"/>
                      <w:sz w:val="24"/>
                      <w:szCs w:val="24"/>
                      <w:lang w:eastAsia="en-US"/>
                    </w:rPr>
                  </w:pPr>
                  <w:r w:rsidRPr="00DA195A">
                    <w:rPr>
                      <w:rFonts w:asciiTheme="minorHAnsi" w:eastAsiaTheme="minorHAnsi" w:hAnsiTheme="minorHAnsi" w:cstheme="minorBidi"/>
                      <w:color w:val="000000"/>
                      <w:sz w:val="22"/>
                      <w:szCs w:val="22"/>
                      <w:lang w:eastAsia="en-US"/>
                    </w:rPr>
                    <w:t>0</w:t>
                  </w:r>
                </w:p>
              </w:tc>
            </w:tr>
            <w:tr w:rsidR="00DA195A" w:rsidRPr="00DA195A" w:rsidTr="00DA195A">
              <w:trPr>
                <w:trHeight w:val="284"/>
              </w:trPr>
              <w:tc>
                <w:tcPr>
                  <w:tcW w:w="1665" w:type="dxa"/>
                </w:tcPr>
                <w:p w:rsidR="00DA195A" w:rsidRPr="00DA195A" w:rsidRDefault="00DA195A" w:rsidP="00377D48">
                  <w:pPr>
                    <w:framePr w:hSpace="180" w:wrap="around" w:vAnchor="text" w:hAnchor="margin" w:y="50"/>
                    <w:widowControl/>
                    <w:rPr>
                      <w:rFonts w:ascii="Times New Roman" w:eastAsia="Calibri" w:hAnsi="Times New Roman" w:cs="Times New Roman"/>
                      <w:bCs/>
                      <w:sz w:val="24"/>
                      <w:szCs w:val="24"/>
                      <w:lang w:eastAsia="en-US"/>
                    </w:rPr>
                  </w:pPr>
                </w:p>
              </w:tc>
              <w:tc>
                <w:tcPr>
                  <w:tcW w:w="1565" w:type="dxa"/>
                  <w:vAlign w:val="center"/>
                </w:tcPr>
                <w:p w:rsidR="00DA195A" w:rsidRPr="00DA195A" w:rsidRDefault="00DA195A" w:rsidP="00377D48">
                  <w:pPr>
                    <w:framePr w:hSpace="180" w:wrap="around" w:vAnchor="text" w:hAnchor="margin" w:y="50"/>
                    <w:widowControl/>
                    <w:jc w:val="center"/>
                    <w:rPr>
                      <w:rFonts w:asciiTheme="minorHAnsi" w:eastAsiaTheme="minorHAnsi" w:hAnsiTheme="minorHAnsi" w:cstheme="minorBidi"/>
                      <w:color w:val="000000"/>
                      <w:sz w:val="24"/>
                      <w:szCs w:val="24"/>
                      <w:lang w:eastAsia="en-US"/>
                    </w:rPr>
                  </w:pPr>
                </w:p>
              </w:tc>
              <w:tc>
                <w:tcPr>
                  <w:tcW w:w="1772" w:type="dxa"/>
                  <w:vAlign w:val="center"/>
                </w:tcPr>
                <w:p w:rsidR="00DA195A" w:rsidRPr="00DA195A" w:rsidRDefault="00DA195A" w:rsidP="00377D48">
                  <w:pPr>
                    <w:framePr w:hSpace="180" w:wrap="around" w:vAnchor="text" w:hAnchor="margin" w:y="50"/>
                    <w:widowControl/>
                    <w:jc w:val="center"/>
                    <w:rPr>
                      <w:rFonts w:asciiTheme="minorHAnsi" w:eastAsiaTheme="minorHAnsi" w:hAnsiTheme="minorHAnsi" w:cstheme="minorBidi"/>
                      <w:color w:val="000000"/>
                      <w:sz w:val="24"/>
                      <w:szCs w:val="24"/>
                      <w:lang w:eastAsia="en-US"/>
                    </w:rPr>
                  </w:pPr>
                </w:p>
              </w:tc>
              <w:tc>
                <w:tcPr>
                  <w:tcW w:w="1678" w:type="dxa"/>
                  <w:vAlign w:val="center"/>
                </w:tcPr>
                <w:p w:rsidR="00DA195A" w:rsidRPr="00DA195A" w:rsidRDefault="00DA195A" w:rsidP="00377D48">
                  <w:pPr>
                    <w:framePr w:hSpace="180" w:wrap="around" w:vAnchor="text" w:hAnchor="margin" w:y="50"/>
                    <w:widowControl/>
                    <w:jc w:val="center"/>
                    <w:rPr>
                      <w:rFonts w:asciiTheme="minorHAnsi" w:eastAsiaTheme="minorHAnsi" w:hAnsiTheme="minorHAnsi" w:cstheme="minorBidi"/>
                      <w:color w:val="000000"/>
                      <w:sz w:val="24"/>
                      <w:szCs w:val="24"/>
                      <w:lang w:eastAsia="en-US"/>
                    </w:rPr>
                  </w:pPr>
                </w:p>
              </w:tc>
              <w:tc>
                <w:tcPr>
                  <w:tcW w:w="1700" w:type="dxa"/>
                  <w:vAlign w:val="center"/>
                </w:tcPr>
                <w:p w:rsidR="00DA195A" w:rsidRPr="00DA195A" w:rsidRDefault="00DA195A" w:rsidP="00377D48">
                  <w:pPr>
                    <w:framePr w:hSpace="180" w:wrap="around" w:vAnchor="text" w:hAnchor="margin" w:y="50"/>
                    <w:widowControl/>
                    <w:jc w:val="center"/>
                    <w:rPr>
                      <w:rFonts w:asciiTheme="minorHAnsi" w:eastAsiaTheme="minorHAnsi" w:hAnsiTheme="minorHAnsi" w:cstheme="minorBidi"/>
                      <w:color w:val="000000"/>
                      <w:sz w:val="24"/>
                      <w:szCs w:val="24"/>
                      <w:lang w:eastAsia="en-US"/>
                    </w:rPr>
                  </w:pPr>
                </w:p>
              </w:tc>
              <w:tc>
                <w:tcPr>
                  <w:tcW w:w="1589" w:type="dxa"/>
                  <w:vAlign w:val="center"/>
                </w:tcPr>
                <w:p w:rsidR="00DA195A" w:rsidRPr="00DA195A" w:rsidRDefault="00DA195A" w:rsidP="00377D48">
                  <w:pPr>
                    <w:framePr w:hSpace="180" w:wrap="around" w:vAnchor="text" w:hAnchor="margin" w:y="50"/>
                    <w:widowControl/>
                    <w:jc w:val="center"/>
                    <w:rPr>
                      <w:rFonts w:asciiTheme="minorHAnsi" w:eastAsiaTheme="minorHAnsi" w:hAnsiTheme="minorHAnsi" w:cstheme="minorBidi"/>
                      <w:color w:val="000000"/>
                      <w:sz w:val="24"/>
                      <w:szCs w:val="24"/>
                      <w:lang w:eastAsia="en-US"/>
                    </w:rPr>
                  </w:pPr>
                </w:p>
              </w:tc>
            </w:tr>
          </w:tbl>
          <w:p w:rsidR="00DA195A" w:rsidRPr="00DA195A" w:rsidRDefault="00DA195A" w:rsidP="00DA195A">
            <w:pPr>
              <w:widowControl/>
              <w:spacing w:line="360" w:lineRule="exact"/>
              <w:contextualSpacing/>
              <w:jc w:val="both"/>
              <w:rPr>
                <w:rFonts w:ascii="Times New Roman" w:hAnsi="Times New Roman" w:cs="Times New Roman"/>
                <w:color w:val="A6A6A6" w:themeColor="background1" w:themeShade="A6"/>
                <w:sz w:val="28"/>
                <w:szCs w:val="28"/>
              </w:rPr>
            </w:pPr>
            <w:r w:rsidRPr="00DA195A">
              <w:rPr>
                <w:rFonts w:ascii="Times New Roman" w:hAnsi="Times New Roman" w:cs="Times New Roman"/>
                <w:color w:val="A6A6A6" w:themeColor="background1" w:themeShade="A6"/>
                <w:sz w:val="28"/>
                <w:szCs w:val="28"/>
              </w:rPr>
              <w:t>Информация о проблемах, связанных с применением индикаторов риска (на этапах выявления, согласования с органами прокуратуры, проведения КНМ).</w:t>
            </w:r>
          </w:p>
        </w:tc>
      </w:tr>
      <w:tr w:rsidR="00DA195A" w:rsidRPr="00DA195A" w:rsidTr="00DA195A">
        <w:trPr>
          <w:gridAfter w:val="1"/>
          <w:wAfter w:w="68" w:type="dxa"/>
        </w:trPr>
        <w:tc>
          <w:tcPr>
            <w:tcW w:w="10195" w:type="dxa"/>
            <w:gridSpan w:val="2"/>
            <w:tcBorders>
              <w:bottom w:val="dotted" w:sz="4" w:space="0" w:color="0070C0"/>
            </w:tcBorders>
            <w:shd w:val="clear" w:color="auto" w:fill="auto"/>
          </w:tcPr>
          <w:tbl>
            <w:tblPr>
              <w:tblStyle w:val="43"/>
              <w:tblW w:w="0" w:type="auto"/>
              <w:tblLook w:val="04A0" w:firstRow="1" w:lastRow="0" w:firstColumn="1" w:lastColumn="0" w:noHBand="0" w:noVBand="1"/>
            </w:tblPr>
            <w:tblGrid>
              <w:gridCol w:w="1665"/>
              <w:gridCol w:w="1565"/>
              <w:gridCol w:w="1772"/>
              <w:gridCol w:w="1678"/>
              <w:gridCol w:w="1700"/>
              <w:gridCol w:w="1589"/>
            </w:tblGrid>
            <w:tr w:rsidR="00DA195A" w:rsidRPr="00DA195A" w:rsidTr="00DA195A">
              <w:trPr>
                <w:trHeight w:val="900"/>
              </w:trPr>
              <w:tc>
                <w:tcPr>
                  <w:tcW w:w="1665" w:type="dxa"/>
                  <w:hideMark/>
                </w:tcPr>
                <w:p w:rsidR="00DA195A" w:rsidRPr="00DA195A" w:rsidRDefault="00DA195A" w:rsidP="00DA195A">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Наименование индикатора риска</w:t>
                  </w:r>
                </w:p>
              </w:tc>
              <w:tc>
                <w:tcPr>
                  <w:tcW w:w="1565" w:type="dxa"/>
                  <w:hideMark/>
                </w:tcPr>
                <w:p w:rsidR="00DA195A" w:rsidRPr="00DA195A" w:rsidRDefault="00DA195A" w:rsidP="00DA195A">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Количество выявленных индикаторов риска</w:t>
                  </w:r>
                </w:p>
              </w:tc>
              <w:tc>
                <w:tcPr>
                  <w:tcW w:w="1772" w:type="dxa"/>
                </w:tcPr>
                <w:p w:rsidR="00DA195A" w:rsidRPr="00DA195A" w:rsidRDefault="00DA195A" w:rsidP="00DA195A">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 xml:space="preserve">Количество </w:t>
                  </w:r>
                  <w:proofErr w:type="gramStart"/>
                  <w:r w:rsidRPr="00DA195A">
                    <w:rPr>
                      <w:rFonts w:ascii="Times New Roman" w:eastAsia="Calibri" w:hAnsi="Times New Roman" w:cs="Times New Roman"/>
                      <w:bCs/>
                      <w:sz w:val="22"/>
                      <w:szCs w:val="22"/>
                      <w:lang w:eastAsia="en-US"/>
                    </w:rPr>
                    <w:t>предполагаемых</w:t>
                  </w:r>
                  <w:proofErr w:type="gramEnd"/>
                  <w:r w:rsidRPr="00DA195A">
                    <w:rPr>
                      <w:rFonts w:ascii="Times New Roman" w:eastAsia="Calibri" w:hAnsi="Times New Roman" w:cs="Times New Roman"/>
                      <w:bCs/>
                      <w:sz w:val="22"/>
                      <w:szCs w:val="22"/>
                      <w:lang w:eastAsia="en-US"/>
                    </w:rPr>
                    <w:t xml:space="preserve"> внеплановых КНМ</w:t>
                  </w:r>
                </w:p>
              </w:tc>
              <w:tc>
                <w:tcPr>
                  <w:tcW w:w="1678" w:type="dxa"/>
                  <w:hideMark/>
                </w:tcPr>
                <w:p w:rsidR="00DA195A" w:rsidRPr="00DA195A" w:rsidRDefault="00DA195A" w:rsidP="00DA195A">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 xml:space="preserve">Количество обращений </w:t>
                  </w:r>
                  <w:r w:rsidRPr="00DA195A">
                    <w:rPr>
                      <w:rFonts w:ascii="Times New Roman" w:eastAsia="Calibri" w:hAnsi="Times New Roman" w:cs="Times New Roman"/>
                      <w:bCs/>
                      <w:sz w:val="22"/>
                      <w:szCs w:val="22"/>
                      <w:lang w:eastAsia="en-US"/>
                    </w:rPr>
                    <w:br/>
                    <w:t>в органы прокуратуры за согласованием проверок</w:t>
                  </w:r>
                </w:p>
              </w:tc>
              <w:tc>
                <w:tcPr>
                  <w:tcW w:w="1700" w:type="dxa"/>
                  <w:hideMark/>
                </w:tcPr>
                <w:p w:rsidR="00DA195A" w:rsidRPr="00DA195A" w:rsidRDefault="00DA195A" w:rsidP="00DA195A">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Количество согласованных органами прокуратуры проверок</w:t>
                  </w:r>
                </w:p>
              </w:tc>
              <w:tc>
                <w:tcPr>
                  <w:tcW w:w="1589" w:type="dxa"/>
                  <w:hideMark/>
                </w:tcPr>
                <w:p w:rsidR="00DA195A" w:rsidRPr="00DA195A" w:rsidRDefault="00DA195A" w:rsidP="00DA195A">
                  <w:pPr>
                    <w:framePr w:hSpace="180" w:wrap="around" w:vAnchor="text" w:hAnchor="margin" w:y="50"/>
                    <w:widowControl/>
                    <w:rPr>
                      <w:rFonts w:ascii="Times New Roman" w:eastAsia="Calibri" w:hAnsi="Times New Roman" w:cs="Times New Roman"/>
                      <w:bCs/>
                      <w:sz w:val="22"/>
                      <w:szCs w:val="22"/>
                      <w:lang w:eastAsia="en-US"/>
                    </w:rPr>
                  </w:pPr>
                  <w:r w:rsidRPr="00DA195A">
                    <w:rPr>
                      <w:rFonts w:ascii="Times New Roman" w:eastAsia="Calibri" w:hAnsi="Times New Roman" w:cs="Times New Roman"/>
                      <w:bCs/>
                      <w:sz w:val="22"/>
                      <w:szCs w:val="22"/>
                      <w:lang w:eastAsia="en-US"/>
                    </w:rPr>
                    <w:t>Количество проведенных проверок</w:t>
                  </w:r>
                </w:p>
              </w:tc>
            </w:tr>
            <w:tr w:rsidR="00DA195A" w:rsidRPr="00DA195A" w:rsidTr="00DA195A">
              <w:trPr>
                <w:trHeight w:val="293"/>
              </w:trPr>
              <w:tc>
                <w:tcPr>
                  <w:tcW w:w="16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Г</w:t>
                  </w:r>
                  <w:proofErr w:type="gramStart"/>
                  <w:r w:rsidRPr="00DA195A">
                    <w:rPr>
                      <w:rFonts w:ascii="Times New Roman" w:eastAsia="Calibri" w:hAnsi="Times New Roman" w:cs="Times New Roman"/>
                      <w:bCs/>
                      <w:sz w:val="24"/>
                      <w:szCs w:val="24"/>
                      <w:lang w:eastAsia="en-US"/>
                    </w:rPr>
                    <w:t>1</w:t>
                  </w:r>
                  <w:proofErr w:type="gramEnd"/>
                </w:p>
              </w:tc>
              <w:tc>
                <w:tcPr>
                  <w:tcW w:w="15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72"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678"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00"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589"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r>
            <w:tr w:rsidR="00DA195A" w:rsidRPr="00DA195A" w:rsidTr="00DA195A">
              <w:trPr>
                <w:trHeight w:val="284"/>
              </w:trPr>
              <w:tc>
                <w:tcPr>
                  <w:tcW w:w="16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Г</w:t>
                  </w:r>
                  <w:proofErr w:type="gramStart"/>
                  <w:r w:rsidRPr="00DA195A">
                    <w:rPr>
                      <w:rFonts w:ascii="Times New Roman" w:eastAsia="Calibri" w:hAnsi="Times New Roman" w:cs="Times New Roman"/>
                      <w:bCs/>
                      <w:sz w:val="24"/>
                      <w:szCs w:val="24"/>
                      <w:lang w:eastAsia="en-US"/>
                    </w:rPr>
                    <w:t>2</w:t>
                  </w:r>
                  <w:proofErr w:type="gramEnd"/>
                </w:p>
              </w:tc>
              <w:tc>
                <w:tcPr>
                  <w:tcW w:w="15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72"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678"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00"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589"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r>
            <w:tr w:rsidR="00DA195A" w:rsidRPr="00DA195A" w:rsidTr="00DA195A">
              <w:trPr>
                <w:trHeight w:val="284"/>
              </w:trPr>
              <w:tc>
                <w:tcPr>
                  <w:tcW w:w="16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lastRenderedPageBreak/>
                    <w:t>Г3</w:t>
                  </w:r>
                </w:p>
              </w:tc>
              <w:tc>
                <w:tcPr>
                  <w:tcW w:w="15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72"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678"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00"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589"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r>
            <w:tr w:rsidR="00DA195A" w:rsidRPr="00DA195A" w:rsidTr="00DA195A">
              <w:trPr>
                <w:trHeight w:val="284"/>
              </w:trPr>
              <w:tc>
                <w:tcPr>
                  <w:tcW w:w="16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Г</w:t>
                  </w:r>
                  <w:proofErr w:type="gramStart"/>
                  <w:r w:rsidRPr="00DA195A">
                    <w:rPr>
                      <w:rFonts w:ascii="Times New Roman" w:eastAsia="Calibri" w:hAnsi="Times New Roman" w:cs="Times New Roman"/>
                      <w:bCs/>
                      <w:sz w:val="24"/>
                      <w:szCs w:val="24"/>
                      <w:lang w:eastAsia="en-US"/>
                    </w:rPr>
                    <w:t>4</w:t>
                  </w:r>
                  <w:proofErr w:type="gramEnd"/>
                </w:p>
              </w:tc>
              <w:tc>
                <w:tcPr>
                  <w:tcW w:w="15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72"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678"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700"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c>
                <w:tcPr>
                  <w:tcW w:w="1589"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r w:rsidRPr="00DA195A">
                    <w:rPr>
                      <w:rFonts w:ascii="Times New Roman" w:eastAsia="Calibri" w:hAnsi="Times New Roman" w:cs="Times New Roman"/>
                      <w:bCs/>
                      <w:sz w:val="24"/>
                      <w:szCs w:val="24"/>
                      <w:lang w:eastAsia="en-US"/>
                    </w:rPr>
                    <w:t>0</w:t>
                  </w:r>
                </w:p>
              </w:tc>
            </w:tr>
            <w:tr w:rsidR="00DA195A" w:rsidRPr="00DA195A" w:rsidTr="00DA195A">
              <w:trPr>
                <w:trHeight w:val="284"/>
              </w:trPr>
              <w:tc>
                <w:tcPr>
                  <w:tcW w:w="16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p>
              </w:tc>
              <w:tc>
                <w:tcPr>
                  <w:tcW w:w="1565"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DA195A" w:rsidRPr="00DA195A" w:rsidRDefault="00DA195A" w:rsidP="00DA195A">
                  <w:pPr>
                    <w:framePr w:hSpace="180" w:wrap="around" w:vAnchor="text" w:hAnchor="margin" w:y="50"/>
                    <w:widowControl/>
                    <w:rPr>
                      <w:rFonts w:ascii="Times New Roman" w:eastAsia="Calibri" w:hAnsi="Times New Roman" w:cs="Times New Roman"/>
                      <w:bCs/>
                      <w:sz w:val="24"/>
                      <w:szCs w:val="24"/>
                      <w:lang w:eastAsia="en-US"/>
                    </w:rPr>
                  </w:pPr>
                </w:p>
              </w:tc>
            </w:tr>
          </w:tbl>
          <w:p w:rsidR="00DA195A" w:rsidRPr="00DA195A" w:rsidRDefault="00DA195A" w:rsidP="00DA195A">
            <w:pPr>
              <w:widowControl/>
              <w:spacing w:line="360" w:lineRule="exact"/>
              <w:contextualSpacing/>
              <w:jc w:val="both"/>
              <w:rPr>
                <w:rFonts w:ascii="Times New Roman" w:hAnsi="Times New Roman" w:cs="Times New Roman"/>
                <w:color w:val="A6A6A6" w:themeColor="background1" w:themeShade="A6"/>
                <w:sz w:val="28"/>
                <w:szCs w:val="28"/>
              </w:rPr>
            </w:pPr>
            <w:r w:rsidRPr="00DA195A">
              <w:rPr>
                <w:rFonts w:ascii="Times New Roman" w:hAnsi="Times New Roman" w:cs="Times New Roman"/>
                <w:color w:val="A6A6A6" w:themeColor="background1" w:themeShade="A6"/>
                <w:sz w:val="28"/>
                <w:szCs w:val="28"/>
              </w:rPr>
              <w:t>Информация о проблемах, связанных с применением индикаторов риска (на этапах выявления, согласования с органами прокуратуры, проведения КНМ).</w:t>
            </w:r>
          </w:p>
        </w:tc>
      </w:tr>
      <w:tr w:rsidR="00DA195A" w:rsidRPr="00DA195A" w:rsidTr="00DA195A">
        <w:trPr>
          <w:gridAfter w:val="1"/>
          <w:wAfter w:w="68" w:type="dxa"/>
        </w:trPr>
        <w:tc>
          <w:tcPr>
            <w:tcW w:w="1129" w:type="dxa"/>
            <w:shd w:val="clear" w:color="auto" w:fill="DBE5F1" w:themeFill="accent1"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1.17</w:t>
            </w:r>
          </w:p>
        </w:tc>
        <w:tc>
          <w:tcPr>
            <w:tcW w:w="9066" w:type="dxa"/>
            <w:shd w:val="clear" w:color="auto" w:fill="DBE5F1" w:themeFill="accent1"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DA195A" w:rsidRPr="00DA195A" w:rsidTr="00DA195A">
        <w:trPr>
          <w:gridAfter w:val="1"/>
          <w:wAfter w:w="68" w:type="dxa"/>
        </w:trPr>
        <w:tc>
          <w:tcPr>
            <w:tcW w:w="10195" w:type="dxa"/>
            <w:gridSpan w:val="2"/>
            <w:shd w:val="clear" w:color="auto" w:fill="FFFFFF" w:themeFill="background1"/>
          </w:tcPr>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1.2</w:t>
            </w:r>
            <w:r w:rsidRPr="00DA195A">
              <w:rPr>
                <w:rFonts w:ascii="Times New Roman" w:eastAsiaTheme="minorHAnsi" w:hAnsi="Times New Roman" w:cstheme="minorBidi"/>
                <w:sz w:val="28"/>
                <w:szCs w:val="28"/>
                <w:lang w:eastAsia="en-US"/>
              </w:rPr>
              <w:tab/>
              <w:t xml:space="preserve">Надзор за объектами </w:t>
            </w:r>
            <w:proofErr w:type="spellStart"/>
            <w:r w:rsidRPr="00DA195A">
              <w:rPr>
                <w:rFonts w:ascii="Times New Roman" w:eastAsiaTheme="minorHAnsi" w:hAnsi="Times New Roman" w:cstheme="minorBidi"/>
                <w:sz w:val="28"/>
                <w:szCs w:val="28"/>
                <w:lang w:eastAsia="en-US"/>
              </w:rPr>
              <w:t>нефтегазодобычи</w:t>
            </w:r>
            <w:proofErr w:type="spellEnd"/>
            <w:r w:rsidRPr="00DA195A">
              <w:rPr>
                <w:rFonts w:ascii="Times New Roman" w:eastAsiaTheme="minorHAnsi" w:hAnsi="Times New Roman" w:cstheme="minorBidi"/>
                <w:sz w:val="28"/>
                <w:szCs w:val="28"/>
                <w:lang w:eastAsia="en-US"/>
              </w:rPr>
              <w:t xml:space="preserve"> и геологоразведочными работами,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1.6</w:t>
            </w:r>
            <w:r w:rsidRPr="00DA195A">
              <w:rPr>
                <w:rFonts w:ascii="Times New Roman" w:eastAsiaTheme="minorHAnsi" w:hAnsi="Times New Roman" w:cstheme="minorBidi"/>
                <w:sz w:val="28"/>
                <w:szCs w:val="28"/>
                <w:lang w:eastAsia="en-US"/>
              </w:rPr>
              <w:tab/>
              <w:t xml:space="preserve">Надзор за объектами угольной промышленности,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1.7 Надзор за объектами горнорудной и нерудной промышленности,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1.10</w:t>
            </w:r>
            <w:r w:rsidRPr="00DA195A">
              <w:rPr>
                <w:rFonts w:ascii="Times New Roman" w:eastAsiaTheme="minorHAnsi" w:hAnsi="Times New Roman" w:cstheme="minorBidi"/>
                <w:sz w:val="28"/>
                <w:szCs w:val="28"/>
                <w:lang w:eastAsia="en-US"/>
              </w:rPr>
              <w:tab/>
              <w:t>Надзор за производством, хранением и применением взрывчатых материалов промышленного назначения:</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Основной проблемой является изношенность основных производственных фондов, что конечно решается путем проведения капитальных ремонтов и выполнением мероприятий по результатам проведенных экспертиз.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Одной из проблем при обеспечении безопасной эксплуатации опасных производственных объектов и противоаварийной устойчивости, является низкая  подготовка обслуживающего персонала  в связи с большой текучестью кадров, а также медленная  замена оборудования работающего на опасных производственных объектах.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Учитывая вышеуказанное, следует отметить, что все проблемы, связанные с обеспечением безопасной эксплуатации опасных производственных объектов горного производства, находятся на постоянном контроле Управления и являются приоритетными направлениями профилактической работы инспекторского состава.</w:t>
            </w:r>
          </w:p>
          <w:p w:rsidR="00DA195A" w:rsidRPr="00DA195A" w:rsidRDefault="00DA195A" w:rsidP="00DA195A">
            <w:pPr>
              <w:spacing w:line="360" w:lineRule="exact"/>
              <w:ind w:firstLine="709"/>
              <w:contextualSpacing/>
              <w:jc w:val="both"/>
              <w:rPr>
                <w:rFonts w:ascii="Times New Roman" w:eastAsiaTheme="minorHAnsi" w:hAnsi="Times New Roman" w:cstheme="minorBidi"/>
                <w:color w:val="A6A6A6" w:themeColor="background1" w:themeShade="A6"/>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1.3</w:t>
            </w:r>
            <w:r w:rsidRPr="00DA195A">
              <w:rPr>
                <w:rFonts w:ascii="Times New Roman" w:eastAsiaTheme="minorHAnsi" w:hAnsi="Times New Roman" w:cstheme="minorBidi"/>
                <w:sz w:val="28"/>
                <w:szCs w:val="28"/>
                <w:lang w:eastAsia="en-US"/>
              </w:rPr>
              <w:tab/>
              <w:t>Надзор за объектами нефтегазоперерабатывающей, нефтехимической промышленности и объектов нефтепродуктообеспечения</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Проблемных вопросов, выявленных   в рамках осуществления контроля (надзора), не зафиксировано.</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1.4</w:t>
            </w:r>
            <w:r w:rsidRPr="00DA195A">
              <w:rPr>
                <w:rFonts w:ascii="Times New Roman" w:eastAsiaTheme="minorHAnsi" w:hAnsi="Times New Roman" w:cstheme="minorBidi"/>
                <w:sz w:val="28"/>
                <w:szCs w:val="28"/>
                <w:lang w:eastAsia="en-US"/>
              </w:rPr>
              <w:tab/>
              <w:t>Надзор за объектами магистрального трубопроводного транспорта</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Основные нарушения требований промышленной безопасности, выявленные при текущих проверках объектов МТТ:</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нарушение сроков проведения, в установленном порядке, экспертизы промышленной безопасности зданий, сооружений и технических устройств на ОПО линейной части магистральных газопроводов, компрессорных станций, и газораспределительных станций;</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 частично отсутствие в сведениях, характеризующих ОПО, данных об </w:t>
            </w:r>
            <w:r w:rsidRPr="00DA195A">
              <w:rPr>
                <w:rFonts w:ascii="Times New Roman" w:eastAsiaTheme="minorHAnsi" w:hAnsi="Times New Roman" w:cstheme="minorBidi"/>
                <w:sz w:val="28"/>
                <w:szCs w:val="28"/>
                <w:lang w:eastAsia="en-US"/>
              </w:rPr>
              <w:lastRenderedPageBreak/>
              <w:t>эксплуатируемых                    на ОПО технических устройствах;</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нарушение охранных зон ОПО магистральных газопроводов, компрессорных станций,                             и газораспределительных станций;</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не своевременная рубка лесных насаждений и очистка охранных зон магистральных газопроводов от порубочных остатков;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 отсутствие и нарушение требований к опознавательным и предупредительным знакам закрепления трасс магистральных газопроводов на местности, площадочных сооружений, а так же на переходах </w:t>
            </w:r>
            <w:proofErr w:type="gramStart"/>
            <w:r w:rsidRPr="00DA195A">
              <w:rPr>
                <w:rFonts w:ascii="Times New Roman" w:eastAsiaTheme="minorHAnsi" w:hAnsi="Times New Roman" w:cstheme="minorBidi"/>
                <w:sz w:val="28"/>
                <w:szCs w:val="28"/>
                <w:lang w:eastAsia="en-US"/>
              </w:rPr>
              <w:t>через ж</w:t>
            </w:r>
            <w:proofErr w:type="gramEnd"/>
            <w:r w:rsidRPr="00DA195A">
              <w:rPr>
                <w:rFonts w:ascii="Times New Roman" w:eastAsiaTheme="minorHAnsi" w:hAnsi="Times New Roman" w:cstheme="minorBidi"/>
                <w:sz w:val="28"/>
                <w:szCs w:val="28"/>
                <w:lang w:eastAsia="en-US"/>
              </w:rPr>
              <w:t>/д, автодороги и водные преграды.</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1.5</w:t>
            </w:r>
            <w:r w:rsidRPr="00DA195A">
              <w:rPr>
                <w:rFonts w:ascii="Times New Roman" w:eastAsiaTheme="minorHAnsi" w:hAnsi="Times New Roman" w:cstheme="minorBidi"/>
                <w:sz w:val="28"/>
                <w:szCs w:val="28"/>
                <w:lang w:eastAsia="en-US"/>
              </w:rPr>
              <w:tab/>
              <w:t xml:space="preserve">Надзор за объектами газораспределения и </w:t>
            </w:r>
            <w:proofErr w:type="spellStart"/>
            <w:r w:rsidRPr="00DA195A">
              <w:rPr>
                <w:rFonts w:ascii="Times New Roman" w:eastAsiaTheme="minorHAnsi" w:hAnsi="Times New Roman" w:cstheme="minorBidi"/>
                <w:sz w:val="28"/>
                <w:szCs w:val="28"/>
                <w:lang w:eastAsia="en-US"/>
              </w:rPr>
              <w:t>газопотребления</w:t>
            </w:r>
            <w:proofErr w:type="spellEnd"/>
            <w:r w:rsidRPr="00DA195A">
              <w:rPr>
                <w:rFonts w:ascii="Times New Roman" w:eastAsiaTheme="minorHAnsi" w:hAnsi="Times New Roman" w:cstheme="minorBidi"/>
                <w:sz w:val="28"/>
                <w:szCs w:val="28"/>
                <w:lang w:eastAsia="en-US"/>
              </w:rPr>
              <w:t xml:space="preserve">: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Отсутствуют.</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1.8</w:t>
            </w:r>
            <w:r w:rsidRPr="00DA195A">
              <w:rPr>
                <w:rFonts w:ascii="Times New Roman" w:eastAsiaTheme="minorHAnsi" w:hAnsi="Times New Roman" w:cstheme="minorBidi"/>
                <w:sz w:val="28"/>
                <w:szCs w:val="28"/>
                <w:lang w:eastAsia="en-US"/>
              </w:rPr>
              <w:tab/>
              <w:t xml:space="preserve">Надзор за оборудованием, работающим под давлением: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не обеспечивается полнота сведений, представляемых для регистрации в государственном реестре ОПО, сведения, характеризующие ОПО;</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в рамках производственного контроля не организовываются проверки соблюдения требований промышленной безопасности при эксплуатации сосудов, работающих под давлением на опасных производственных объектах;</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в производственных инструкциях не учитываются все возможные неисправности технических устройств указанные в руководствах по эксплуатации изготовителей и их устранение;</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докотловая</w:t>
            </w:r>
            <w:proofErr w:type="spellEnd"/>
            <w:r w:rsidRPr="00DA195A">
              <w:rPr>
                <w:rFonts w:ascii="Times New Roman" w:eastAsiaTheme="minorHAnsi" w:hAnsi="Times New Roman" w:cstheme="minorBidi"/>
                <w:sz w:val="28"/>
                <w:szCs w:val="28"/>
                <w:lang w:eastAsia="en-US"/>
              </w:rPr>
              <w:t xml:space="preserve"> обработка воды, регулирование качества воды осуществляется по инструкции по ведению водно-химического режима водогрейного оборудования и тепловых сетей, разработанной без учета требований норм и правил, действующих в области промышленной безопасности, а именно:  режимно-наладочные работы для определения устойчивого и оптимального водно-химического режима работы водогрейных котлов не проведены.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 устройство по </w:t>
            </w:r>
            <w:proofErr w:type="gramStart"/>
            <w:r w:rsidRPr="00DA195A">
              <w:rPr>
                <w:rFonts w:ascii="Times New Roman" w:eastAsiaTheme="minorHAnsi" w:hAnsi="Times New Roman" w:cstheme="minorBidi"/>
                <w:sz w:val="28"/>
                <w:szCs w:val="28"/>
                <w:lang w:eastAsia="en-US"/>
              </w:rPr>
              <w:t>контролю за</w:t>
            </w:r>
            <w:proofErr w:type="gramEnd"/>
            <w:r w:rsidRPr="00DA195A">
              <w:rPr>
                <w:rFonts w:ascii="Times New Roman" w:eastAsiaTheme="minorHAnsi" w:hAnsi="Times New Roman" w:cstheme="minorBidi"/>
                <w:sz w:val="28"/>
                <w:szCs w:val="28"/>
                <w:lang w:eastAsia="en-US"/>
              </w:rPr>
              <w:t xml:space="preserve"> тепловыми перемещениями (реперы) установленные в соответствии с проектами, не имеют обозначения холодного и горячего состояния, что не позволяет определить правильность тепловых перемещений технических устройств.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1.9</w:t>
            </w:r>
            <w:r w:rsidRPr="00DA195A">
              <w:rPr>
                <w:rFonts w:ascii="Times New Roman" w:eastAsiaTheme="minorHAnsi" w:hAnsi="Times New Roman" w:cstheme="minorBidi"/>
                <w:sz w:val="28"/>
                <w:szCs w:val="28"/>
                <w:lang w:eastAsia="en-US"/>
              </w:rPr>
              <w:tab/>
              <w:t>Надзор за подъемными сооружениями</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Проблемными вопросами при эксплуатации опасных производственных объектов с подъемными сооружениями являются следующие.</w:t>
            </w:r>
            <w:proofErr w:type="gramEnd"/>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Отсутствие квалифицированных кадров, в первую очередь крановщиков и стропальщиков. Существующая система обучения и профессиональной подготовки рабочих не позволяет обеспечить должный уровень теоритических знаний указанных профессий, а также практических навыков работы. В результате </w:t>
            </w:r>
            <w:r w:rsidRPr="00DA195A">
              <w:rPr>
                <w:rFonts w:ascii="Times New Roman" w:eastAsiaTheme="minorHAnsi" w:hAnsi="Times New Roman" w:cs="Times New Roman"/>
                <w:sz w:val="28"/>
                <w:szCs w:val="28"/>
                <w:lang w:eastAsia="en-US"/>
              </w:rPr>
              <w:lastRenderedPageBreak/>
              <w:t xml:space="preserve">формального проведения обучения квалификация присваивается рабочим, не обладающим знаниями и умениями, рабочие при выполнении работы не обеспечивают требования к безопасному проведению работы как при управлении подъемными сооружениями, так и при </w:t>
            </w:r>
            <w:proofErr w:type="spellStart"/>
            <w:r w:rsidRPr="00DA195A">
              <w:rPr>
                <w:rFonts w:ascii="Times New Roman" w:eastAsiaTheme="minorHAnsi" w:hAnsi="Times New Roman" w:cs="Times New Roman"/>
                <w:sz w:val="28"/>
                <w:szCs w:val="28"/>
                <w:lang w:eastAsia="en-US"/>
              </w:rPr>
              <w:t>строповке</w:t>
            </w:r>
            <w:proofErr w:type="spellEnd"/>
            <w:r w:rsidRPr="00DA195A">
              <w:rPr>
                <w:rFonts w:ascii="Times New Roman" w:eastAsiaTheme="minorHAnsi" w:hAnsi="Times New Roman" w:cs="Times New Roman"/>
                <w:sz w:val="28"/>
                <w:szCs w:val="28"/>
                <w:lang w:eastAsia="en-US"/>
              </w:rPr>
              <w:t xml:space="preserve"> грузов.</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Недостаточное знание требований промышленной безопасности руководителей и специалистов организаций, в том числе ответственных за безопасное производство работ с применением подъемных сооружений. Работники проходят аттестацию в области промышленной безопасности, при этом не обладают  необходимым для исполнения должностных обязанностей уровнем знаний в области промышленной безопасности, чему способствует, в том числе отсутствие обязательной </w:t>
            </w:r>
            <w:proofErr w:type="spellStart"/>
            <w:r w:rsidRPr="00DA195A">
              <w:rPr>
                <w:rFonts w:ascii="Times New Roman" w:eastAsiaTheme="minorHAnsi" w:hAnsi="Times New Roman" w:cs="Times New Roman"/>
                <w:sz w:val="28"/>
                <w:szCs w:val="28"/>
                <w:lang w:eastAsia="en-US"/>
              </w:rPr>
              <w:t>предаттестационной</w:t>
            </w:r>
            <w:proofErr w:type="spellEnd"/>
            <w:r w:rsidRPr="00DA195A">
              <w:rPr>
                <w:rFonts w:ascii="Times New Roman" w:eastAsiaTheme="minorHAnsi" w:hAnsi="Times New Roman" w:cs="Times New Roman"/>
                <w:sz w:val="28"/>
                <w:szCs w:val="28"/>
                <w:lang w:eastAsia="en-US"/>
              </w:rPr>
              <w:t xml:space="preserve"> подготовки. Незнание установленных требований промышленной безопасности к подъемным сооружениям не позволяет руководителям и специалистам обеспечить должный уровень промышленной безопасности таких опасных производственных объектов.</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Неудовлетворительное осуществление производственного </w:t>
            </w:r>
            <w:proofErr w:type="gramStart"/>
            <w:r w:rsidRPr="00DA195A">
              <w:rPr>
                <w:rFonts w:ascii="Times New Roman" w:eastAsiaTheme="minorHAnsi" w:hAnsi="Times New Roman" w:cs="Times New Roman"/>
                <w:sz w:val="28"/>
                <w:szCs w:val="28"/>
                <w:lang w:eastAsia="en-US"/>
              </w:rPr>
              <w:t>контроля за</w:t>
            </w:r>
            <w:proofErr w:type="gramEnd"/>
            <w:r w:rsidRPr="00DA195A">
              <w:rPr>
                <w:rFonts w:ascii="Times New Roman" w:eastAsiaTheme="minorHAnsi" w:hAnsi="Times New Roman" w:cs="Times New Roman"/>
                <w:sz w:val="28"/>
                <w:szCs w:val="28"/>
                <w:lang w:eastAsia="en-US"/>
              </w:rPr>
              <w:t xml:space="preserve"> соблюдением требований промышленной безопасности при эксплуатации опасных производственных объектов с подъемными сооружениями. В большинстве случаев производственный контроль в эксплуатирующих организациях организован, однако не осуществляется на должном уровне, что приводит к эксплуатации опасных производственных объектов с нарушениями требований промышленной безопасности, которые своевременно не выявляются и не устраняются.</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Эксплуатация подъемных сооружений физическими лицами, в первую очередь кранов-манипуляторов. Федеральным законом от 21.07.1997 № 116-ФЗ «О промышленной безопасности опасных производственных объектов» и действующими федеральными нормами и правилами не предусмотрена эксплуатация опасных производственных объектов с подъемными сооружениями физическими лицами. Однако, не смотря на это, неопределенное количество подъемных сооружений, и в первую очередь автомобильных кранов-манипуляторов, а также автомобильных кранов, эксплуатируется именно физическими лицами, не позволяющими обеспечить выполнение установленных требований промышленной безопасности. Невыполнение установленных требований промышленной безопасности при эксплуатации подъемных сооружений физическими лицами приводит к случаям аварийности и травматизма, о чем свидетельствует их увеличение в последнее время. Механизм, не позволяющий физическим лицам эксплуатировать подъемные сооружения, в настоящее время отсутствует.</w:t>
            </w:r>
          </w:p>
          <w:p w:rsidR="00DA195A" w:rsidRPr="00DA195A" w:rsidRDefault="00DA195A" w:rsidP="00DA195A">
            <w:pPr>
              <w:spacing w:line="360" w:lineRule="exact"/>
              <w:ind w:firstLine="709"/>
              <w:contextualSpacing/>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Кроме того, в настоящее время существует проблема организации поставки комплектующих для подъемных сооружений западных производителей, приостановивших деятельность на территории Российской Федерации, что </w:t>
            </w:r>
            <w:r w:rsidRPr="00DA195A">
              <w:rPr>
                <w:rFonts w:ascii="Times New Roman" w:eastAsiaTheme="minorHAnsi" w:hAnsi="Times New Roman" w:cs="Times New Roman"/>
                <w:sz w:val="28"/>
                <w:szCs w:val="28"/>
                <w:lang w:eastAsia="en-US"/>
              </w:rPr>
              <w:lastRenderedPageBreak/>
              <w:t>приводит к приостановлению использования таких подъемных сооружений на длительный период и вывод из работы.</w:t>
            </w:r>
          </w:p>
          <w:p w:rsidR="00DA195A" w:rsidRPr="00DA195A" w:rsidRDefault="00DA195A" w:rsidP="00DA195A">
            <w:pPr>
              <w:spacing w:line="360" w:lineRule="exact"/>
              <w:ind w:firstLine="709"/>
              <w:contextualSpacing/>
              <w:jc w:val="both"/>
              <w:rPr>
                <w:rFonts w:ascii="Times New Roman" w:eastAsiaTheme="minorHAnsi" w:hAnsi="Times New Roman" w:cstheme="minorBidi"/>
                <w:color w:val="A6A6A6" w:themeColor="background1" w:themeShade="A6"/>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1.11</w:t>
            </w:r>
            <w:r w:rsidRPr="00DA195A">
              <w:rPr>
                <w:rFonts w:ascii="Times New Roman" w:eastAsiaTheme="minorHAnsi" w:hAnsi="Times New Roman" w:cstheme="minorBidi"/>
                <w:sz w:val="28"/>
                <w:szCs w:val="28"/>
                <w:lang w:eastAsia="en-US"/>
              </w:rPr>
              <w:tab/>
              <w:t>Надзор за предприятиями химического комплекса и транспортирования опасных веществ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Основными проблемами по обеспечению промышленной безопасности </w:t>
            </w:r>
            <w:r w:rsidRPr="00DA195A">
              <w:rPr>
                <w:rFonts w:ascii="Times New Roman" w:eastAsiaTheme="minorHAnsi" w:hAnsi="Times New Roman" w:cstheme="minorBidi"/>
                <w:b/>
                <w:sz w:val="28"/>
                <w:szCs w:val="28"/>
                <w:lang w:eastAsia="en-US"/>
              </w:rPr>
              <w:t xml:space="preserve">на  ОПО химического комплекса </w:t>
            </w:r>
            <w:r w:rsidRPr="00DA195A">
              <w:rPr>
                <w:rFonts w:ascii="Times New Roman" w:eastAsiaTheme="minorHAnsi" w:hAnsi="Times New Roman" w:cstheme="minorBidi"/>
                <w:sz w:val="28"/>
                <w:szCs w:val="28"/>
                <w:lang w:eastAsia="en-US"/>
              </w:rPr>
              <w:t xml:space="preserve">Свердловской области, являются: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эксплуатация устаревшего и физически изношенного оборудования;</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длительные сроки замены устаревшего оборудования на более современные технические устройства;</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недостаточное финансирование эксплуатирующими организациями мероприятий по соблюдению требований промышленной безопасности, устранению выявленных нарушений  требований промышленной безопасности;</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 недостаточное количество персонала, участвующего в организации производственного </w:t>
            </w:r>
            <w:proofErr w:type="gramStart"/>
            <w:r w:rsidRPr="00DA195A">
              <w:rPr>
                <w:rFonts w:ascii="Times New Roman" w:eastAsiaTheme="minorHAnsi" w:hAnsi="Times New Roman" w:cstheme="minorBidi"/>
                <w:sz w:val="28"/>
                <w:szCs w:val="28"/>
                <w:lang w:eastAsia="en-US"/>
              </w:rPr>
              <w:t>контроля за</w:t>
            </w:r>
            <w:proofErr w:type="gramEnd"/>
            <w:r w:rsidRPr="00DA195A">
              <w:rPr>
                <w:rFonts w:ascii="Times New Roman" w:eastAsiaTheme="minorHAnsi" w:hAnsi="Times New Roman" w:cstheme="minorBidi"/>
                <w:sz w:val="28"/>
                <w:szCs w:val="28"/>
                <w:lang w:eastAsia="en-US"/>
              </w:rPr>
              <w:t xml:space="preserve"> соблюдением требований промышленной безопасности, для осуществления своих функций в полной мере, персоналу приходится совмещать работу в области промышленной безопасности с вопросами охраны труда, экологии, пожарной безопасности.</w:t>
            </w:r>
          </w:p>
          <w:p w:rsidR="00DA195A" w:rsidRPr="00DA195A" w:rsidRDefault="00DA195A" w:rsidP="00DA195A">
            <w:pPr>
              <w:spacing w:line="360" w:lineRule="exact"/>
              <w:ind w:firstLine="709"/>
              <w:contextualSpacing/>
              <w:jc w:val="both"/>
              <w:rPr>
                <w:rFonts w:ascii="Times New Roman" w:eastAsiaTheme="minorHAnsi" w:hAnsi="Times New Roman" w:cstheme="minorBidi"/>
                <w:b/>
                <w:sz w:val="28"/>
                <w:szCs w:val="28"/>
                <w:lang w:eastAsia="en-US"/>
              </w:rPr>
            </w:pPr>
            <w:r w:rsidRPr="00DA195A">
              <w:rPr>
                <w:rFonts w:ascii="Times New Roman" w:eastAsiaTheme="minorHAnsi" w:hAnsi="Times New Roman" w:cstheme="minorBidi"/>
                <w:sz w:val="28"/>
                <w:szCs w:val="28"/>
                <w:lang w:eastAsia="en-US"/>
              </w:rPr>
              <w:t xml:space="preserve">Проблемные вопросы, выявляемые в рамках осуществления контроля (надзора) </w:t>
            </w:r>
            <w:r w:rsidRPr="00DA195A">
              <w:rPr>
                <w:rFonts w:ascii="Times New Roman" w:eastAsiaTheme="minorHAnsi" w:hAnsi="Times New Roman" w:cstheme="minorBidi"/>
                <w:b/>
                <w:sz w:val="28"/>
                <w:szCs w:val="28"/>
                <w:lang w:eastAsia="en-US"/>
              </w:rPr>
              <w:t>за  транспортированием опасных веществ.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большинство железнодорожных подъездных путей, используемых для транспортирования опасных веществ, эксплуатируются длительное время, как следствие появляются отклонения от требований нормативно-технических документов угрожающие привести к аварийным ситуациям, но предприятия недостаточно вкладывают средств на их текущее содержание, ремонт и обновление;</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предприяти</w:t>
            </w:r>
            <w:proofErr w:type="gramStart"/>
            <w:r w:rsidRPr="00DA195A">
              <w:rPr>
                <w:rFonts w:ascii="Times New Roman" w:eastAsiaTheme="minorHAnsi" w:hAnsi="Times New Roman" w:cstheme="minorBidi"/>
                <w:sz w:val="28"/>
                <w:szCs w:val="28"/>
                <w:lang w:eastAsia="en-US"/>
              </w:rPr>
              <w:t>я(</w:t>
            </w:r>
            <w:proofErr w:type="gramEnd"/>
            <w:r w:rsidRPr="00DA195A">
              <w:rPr>
                <w:rFonts w:ascii="Times New Roman" w:eastAsiaTheme="minorHAnsi" w:hAnsi="Times New Roman" w:cstheme="minorBidi"/>
                <w:sz w:val="28"/>
                <w:szCs w:val="28"/>
                <w:lang w:eastAsia="en-US"/>
              </w:rPr>
              <w:t>организации) недостаточно используют экспертизу промышленный безопасности для оценки состояния промышленной безопасности при транспортировании опасных веществ. Одной из причин является отсутствие в предыдущих заключениях срока следующего обследования сооружений (</w:t>
            </w:r>
            <w:proofErr w:type="spellStart"/>
            <w:r w:rsidRPr="00DA195A">
              <w:rPr>
                <w:rFonts w:ascii="Times New Roman" w:eastAsiaTheme="minorHAnsi" w:hAnsi="Times New Roman" w:cstheme="minorBidi"/>
                <w:sz w:val="28"/>
                <w:szCs w:val="28"/>
                <w:lang w:eastAsia="en-US"/>
              </w:rPr>
              <w:t>ж.д</w:t>
            </w:r>
            <w:proofErr w:type="gramStart"/>
            <w:r w:rsidRPr="00DA195A">
              <w:rPr>
                <w:rFonts w:ascii="Times New Roman" w:eastAsiaTheme="minorHAnsi" w:hAnsi="Times New Roman" w:cstheme="minorBidi"/>
                <w:sz w:val="28"/>
                <w:szCs w:val="28"/>
                <w:lang w:eastAsia="en-US"/>
              </w:rPr>
              <w:t>.п</w:t>
            </w:r>
            <w:proofErr w:type="gramEnd"/>
            <w:r w:rsidRPr="00DA195A">
              <w:rPr>
                <w:rFonts w:ascii="Times New Roman" w:eastAsiaTheme="minorHAnsi" w:hAnsi="Times New Roman" w:cstheme="minorBidi"/>
                <w:sz w:val="28"/>
                <w:szCs w:val="28"/>
                <w:lang w:eastAsia="en-US"/>
              </w:rPr>
              <w:t>уть</w:t>
            </w:r>
            <w:proofErr w:type="spellEnd"/>
            <w:r w:rsidRPr="00DA195A">
              <w:rPr>
                <w:rFonts w:ascii="Times New Roman" w:eastAsiaTheme="minorHAnsi" w:hAnsi="Times New Roman" w:cstheme="minorBidi"/>
                <w:sz w:val="28"/>
                <w:szCs w:val="28"/>
                <w:lang w:eastAsia="en-US"/>
              </w:rPr>
              <w:t xml:space="preserve"> Гл.1, ст.2, п.2.23 ФЗ №384 Технический регламент о безопасности зданий и сооружений); - не позже 5 лет согласно п. 4.1.12 РД 22-01-97, как следствие, руководители и владельцы предприятий и организаций формально подходят к вопросу анализа состояния промышленной безопасности при транспортировании опасных веществ, считая, что экспертизы промышленный безопасности дают оценку состояния промышленной безопасности объекта, связанного и транспортированием опасных веществ на все времена. Отдельные предприятия проводят анализ состояния подъездных железнодорожных путей используемых для транспортирования опасных веществ путем экспертиз промышленной безопасности, не по всему маршруту, а лишь небольших участков фронтов </w:t>
            </w:r>
            <w:r w:rsidRPr="00DA195A">
              <w:rPr>
                <w:rFonts w:ascii="Times New Roman" w:eastAsiaTheme="minorHAnsi" w:hAnsi="Times New Roman" w:cstheme="minorBidi"/>
                <w:sz w:val="28"/>
                <w:szCs w:val="28"/>
                <w:lang w:eastAsia="en-US"/>
              </w:rPr>
              <w:lastRenderedPageBreak/>
              <w:t xml:space="preserve">погрузки выгрузки;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не организован контроль за прохождением обучения и аттестации, области промышленной безопасности А</w:t>
            </w:r>
            <w:proofErr w:type="gramStart"/>
            <w:r w:rsidRPr="00DA195A">
              <w:rPr>
                <w:rFonts w:ascii="Times New Roman" w:eastAsiaTheme="minorHAnsi" w:hAnsi="Times New Roman" w:cstheme="minorBidi"/>
                <w:sz w:val="28"/>
                <w:szCs w:val="28"/>
                <w:lang w:eastAsia="en-US"/>
              </w:rPr>
              <w:t>1</w:t>
            </w:r>
            <w:proofErr w:type="gramEnd"/>
            <w:r w:rsidRPr="00DA195A">
              <w:rPr>
                <w:rFonts w:ascii="Times New Roman" w:eastAsiaTheme="minorHAnsi" w:hAnsi="Times New Roman" w:cstheme="minorBidi"/>
                <w:sz w:val="28"/>
                <w:szCs w:val="28"/>
                <w:lang w:eastAsia="en-US"/>
              </w:rPr>
              <w:t>, Б-10.1, Б-10.2 руководящих работников, специалистов, связанных с транспортированием опасных веществ;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 xml:space="preserve">многие эстакады, фронты слива/налива опасных веществ построенные 20 - 35 лет назад не в полной мере отвечают требованиям ГОСТов, СНиПов и ВУП СНЭ, однако руководители предприятий недостаточно уделяют внимания мероприятиям по приведению данных технических устройств и сооружений в соответствие с </w:t>
            </w:r>
            <w:proofErr w:type="gramStart"/>
            <w:r w:rsidRPr="00DA195A">
              <w:rPr>
                <w:rFonts w:ascii="Times New Roman" w:eastAsiaTheme="minorHAnsi" w:hAnsi="Times New Roman" w:cstheme="minorBidi"/>
                <w:sz w:val="28"/>
                <w:szCs w:val="28"/>
                <w:lang w:eastAsia="en-US"/>
              </w:rPr>
              <w:t>действующими</w:t>
            </w:r>
            <w:proofErr w:type="gramEnd"/>
            <w:r w:rsidRPr="00DA195A">
              <w:rPr>
                <w:rFonts w:ascii="Times New Roman" w:eastAsiaTheme="minorHAnsi" w:hAnsi="Times New Roman" w:cstheme="minorBidi"/>
                <w:sz w:val="28"/>
                <w:szCs w:val="28"/>
                <w:lang w:eastAsia="en-US"/>
              </w:rPr>
              <w:t xml:space="preserve"> нормам;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 xml:space="preserve">на отдельных предприятиях не уделяется внимание безопасности работников участвующих в транспортировании (сливе/наливе) опасных веществ (кислот и щелочей) отсутствуют кожухи и желоба под трубопроводами в местах прохода людей и проезда транспорта, а также души – </w:t>
            </w:r>
            <w:proofErr w:type="spellStart"/>
            <w:r w:rsidRPr="00DA195A">
              <w:rPr>
                <w:rFonts w:ascii="Times New Roman" w:eastAsiaTheme="minorHAnsi" w:hAnsi="Times New Roman" w:cstheme="minorBidi"/>
                <w:sz w:val="28"/>
                <w:szCs w:val="28"/>
                <w:lang w:eastAsia="en-US"/>
              </w:rPr>
              <w:t>самоспасатели</w:t>
            </w:r>
            <w:proofErr w:type="spellEnd"/>
            <w:r w:rsidRPr="00DA195A">
              <w:rPr>
                <w:rFonts w:ascii="Times New Roman" w:eastAsiaTheme="minorHAnsi" w:hAnsi="Times New Roman" w:cstheme="minorBidi"/>
                <w:sz w:val="28"/>
                <w:szCs w:val="28"/>
                <w:lang w:eastAsia="en-US"/>
              </w:rPr>
              <w:t xml:space="preserve"> в непосредственной близости от проведения операций по транспортированию опасных веществ (кислот и щелочей).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 xml:space="preserve">на многих предприятиях оптимизация численности работников связанных осуществлением проверок, текущего содержания и ремонта подъездных </w:t>
            </w:r>
            <w:proofErr w:type="gramStart"/>
            <w:r w:rsidRPr="00DA195A">
              <w:rPr>
                <w:rFonts w:ascii="Times New Roman" w:eastAsiaTheme="minorHAnsi" w:hAnsi="Times New Roman" w:cstheme="minorBidi"/>
                <w:sz w:val="28"/>
                <w:szCs w:val="28"/>
                <w:lang w:eastAsia="en-US"/>
              </w:rPr>
              <w:t>путей</w:t>
            </w:r>
            <w:proofErr w:type="gramEnd"/>
            <w:r w:rsidRPr="00DA195A">
              <w:rPr>
                <w:rFonts w:ascii="Times New Roman" w:eastAsiaTheme="minorHAnsi" w:hAnsi="Times New Roman" w:cstheme="minorBidi"/>
                <w:sz w:val="28"/>
                <w:szCs w:val="28"/>
                <w:lang w:eastAsia="en-US"/>
              </w:rPr>
              <w:t xml:space="preserve"> предназначенных для транспортирования опасных веществ в соответствии с установленными требованиями привела недостатку или полному отсутствию квалифицированных работников этой сферы;</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не в полном объеме проводится работа по ежегодному проведению неразрушающего контроля диагностики (дефектоскопии) железнодорожных подъездных путей, предназначенных для транспортирования опасных веществ аттестованными лабораториями неразрушающего контроля;</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грузовые фронта сливов кислот на железнодорожном пути необщего пользования не оборудованы датчиками контроля загазованности с сигнализацией превышения ПДК;</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документы на вывод оборудования ОПО (грузовые фронта выгрузки опасных веществ на железнодорожные пути необщего пользования) из эксплуатации на длительный период не оформляются в соответствии с нормативными правовыми актами;</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в связи с уменьшением объемов потребления опасных веществ, предприятия переходят на транспортирование опасных веществ автотранспортом. Однако руководством предприятий (организаций) не уделяют должного внимания безопасности транспортирования опасных веществ автомобильным транспортом, в том числе:</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утверждению маршрутов транспортирования (перевозки) опасных вещест</w:t>
            </w:r>
            <w:proofErr w:type="gramStart"/>
            <w:r w:rsidRPr="00DA195A">
              <w:rPr>
                <w:rFonts w:ascii="Times New Roman" w:eastAsiaTheme="minorHAnsi" w:hAnsi="Times New Roman" w:cstheme="minorBidi"/>
                <w:sz w:val="28"/>
                <w:szCs w:val="28"/>
                <w:lang w:eastAsia="en-US"/>
              </w:rPr>
              <w:t>в(</w:t>
            </w:r>
            <w:proofErr w:type="gramEnd"/>
            <w:r w:rsidRPr="00DA195A">
              <w:rPr>
                <w:rFonts w:ascii="Times New Roman" w:eastAsiaTheme="minorHAnsi" w:hAnsi="Times New Roman" w:cstheme="minorBidi"/>
                <w:sz w:val="28"/>
                <w:szCs w:val="28"/>
                <w:lang w:eastAsia="en-US"/>
              </w:rPr>
              <w:t>грузов) по территории предприятия для собственных автотранспортных средств и согласованию этих маршрутов для сторонних организаций,</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 xml:space="preserve"> установки дорожных знаков «Направление движения с опасными </w:t>
            </w:r>
            <w:r w:rsidRPr="00DA195A">
              <w:rPr>
                <w:rFonts w:ascii="Times New Roman" w:eastAsiaTheme="minorHAnsi" w:hAnsi="Times New Roman" w:cstheme="minorBidi"/>
                <w:sz w:val="28"/>
                <w:szCs w:val="28"/>
                <w:lang w:eastAsia="en-US"/>
              </w:rPr>
              <w:lastRenderedPageBreak/>
              <w:t>грузами» «железнодорожные переезды» по утвержденным маршрутам на территории промышленных предприятий,</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назначению лиц ответственных за безопасное транспортирование опасных веществ автомобильным транспортом,</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вопросам обучения, аттестации в области аттестации ПБ Б-10.2.</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roofErr w:type="gramStart"/>
            <w:r w:rsidRPr="00DA195A">
              <w:rPr>
                <w:rFonts w:ascii="Times New Roman" w:eastAsiaTheme="minorHAnsi" w:hAnsi="Times New Roman" w:cstheme="minorBidi"/>
                <w:sz w:val="28"/>
                <w:szCs w:val="28"/>
                <w:lang w:eastAsia="en-US"/>
              </w:rPr>
              <w:t>Появились организации, предприятия арендующие здания в которых используются, образуются, хранятся опасные вещества эти объекты регистрируются в государственном реестре опасных производственном объектов без признака транспортирование опасных веществ, так как указанные здания и сооружения находятся на территории других организаций.</w:t>
            </w:r>
            <w:proofErr w:type="gramEnd"/>
            <w:r w:rsidRPr="00DA195A">
              <w:rPr>
                <w:rFonts w:ascii="Times New Roman" w:eastAsiaTheme="minorHAnsi" w:hAnsi="Times New Roman" w:cstheme="minorBidi"/>
                <w:sz w:val="28"/>
                <w:szCs w:val="28"/>
                <w:lang w:eastAsia="en-US"/>
              </w:rPr>
              <w:t xml:space="preserve"> Опасные вещества транспортируются по дорогам необщего пользования, на территории организаций, не имеющих регистрации ОПО и как следствие полиса обязательного страхования ответственности, за причинение вреда жизни, здоровью или имуществу других лиц и окружающей среде, в случае аварии на опасном производственном объекте при эксплуатации ОПО связанных с транспортированием опасных веществ.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Все опасные производственные объекты подконтрольных предприятий, связанные с транспортированием опасных веществ после предварительной идентификацией зарегистрированы в государственном реестре с присвоением соответствующего класса опасности.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1.12</w:t>
            </w:r>
            <w:r w:rsidRPr="00DA195A">
              <w:rPr>
                <w:rFonts w:ascii="Times New Roman" w:eastAsiaTheme="minorHAnsi" w:hAnsi="Times New Roman" w:cstheme="minorBidi"/>
                <w:sz w:val="28"/>
                <w:szCs w:val="28"/>
                <w:lang w:eastAsia="en-US"/>
              </w:rPr>
              <w:tab/>
              <w:t>Надзор за взрывопожароопасными объектами хранения и переработки растительного сырья</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недостаточно вкладываются средства на текущее содержание, ремонт и обновление, применяемых технических устройств;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 не в полной мере организован </w:t>
            </w:r>
            <w:proofErr w:type="gramStart"/>
            <w:r w:rsidRPr="00DA195A">
              <w:rPr>
                <w:rFonts w:ascii="Times New Roman" w:eastAsiaTheme="minorHAnsi" w:hAnsi="Times New Roman" w:cstheme="minorBidi"/>
                <w:sz w:val="28"/>
                <w:szCs w:val="28"/>
                <w:lang w:eastAsia="en-US"/>
              </w:rPr>
              <w:t>контроль за</w:t>
            </w:r>
            <w:proofErr w:type="gramEnd"/>
            <w:r w:rsidRPr="00DA195A">
              <w:rPr>
                <w:rFonts w:ascii="Times New Roman" w:eastAsiaTheme="minorHAnsi" w:hAnsi="Times New Roman" w:cstheme="minorBidi"/>
                <w:sz w:val="28"/>
                <w:szCs w:val="28"/>
                <w:lang w:eastAsia="en-US"/>
              </w:rPr>
              <w:t xml:space="preserve"> прохождением обучения и аттестации в области промышленной безопасности руководящих работников.</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1.13</w:t>
            </w:r>
            <w:r w:rsidRPr="00DA195A">
              <w:rPr>
                <w:rFonts w:ascii="Times New Roman" w:eastAsiaTheme="minorHAnsi" w:hAnsi="Times New Roman" w:cstheme="minorBidi"/>
                <w:sz w:val="28"/>
                <w:szCs w:val="28"/>
                <w:lang w:eastAsia="en-US"/>
              </w:rPr>
              <w:tab/>
              <w:t>Надзор за опасными производственными объектами оборонно-промышленного комплекса</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Проблемные вопросы на объектах ОПО  ОПК АО Химический завод «Планта»:</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Значительный износ зданий  и технологического </w:t>
            </w:r>
            <w:proofErr w:type="gramStart"/>
            <w:r w:rsidRPr="00DA195A">
              <w:rPr>
                <w:rFonts w:ascii="Times New Roman" w:eastAsiaTheme="minorHAnsi" w:hAnsi="Times New Roman" w:cstheme="minorBidi"/>
                <w:sz w:val="28"/>
                <w:szCs w:val="28"/>
                <w:lang w:eastAsia="en-US"/>
              </w:rPr>
              <w:t>оборудования</w:t>
            </w:r>
            <w:proofErr w:type="gramEnd"/>
            <w:r w:rsidRPr="00DA195A">
              <w:rPr>
                <w:rFonts w:ascii="Times New Roman" w:eastAsiaTheme="minorHAnsi" w:hAnsi="Times New Roman" w:cstheme="minorBidi"/>
                <w:sz w:val="28"/>
                <w:szCs w:val="28"/>
                <w:lang w:eastAsia="en-US"/>
              </w:rPr>
              <w:t xml:space="preserve"> износ которых составляет более 90%.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 Эксплуатация  физически изношенных зданий значительная часть из которого введена в эксплуатацию в еще в первой половине XX века (например здание склада БС/1введен в эксплуатацию в 1950 г., здание №119, здание № 104/105, здание №109 год ввода в эксплуатацию 1939г.,  производственное здание №210 год ввода в эксплуатацию 1942г. несет риски их разрушения, что, в свою очередь</w:t>
            </w:r>
            <w:proofErr w:type="gramStart"/>
            <w:r w:rsidRPr="00DA195A">
              <w:rPr>
                <w:rFonts w:ascii="Times New Roman" w:eastAsiaTheme="minorHAnsi" w:hAnsi="Times New Roman" w:cstheme="minorBidi"/>
                <w:sz w:val="28"/>
                <w:szCs w:val="28"/>
                <w:lang w:eastAsia="en-US"/>
              </w:rPr>
              <w:t>.</w:t>
            </w:r>
            <w:proofErr w:type="gramEnd"/>
            <w:r w:rsidRPr="00DA195A">
              <w:rPr>
                <w:rFonts w:ascii="Times New Roman" w:eastAsiaTheme="minorHAnsi" w:hAnsi="Times New Roman" w:cstheme="minorBidi"/>
                <w:sz w:val="28"/>
                <w:szCs w:val="28"/>
                <w:lang w:eastAsia="en-US"/>
              </w:rPr>
              <w:t xml:space="preserve">     </w:t>
            </w:r>
            <w:proofErr w:type="gramStart"/>
            <w:r w:rsidRPr="00DA195A">
              <w:rPr>
                <w:rFonts w:ascii="Times New Roman" w:eastAsiaTheme="minorHAnsi" w:hAnsi="Times New Roman" w:cstheme="minorBidi"/>
                <w:sz w:val="28"/>
                <w:szCs w:val="28"/>
                <w:lang w:eastAsia="en-US"/>
              </w:rPr>
              <w:t>м</w:t>
            </w:r>
            <w:proofErr w:type="gramEnd"/>
            <w:r w:rsidRPr="00DA195A">
              <w:rPr>
                <w:rFonts w:ascii="Times New Roman" w:eastAsiaTheme="minorHAnsi" w:hAnsi="Times New Roman" w:cstheme="minorBidi"/>
                <w:sz w:val="28"/>
                <w:szCs w:val="28"/>
                <w:lang w:eastAsia="en-US"/>
              </w:rPr>
              <w:t xml:space="preserve">ожет сопровождаться возникновением аварийной ситуации: воспламенением и возможной детонацией </w:t>
            </w:r>
            <w:proofErr w:type="spellStart"/>
            <w:r w:rsidRPr="00DA195A">
              <w:rPr>
                <w:rFonts w:ascii="Times New Roman" w:eastAsiaTheme="minorHAnsi" w:hAnsi="Times New Roman" w:cstheme="minorBidi"/>
                <w:sz w:val="28"/>
                <w:szCs w:val="28"/>
                <w:lang w:eastAsia="en-US"/>
              </w:rPr>
              <w:t>спецпродукта</w:t>
            </w:r>
            <w:proofErr w:type="spellEnd"/>
            <w:r w:rsidRPr="00DA195A">
              <w:rPr>
                <w:rFonts w:ascii="Times New Roman" w:eastAsiaTheme="minorHAnsi" w:hAnsi="Times New Roman" w:cstheme="minorBidi"/>
                <w:sz w:val="28"/>
                <w:szCs w:val="28"/>
                <w:lang w:eastAsia="en-US"/>
              </w:rPr>
              <w:t xml:space="preserve"> с непрогнозируемым </w:t>
            </w:r>
            <w:r w:rsidRPr="00DA195A">
              <w:rPr>
                <w:rFonts w:ascii="Times New Roman" w:eastAsiaTheme="minorHAnsi" w:hAnsi="Times New Roman" w:cstheme="minorBidi"/>
                <w:sz w:val="28"/>
                <w:szCs w:val="28"/>
                <w:lang w:eastAsia="en-US"/>
              </w:rPr>
              <w:lastRenderedPageBreak/>
              <w:t>разрушением зданий.</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2. Эксплуатация морально и физического изношенного технологического оборудования значительная часть, которого введена в эксплуатацию еще во второй половине   XX века (например: полуавтоматические прессовые установки, </w:t>
            </w:r>
            <w:proofErr w:type="gramStart"/>
            <w:r w:rsidRPr="00DA195A">
              <w:rPr>
                <w:rFonts w:ascii="Times New Roman" w:eastAsiaTheme="minorHAnsi" w:hAnsi="Times New Roman" w:cstheme="minorBidi"/>
                <w:sz w:val="28"/>
                <w:szCs w:val="28"/>
                <w:lang w:eastAsia="en-US"/>
              </w:rPr>
              <w:t>-в</w:t>
            </w:r>
            <w:proofErr w:type="gramEnd"/>
            <w:r w:rsidRPr="00DA195A">
              <w:rPr>
                <w:rFonts w:ascii="Times New Roman" w:eastAsiaTheme="minorHAnsi" w:hAnsi="Times New Roman" w:cstheme="minorBidi"/>
                <w:sz w:val="28"/>
                <w:szCs w:val="28"/>
                <w:lang w:eastAsia="en-US"/>
              </w:rPr>
              <w:t xml:space="preserve"> 1967г., транспортное оборудование- в 1969 г., станок завинчивания 1968г.,) несет риски его несанкционированного выхода из строя, что, в свою очередь, может сопровождаться возникновением аварийной ситуации: воспламенением и возможной детонацией </w:t>
            </w:r>
            <w:proofErr w:type="spellStart"/>
            <w:r w:rsidRPr="00DA195A">
              <w:rPr>
                <w:rFonts w:ascii="Times New Roman" w:eastAsiaTheme="minorHAnsi" w:hAnsi="Times New Roman" w:cstheme="minorBidi"/>
                <w:sz w:val="28"/>
                <w:szCs w:val="28"/>
                <w:lang w:eastAsia="en-US"/>
              </w:rPr>
              <w:t>спецпродукта</w:t>
            </w:r>
            <w:proofErr w:type="spellEnd"/>
            <w:r w:rsidRPr="00DA195A">
              <w:rPr>
                <w:rFonts w:ascii="Times New Roman" w:eastAsiaTheme="minorHAnsi" w:hAnsi="Times New Roman" w:cstheme="minorBidi"/>
                <w:sz w:val="28"/>
                <w:szCs w:val="28"/>
                <w:lang w:eastAsia="en-US"/>
              </w:rPr>
              <w:t xml:space="preserve"> с непрогнозируемым разрушением зданий,  и/или технических устройств и иными последствиями.</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roofErr w:type="gramStart"/>
            <w:r w:rsidRPr="00DA195A">
              <w:rPr>
                <w:rFonts w:ascii="Times New Roman" w:eastAsiaTheme="minorHAnsi" w:hAnsi="Times New Roman" w:cstheme="minorBidi"/>
                <w:sz w:val="28"/>
                <w:szCs w:val="28"/>
                <w:lang w:eastAsia="en-US"/>
              </w:rPr>
              <w:t xml:space="preserve">3.Отсутствие проектной документации на производство специальной продукции, значительный износ зданий, сооружений и технологического оборудования значительная часть из которого введена в эксплуатацию в еще в 1960-1970 </w:t>
            </w:r>
            <w:proofErr w:type="spellStart"/>
            <w:r w:rsidRPr="00DA195A">
              <w:rPr>
                <w:rFonts w:ascii="Times New Roman" w:eastAsiaTheme="minorHAnsi" w:hAnsi="Times New Roman" w:cstheme="minorBidi"/>
                <w:sz w:val="28"/>
                <w:szCs w:val="28"/>
                <w:lang w:eastAsia="en-US"/>
              </w:rPr>
              <w:t>г.г</w:t>
            </w:r>
            <w:proofErr w:type="spellEnd"/>
            <w:r w:rsidRPr="00DA195A">
              <w:rPr>
                <w:rFonts w:ascii="Times New Roman" w:eastAsiaTheme="minorHAnsi" w:hAnsi="Times New Roman" w:cstheme="minorBidi"/>
                <w:sz w:val="28"/>
                <w:szCs w:val="28"/>
                <w:lang w:eastAsia="en-US"/>
              </w:rPr>
              <w:t>.,  присутствуют риски его  несоблюдения требований, закладываемых при проектировании технологического процесса, некорректном расположении и стыковке между собой технологического оборудования, что значительно повышает риски возникновения и развития событий аварийного характера, так и при дальнейшей</w:t>
            </w:r>
            <w:proofErr w:type="gramEnd"/>
            <w:r w:rsidRPr="00DA195A">
              <w:rPr>
                <w:rFonts w:ascii="Times New Roman" w:eastAsiaTheme="minorHAnsi" w:hAnsi="Times New Roman" w:cstheme="minorBidi"/>
                <w:sz w:val="28"/>
                <w:szCs w:val="28"/>
                <w:lang w:eastAsia="en-US"/>
              </w:rPr>
              <w:t xml:space="preserve"> эксплуатации).</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АО «Калиновский химический завод»:</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Значительный износ зданий, сооружений и технологического оборудования (износ технологического оборудования составляет более 80%). Эксплуатация морально и физически изношенного оборудования, значительная часть из которого введена в эксплуатацию в первой половине XX века (например, автоматы </w:t>
            </w:r>
            <w:proofErr w:type="spellStart"/>
            <w:r w:rsidRPr="00DA195A">
              <w:rPr>
                <w:rFonts w:ascii="Times New Roman" w:eastAsiaTheme="minorHAnsi" w:hAnsi="Times New Roman" w:cstheme="minorBidi"/>
                <w:sz w:val="28"/>
                <w:szCs w:val="28"/>
                <w:lang w:eastAsia="en-US"/>
              </w:rPr>
              <w:t>патронирования</w:t>
            </w:r>
            <w:proofErr w:type="spellEnd"/>
            <w:r w:rsidRPr="00DA195A">
              <w:rPr>
                <w:rFonts w:ascii="Times New Roman" w:eastAsiaTheme="minorHAnsi" w:hAnsi="Times New Roman" w:cstheme="minorBidi"/>
                <w:sz w:val="28"/>
                <w:szCs w:val="28"/>
                <w:lang w:eastAsia="en-US"/>
              </w:rPr>
              <w:t xml:space="preserve"> АКП в 1973 г., автоматы АНЗ в 1985г.).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roofErr w:type="gramStart"/>
            <w:r w:rsidRPr="00DA195A">
              <w:rPr>
                <w:rFonts w:ascii="Times New Roman" w:eastAsiaTheme="minorHAnsi" w:hAnsi="Times New Roman" w:cstheme="minorBidi"/>
                <w:sz w:val="28"/>
                <w:szCs w:val="28"/>
                <w:lang w:eastAsia="en-US"/>
              </w:rPr>
              <w:t>Отсутствие проектной документации на производство специальной продукции, в свою очередь значительный износ зданий, сооружений и технологического оборудования значительная часть из которого введена в эксплуатацию в еще в первой половине XX века присутствуют риски его  несоблюдения требований, закладываемых при проектировании технологического процесса, некорректном расположении и стыковке между собой технологического оборудования, что значительно повышает риски возникновения и развития событий аварийного характера как</w:t>
            </w:r>
            <w:proofErr w:type="gramEnd"/>
            <w:r w:rsidRPr="00DA195A">
              <w:rPr>
                <w:rFonts w:ascii="Times New Roman" w:eastAsiaTheme="minorHAnsi" w:hAnsi="Times New Roman" w:cstheme="minorBidi"/>
                <w:sz w:val="28"/>
                <w:szCs w:val="28"/>
                <w:lang w:eastAsia="en-US"/>
              </w:rPr>
              <w:t xml:space="preserve"> на стадии отработки технологии, так и при дальнейшей эксплуатации).</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roofErr w:type="spellStart"/>
            <w:r w:rsidRPr="00DA195A">
              <w:rPr>
                <w:rFonts w:ascii="Times New Roman" w:eastAsiaTheme="minorHAnsi" w:hAnsi="Times New Roman" w:cstheme="minorBidi"/>
                <w:sz w:val="28"/>
                <w:szCs w:val="28"/>
                <w:lang w:eastAsia="en-US"/>
              </w:rPr>
              <w:t>Патронирование</w:t>
            </w:r>
            <w:proofErr w:type="spellEnd"/>
            <w:r w:rsidRPr="00DA195A">
              <w:rPr>
                <w:rFonts w:ascii="Times New Roman" w:eastAsiaTheme="minorHAnsi" w:hAnsi="Times New Roman" w:cstheme="minorBidi"/>
                <w:sz w:val="28"/>
                <w:szCs w:val="28"/>
                <w:lang w:eastAsia="en-US"/>
              </w:rPr>
              <w:t xml:space="preserve"> аммонитов на автоматах типа АПК не производится в кабинах (автоматы установленных в общем зале). При расположении оборудования в общем зале повышается риск возникновения и развития событий аварийного характера: воспламенение и возможная детонация </w:t>
            </w:r>
            <w:proofErr w:type="spellStart"/>
            <w:r w:rsidRPr="00DA195A">
              <w:rPr>
                <w:rFonts w:ascii="Times New Roman" w:eastAsiaTheme="minorHAnsi" w:hAnsi="Times New Roman" w:cstheme="minorBidi"/>
                <w:sz w:val="28"/>
                <w:szCs w:val="28"/>
                <w:lang w:eastAsia="en-US"/>
              </w:rPr>
              <w:t>спецпродукта</w:t>
            </w:r>
            <w:proofErr w:type="spellEnd"/>
            <w:r w:rsidRPr="00DA195A">
              <w:rPr>
                <w:rFonts w:ascii="Times New Roman" w:eastAsiaTheme="minorHAnsi" w:hAnsi="Times New Roman" w:cstheme="minorBidi"/>
                <w:sz w:val="28"/>
                <w:szCs w:val="28"/>
                <w:lang w:eastAsia="en-US"/>
              </w:rPr>
              <w:t xml:space="preserve"> с непрогнозируемым разрушением зданий и/или технических устройств, </w:t>
            </w:r>
            <w:proofErr w:type="spellStart"/>
            <w:r w:rsidRPr="00DA195A">
              <w:rPr>
                <w:rFonts w:ascii="Times New Roman" w:eastAsiaTheme="minorHAnsi" w:hAnsi="Times New Roman" w:cstheme="minorBidi"/>
                <w:sz w:val="28"/>
                <w:szCs w:val="28"/>
                <w:lang w:eastAsia="en-US"/>
              </w:rPr>
              <w:t>травмирование</w:t>
            </w:r>
            <w:proofErr w:type="spellEnd"/>
            <w:r w:rsidRPr="00DA195A">
              <w:rPr>
                <w:rFonts w:ascii="Times New Roman" w:eastAsiaTheme="minorHAnsi" w:hAnsi="Times New Roman" w:cstheme="minorBidi"/>
                <w:sz w:val="28"/>
                <w:szCs w:val="28"/>
                <w:lang w:eastAsia="en-US"/>
              </w:rPr>
              <w:t xml:space="preserve"> персонала и иными последствиями.</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1.14</w:t>
            </w:r>
            <w:r w:rsidRPr="00DA195A">
              <w:rPr>
                <w:rFonts w:ascii="Times New Roman" w:eastAsiaTheme="minorHAnsi" w:hAnsi="Times New Roman" w:cstheme="minorBidi"/>
                <w:sz w:val="28"/>
                <w:szCs w:val="28"/>
                <w:lang w:eastAsia="en-US"/>
              </w:rPr>
              <w:tab/>
              <w:t>Надзор за объектами металлургической промышленности:</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lastRenderedPageBreak/>
              <w:t xml:space="preserve">Основной проблемой является изношенность основных производственных фондов, что конечно решается путем проведения капитальных ремонтов и выполнением мероприятий по результатам проведенных экспертиз. Металлургические предприятия области были введены в эксплуатацию в 30-е, 40-е годы прошлого века.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Как и при эксплуатации зданий и сооружений опасных производственных объектов, при эксплуатации технических устройств, проблема невыполнения мероприятий по результатам экспертиз достаточна актуальна. </w:t>
            </w:r>
          </w:p>
          <w:p w:rsidR="00DA195A" w:rsidRPr="00DA195A" w:rsidRDefault="00DA195A" w:rsidP="00DA195A">
            <w:pPr>
              <w:spacing w:line="360" w:lineRule="exact"/>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Одной из проблем при обеспечении безопасной эксплуатации опасных производственных объектов и противоаварийной устойчивости, является низкая  подготовка обслуживающего персонала  в связи с большой текучестью кадров, а также медленная  замена оборудования работающего на опасных производственных объектах. Достаточно остро стоит проблема несовершенства конструкции технических устройств и низкая степень механизации производства, а так же отсутствие блокировок (ненадлежащий </w:t>
            </w:r>
            <w:proofErr w:type="gramStart"/>
            <w:r w:rsidRPr="00DA195A">
              <w:rPr>
                <w:rFonts w:ascii="Times New Roman" w:eastAsiaTheme="minorHAnsi" w:hAnsi="Times New Roman" w:cstheme="minorBidi"/>
                <w:sz w:val="28"/>
                <w:szCs w:val="28"/>
                <w:lang w:eastAsia="en-US"/>
              </w:rPr>
              <w:t>контроль за</w:t>
            </w:r>
            <w:proofErr w:type="gramEnd"/>
            <w:r w:rsidRPr="00DA195A">
              <w:rPr>
                <w:rFonts w:ascii="Times New Roman" w:eastAsiaTheme="minorHAnsi" w:hAnsi="Times New Roman" w:cstheme="minorBidi"/>
                <w:sz w:val="28"/>
                <w:szCs w:val="28"/>
                <w:lang w:eastAsia="en-US"/>
              </w:rPr>
              <w:t xml:space="preserve"> их состоянием), сигнализации, ограждений и неудовлетворительная организация производства работ. </w:t>
            </w:r>
          </w:p>
          <w:p w:rsidR="00DA195A" w:rsidRPr="00DA195A" w:rsidRDefault="00DA195A" w:rsidP="00DA195A">
            <w:pPr>
              <w:spacing w:line="360" w:lineRule="exact"/>
              <w:ind w:firstLine="709"/>
              <w:contextualSpacing/>
              <w:jc w:val="both"/>
              <w:rPr>
                <w:rFonts w:ascii="Times New Roman" w:eastAsiaTheme="minorHAnsi" w:hAnsi="Times New Roman" w:cstheme="minorBidi"/>
                <w:i/>
                <w:sz w:val="28"/>
                <w:szCs w:val="28"/>
                <w:lang w:eastAsia="en-US"/>
              </w:rPr>
            </w:pPr>
            <w:r w:rsidRPr="00DA195A">
              <w:rPr>
                <w:rFonts w:ascii="Times New Roman" w:eastAsiaTheme="minorHAnsi" w:hAnsi="Times New Roman" w:cstheme="minorBidi"/>
                <w:sz w:val="28"/>
                <w:szCs w:val="28"/>
                <w:lang w:eastAsia="en-US"/>
              </w:rPr>
              <w:t>Учитывая вышеуказанное, следует отметить, что все проблемы, связанные с обеспечением безопасной эксплуатации опасных производственных объектов металлургического производства, находятся на постоянном контроле Управления и являются приоритетными направлениями профилактической работы инспекторского состава.</w:t>
            </w:r>
          </w:p>
        </w:tc>
      </w:tr>
    </w:tbl>
    <w:p w:rsidR="00DA195A" w:rsidRPr="00DA195A" w:rsidRDefault="00DA195A" w:rsidP="00DA195A">
      <w:pPr>
        <w:widowControl/>
        <w:suppressAutoHyphens/>
        <w:spacing w:line="360" w:lineRule="auto"/>
        <w:ind w:firstLine="709"/>
        <w:contextualSpacing/>
        <w:jc w:val="both"/>
        <w:rPr>
          <w:rFonts w:ascii="Times New Roman" w:hAnsi="Times New Roman" w:cs="Times New Roman"/>
          <w:color w:val="000000" w:themeColor="text1"/>
          <w:sz w:val="28"/>
          <w:szCs w:val="28"/>
        </w:rPr>
      </w:pPr>
    </w:p>
    <w:tbl>
      <w:tblPr>
        <w:tblStyle w:val="43"/>
        <w:tblW w:w="10210" w:type="dxa"/>
        <w:tblInd w:w="-5" w:type="dxa"/>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Layout w:type="fixed"/>
        <w:tblLook w:val="04A0" w:firstRow="1" w:lastRow="0" w:firstColumn="1" w:lastColumn="0" w:noHBand="0" w:noVBand="1"/>
      </w:tblPr>
      <w:tblGrid>
        <w:gridCol w:w="1129"/>
        <w:gridCol w:w="9081"/>
      </w:tblGrid>
      <w:tr w:rsidR="00DA195A" w:rsidRPr="00DA195A" w:rsidTr="00DA195A">
        <w:tc>
          <w:tcPr>
            <w:tcW w:w="1129" w:type="dxa"/>
            <w:shd w:val="clear" w:color="auto" w:fill="FBD4B4" w:themeFill="accent6" w:themeFillTint="66"/>
          </w:tcPr>
          <w:p w:rsidR="00DA195A" w:rsidRPr="00DA195A" w:rsidRDefault="00DA195A" w:rsidP="00DA195A">
            <w:pPr>
              <w:spacing w:before="120" w:after="120" w:line="360" w:lineRule="exact"/>
              <w:rPr>
                <w:rFonts w:ascii="Times New Roman" w:eastAsiaTheme="minorHAnsi" w:hAnsi="Times New Roman" w:cs="Times New Roman"/>
                <w:b/>
                <w:color w:val="1F497D" w:themeColor="text2"/>
                <w:sz w:val="28"/>
                <w:szCs w:val="28"/>
                <w:lang w:eastAsia="en-US"/>
              </w:rPr>
            </w:pPr>
            <w:r w:rsidRPr="00DA195A">
              <w:rPr>
                <w:rFonts w:ascii="Times New Roman" w:eastAsiaTheme="minorHAnsi" w:hAnsi="Times New Roman" w:cs="Times New Roman"/>
                <w:b/>
                <w:color w:val="1F497D" w:themeColor="text2"/>
                <w:sz w:val="28"/>
                <w:szCs w:val="28"/>
                <w:lang w:val="en-US" w:eastAsia="en-US"/>
              </w:rPr>
              <w:t>II</w:t>
            </w:r>
          </w:p>
        </w:tc>
        <w:tc>
          <w:tcPr>
            <w:tcW w:w="9081" w:type="dxa"/>
            <w:shd w:val="clear" w:color="auto" w:fill="FBD4B4" w:themeFill="accent6" w:themeFillTint="66"/>
          </w:tcPr>
          <w:p w:rsidR="00DA195A" w:rsidRPr="00DA195A" w:rsidRDefault="00DA195A" w:rsidP="00DA195A">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DA195A">
              <w:rPr>
                <w:rFonts w:ascii="Times New Roman" w:eastAsiaTheme="minorHAnsi" w:hAnsi="Times New Roman" w:cs="Times New Roman"/>
                <w:b/>
                <w:color w:val="1F497D" w:themeColor="text2"/>
                <w:sz w:val="28"/>
                <w:szCs w:val="28"/>
                <w:u w:val="double"/>
                <w:lang w:eastAsia="en-US"/>
              </w:rPr>
              <w:t xml:space="preserve">Энергетический надзор </w:t>
            </w:r>
          </w:p>
        </w:tc>
      </w:tr>
      <w:tr w:rsidR="00DA195A" w:rsidRPr="00DA195A" w:rsidTr="00DA195A">
        <w:tc>
          <w:tcPr>
            <w:tcW w:w="1129" w:type="dxa"/>
            <w:tcBorders>
              <w:bottom w:val="dotted" w:sz="8" w:space="0" w:color="FABF8F" w:themeColor="accent6" w:themeTint="99"/>
            </w:tcBorders>
            <w:shd w:val="clear" w:color="auto" w:fill="FDE9D9" w:themeFill="accent6" w:themeFillTint="33"/>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2.1</w:t>
            </w:r>
          </w:p>
        </w:tc>
        <w:tc>
          <w:tcPr>
            <w:tcW w:w="9081" w:type="dxa"/>
            <w:tcBorders>
              <w:bottom w:val="dotted" w:sz="8" w:space="0" w:color="FABF8F" w:themeColor="accent6" w:themeTint="99"/>
            </w:tcBorders>
            <w:shd w:val="clear" w:color="auto" w:fill="FDE9D9" w:themeFill="accent6" w:themeFillTint="33"/>
          </w:tcPr>
          <w:p w:rsidR="00DA195A" w:rsidRPr="00DA195A" w:rsidRDefault="00DA195A" w:rsidP="00DA195A">
            <w:pPr>
              <w:widowControl/>
              <w:spacing w:after="120" w:line="360" w:lineRule="exact"/>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c>
          <w:tcPr>
            <w:tcW w:w="10210" w:type="dxa"/>
            <w:gridSpan w:val="2"/>
            <w:tcBorders>
              <w:bottom w:val="nil"/>
            </w:tcBorders>
          </w:tcPr>
          <w:p w:rsidR="00DA195A" w:rsidRPr="00DA195A" w:rsidRDefault="00DA195A" w:rsidP="00DA195A">
            <w:pPr>
              <w:widowControl/>
              <w:tabs>
                <w:tab w:val="left" w:pos="1134"/>
              </w:tabs>
              <w:spacing w:line="360" w:lineRule="exact"/>
              <w:ind w:left="34" w:hanging="5"/>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 xml:space="preserve">2.1.1 Федеральная служба по </w:t>
            </w:r>
            <w:proofErr w:type="gramStart"/>
            <w:r w:rsidRPr="00DA195A">
              <w:rPr>
                <w:rFonts w:ascii="Times New Roman" w:hAnsi="Times New Roman" w:cs="Times New Roman"/>
                <w:color w:val="000000" w:themeColor="text1"/>
                <w:sz w:val="28"/>
                <w:szCs w:val="28"/>
              </w:rPr>
              <w:t>экологическому</w:t>
            </w:r>
            <w:proofErr w:type="gramEnd"/>
            <w:r w:rsidRPr="00DA195A">
              <w:rPr>
                <w:rFonts w:ascii="Times New Roman" w:hAnsi="Times New Roman" w:cs="Times New Roman"/>
                <w:color w:val="000000" w:themeColor="text1"/>
                <w:sz w:val="28"/>
                <w:szCs w:val="28"/>
              </w:rPr>
              <w:t xml:space="preserve">, технологическому </w:t>
            </w:r>
          </w:p>
          <w:p w:rsidR="00DA195A" w:rsidRPr="00DA195A" w:rsidRDefault="00DA195A" w:rsidP="00DA195A">
            <w:pPr>
              <w:widowControl/>
              <w:tabs>
                <w:tab w:val="left" w:pos="1134"/>
              </w:tabs>
              <w:spacing w:line="360" w:lineRule="exact"/>
              <w:ind w:left="34" w:hanging="5"/>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и атомному надзору (Уральское управление Ростехнадзора) осуществляет на территории (Свердловская область) федеральный государственный энергетический надзор в отношении 28555 организаций, в том числе:</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высокого риска – 46;</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значительного риска – 200;</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среднего риска – 291;</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умеренного риска – 7045;</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низкого риска – 20973.</w:t>
            </w:r>
          </w:p>
        </w:tc>
      </w:tr>
      <w:tr w:rsidR="00DA195A" w:rsidRPr="00DA195A" w:rsidTr="00DA195A">
        <w:tc>
          <w:tcPr>
            <w:tcW w:w="10210" w:type="dxa"/>
            <w:gridSpan w:val="2"/>
            <w:tcBorders>
              <w:top w:val="nil"/>
              <w:bottom w:val="nil"/>
            </w:tcBorders>
          </w:tcPr>
          <w:p w:rsidR="00DA195A" w:rsidRPr="00DA195A" w:rsidRDefault="00DA195A" w:rsidP="00DA195A">
            <w:pPr>
              <w:widowControl/>
              <w:tabs>
                <w:tab w:val="left" w:pos="1163"/>
              </w:tabs>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2.1.2</w:t>
            </w:r>
            <w:proofErr w:type="gramStart"/>
            <w:r w:rsidRPr="00DA195A">
              <w:rPr>
                <w:rFonts w:ascii="Times New Roman" w:eastAsiaTheme="minorHAnsi" w:hAnsi="Times New Roman" w:cs="Times New Roman"/>
                <w:sz w:val="28"/>
                <w:szCs w:val="28"/>
                <w:lang w:eastAsia="en-US"/>
              </w:rPr>
              <w:t xml:space="preserve"> Н</w:t>
            </w:r>
            <w:proofErr w:type="gramEnd"/>
            <w:r w:rsidRPr="00DA195A">
              <w:rPr>
                <w:rFonts w:ascii="Times New Roman" w:eastAsiaTheme="minorHAnsi" w:hAnsi="Times New Roman" w:cs="Times New Roman"/>
                <w:sz w:val="28"/>
                <w:szCs w:val="28"/>
                <w:lang w:eastAsia="en-US"/>
              </w:rPr>
              <w:t>аиболее крупными поднадзорными предприятиями (юридическими лицами), расположенными на территории Свердловской  области, являются:</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АО «Единая </w:t>
            </w:r>
            <w:proofErr w:type="spellStart"/>
            <w:r w:rsidRPr="00DA195A">
              <w:rPr>
                <w:rFonts w:ascii="Times New Roman" w:eastAsiaTheme="minorHAnsi" w:hAnsi="Times New Roman" w:cstheme="minorBidi"/>
                <w:sz w:val="28"/>
                <w:szCs w:val="28"/>
                <w:lang w:eastAsia="en-US"/>
              </w:rPr>
              <w:t>теплосетевая</w:t>
            </w:r>
            <w:proofErr w:type="spellEnd"/>
            <w:r w:rsidRPr="00DA195A">
              <w:rPr>
                <w:rFonts w:ascii="Times New Roman" w:eastAsiaTheme="minorHAnsi" w:hAnsi="Times New Roman" w:cstheme="minorBidi"/>
                <w:sz w:val="28"/>
                <w:szCs w:val="28"/>
                <w:lang w:eastAsia="en-US"/>
              </w:rPr>
              <w:t xml:space="preserve"> компания» 6671019770</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АО «</w:t>
            </w:r>
            <w:proofErr w:type="spellStart"/>
            <w:r w:rsidRPr="00DA195A">
              <w:rPr>
                <w:rFonts w:ascii="Times New Roman" w:eastAsiaTheme="minorHAnsi" w:hAnsi="Times New Roman" w:cstheme="minorBidi"/>
                <w:sz w:val="28"/>
                <w:szCs w:val="28"/>
                <w:lang w:eastAsia="en-US"/>
              </w:rPr>
              <w:t>Регионгаз-инвест</w:t>
            </w:r>
            <w:proofErr w:type="spellEnd"/>
            <w:r w:rsidRPr="00DA195A">
              <w:rPr>
                <w:rFonts w:ascii="Times New Roman" w:eastAsiaTheme="minorHAnsi" w:hAnsi="Times New Roman" w:cstheme="minorBidi"/>
                <w:sz w:val="28"/>
                <w:szCs w:val="28"/>
                <w:lang w:eastAsia="en-US"/>
              </w:rPr>
              <w:t>», 6659075136</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lastRenderedPageBreak/>
              <w:t>ОАО «Объединенная теплоснабжающая компания», 6658447960</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Акционерное общество «Екатеринбургская электросетевая компания», 6658139683</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Публичное акционерное общество «</w:t>
            </w:r>
            <w:proofErr w:type="spellStart"/>
            <w:r w:rsidRPr="00DA195A">
              <w:rPr>
                <w:rFonts w:ascii="Times New Roman" w:eastAsiaTheme="minorHAnsi" w:hAnsi="Times New Roman" w:cstheme="minorBidi"/>
                <w:sz w:val="28"/>
                <w:szCs w:val="28"/>
                <w:lang w:eastAsia="en-US"/>
              </w:rPr>
              <w:t>Россети</w:t>
            </w:r>
            <w:proofErr w:type="spellEnd"/>
            <w:r w:rsidRPr="00DA195A">
              <w:rPr>
                <w:rFonts w:ascii="Times New Roman" w:eastAsiaTheme="minorHAnsi" w:hAnsi="Times New Roman" w:cstheme="minorBidi"/>
                <w:sz w:val="28"/>
                <w:szCs w:val="28"/>
                <w:lang w:eastAsia="en-US"/>
              </w:rPr>
              <w:t xml:space="preserve"> Урал», 6671163413</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Акционерное общество «</w:t>
            </w:r>
            <w:proofErr w:type="spellStart"/>
            <w:r w:rsidRPr="00DA195A">
              <w:rPr>
                <w:rFonts w:ascii="Times New Roman" w:eastAsiaTheme="minorHAnsi" w:hAnsi="Times New Roman" w:cstheme="minorBidi"/>
                <w:sz w:val="28"/>
                <w:szCs w:val="28"/>
                <w:lang w:eastAsia="en-US"/>
              </w:rPr>
              <w:t>Облкоммунэнерго</w:t>
            </w:r>
            <w:proofErr w:type="spellEnd"/>
            <w:r w:rsidRPr="00DA195A">
              <w:rPr>
                <w:rFonts w:ascii="Times New Roman" w:eastAsiaTheme="minorHAnsi" w:hAnsi="Times New Roman" w:cstheme="minorBidi"/>
                <w:sz w:val="28"/>
                <w:szCs w:val="28"/>
                <w:lang w:eastAsia="en-US"/>
              </w:rPr>
              <w:t>», 6671028735</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Акционерное общество «ЕВРАЗ Нижнетагильский Металлургический Комбинат», 6623000680.</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Акционерное общество «Научно-Производственная Корпорация «Уралвагонзавод» Имени Ф.Э. Дзержинского», 6623029538.</w:t>
            </w:r>
          </w:p>
          <w:p w:rsidR="00DA195A" w:rsidRPr="00DA195A" w:rsidRDefault="00DA195A" w:rsidP="006A01D2">
            <w:pPr>
              <w:widowControl/>
              <w:numPr>
                <w:ilvl w:val="0"/>
                <w:numId w:val="29"/>
              </w:numPr>
              <w:spacing w:after="200" w:line="336" w:lineRule="auto"/>
              <w:ind w:left="6" w:firstLine="709"/>
              <w:contextualSpacing/>
              <w:jc w:val="both"/>
              <w:rPr>
                <w:rFonts w:ascii="Times New Roman" w:eastAsiaTheme="minorHAnsi" w:hAnsi="Times New Roman" w:cstheme="minorBidi"/>
                <w:sz w:val="28"/>
                <w:szCs w:val="28"/>
                <w:lang w:eastAsia="en-US"/>
              </w:rPr>
            </w:pPr>
          </w:p>
        </w:tc>
      </w:tr>
      <w:tr w:rsidR="00DA195A" w:rsidRPr="00DA195A" w:rsidTr="0041741E">
        <w:trPr>
          <w:trHeight w:val="75"/>
        </w:trPr>
        <w:tc>
          <w:tcPr>
            <w:tcW w:w="10210" w:type="dxa"/>
            <w:gridSpan w:val="2"/>
            <w:tcBorders>
              <w:top w:val="nil"/>
            </w:tcBorders>
          </w:tcPr>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lastRenderedPageBreak/>
              <w:t>2.1.3 Число поднадзорных объектов:</w:t>
            </w:r>
          </w:p>
          <w:p w:rsidR="00DA195A" w:rsidRPr="00DA195A" w:rsidRDefault="00DA195A" w:rsidP="00DA195A">
            <w:pPr>
              <w:widowControl/>
              <w:spacing w:line="336" w:lineRule="auto"/>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Общее число поднадзорных объектов – 39999 ед.;</w:t>
            </w:r>
          </w:p>
          <w:p w:rsidR="00DA195A" w:rsidRPr="00DA195A" w:rsidRDefault="00DA195A" w:rsidP="00DA195A">
            <w:pPr>
              <w:widowControl/>
              <w:spacing w:line="336" w:lineRule="auto"/>
              <w:ind w:left="708"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Тепловых электростанций </w:t>
            </w:r>
            <w:r w:rsidRPr="00DA195A">
              <w:rPr>
                <w:rFonts w:ascii="Times New Roman" w:hAnsi="Times New Roman" w:cs="Times New Roman"/>
                <w:sz w:val="28"/>
                <w:szCs w:val="28"/>
              </w:rPr>
              <w:t>– 22</w:t>
            </w:r>
            <w:r w:rsidRPr="00DA195A">
              <w:rPr>
                <w:rFonts w:ascii="Times New Roman" w:eastAsia="Calibri" w:hAnsi="Times New Roman" w:cs="Times New Roman"/>
                <w:sz w:val="28"/>
                <w:szCs w:val="28"/>
                <w:lang w:eastAsia="en-US"/>
              </w:rPr>
              <w:t xml:space="preserve"> ед.;</w:t>
            </w:r>
          </w:p>
          <w:p w:rsidR="00DA195A" w:rsidRPr="00DA195A" w:rsidRDefault="00DA195A" w:rsidP="00DA195A">
            <w:pPr>
              <w:widowControl/>
              <w:spacing w:line="336" w:lineRule="auto"/>
              <w:ind w:left="708"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Газотурбинных (</w:t>
            </w:r>
            <w:proofErr w:type="spellStart"/>
            <w:r w:rsidRPr="00DA195A">
              <w:rPr>
                <w:rFonts w:ascii="Times New Roman" w:eastAsia="Calibri" w:hAnsi="Times New Roman" w:cs="Times New Roman"/>
                <w:sz w:val="28"/>
                <w:szCs w:val="28"/>
                <w:lang w:eastAsia="en-US"/>
              </w:rPr>
              <w:t>газопоршневых</w:t>
            </w:r>
            <w:proofErr w:type="spellEnd"/>
            <w:r w:rsidRPr="00DA195A">
              <w:rPr>
                <w:rFonts w:ascii="Times New Roman" w:eastAsia="Calibri" w:hAnsi="Times New Roman" w:cs="Times New Roman"/>
                <w:sz w:val="28"/>
                <w:szCs w:val="28"/>
                <w:lang w:eastAsia="en-US"/>
              </w:rPr>
              <w:t>) электростанций – 2 ед.;</w:t>
            </w:r>
          </w:p>
          <w:p w:rsidR="00DA195A" w:rsidRPr="00DA195A" w:rsidRDefault="00DA195A" w:rsidP="00DA195A">
            <w:pPr>
              <w:widowControl/>
              <w:spacing w:line="336" w:lineRule="auto"/>
              <w:ind w:left="708"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Малых технологических электростанций – </w:t>
            </w:r>
            <w:r w:rsidRPr="00DA195A">
              <w:rPr>
                <w:rFonts w:ascii="Times New Roman" w:hAnsi="Times New Roman" w:cs="Times New Roman"/>
                <w:sz w:val="28"/>
                <w:szCs w:val="28"/>
              </w:rPr>
              <w:t>0</w:t>
            </w:r>
            <w:r w:rsidRPr="00DA195A">
              <w:rPr>
                <w:rFonts w:ascii="Times New Roman" w:eastAsia="Calibri" w:hAnsi="Times New Roman" w:cs="Times New Roman"/>
                <w:sz w:val="28"/>
                <w:szCs w:val="28"/>
                <w:lang w:eastAsia="en-US"/>
              </w:rPr>
              <w:t xml:space="preserve"> ед.;</w:t>
            </w:r>
          </w:p>
          <w:p w:rsidR="00DA195A" w:rsidRPr="00DA195A" w:rsidRDefault="00DA195A" w:rsidP="00DA195A">
            <w:pPr>
              <w:widowControl/>
              <w:spacing w:line="336" w:lineRule="auto"/>
              <w:ind w:left="708"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Гидроэлектростанции – 2 ед.;</w:t>
            </w:r>
          </w:p>
          <w:p w:rsidR="00DA195A" w:rsidRPr="00DA195A" w:rsidRDefault="00DA195A" w:rsidP="00DA195A">
            <w:pPr>
              <w:widowControl/>
              <w:spacing w:line="336" w:lineRule="auto"/>
              <w:ind w:left="708"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Котельных </w:t>
            </w:r>
            <w:r w:rsidRPr="00DA195A">
              <w:rPr>
                <w:rFonts w:ascii="Times New Roman" w:hAnsi="Times New Roman" w:cs="Times New Roman"/>
                <w:sz w:val="28"/>
                <w:szCs w:val="28"/>
              </w:rPr>
              <w:t>– 1706</w:t>
            </w:r>
            <w:r w:rsidRPr="00DA195A">
              <w:rPr>
                <w:rFonts w:ascii="Times New Roman" w:eastAsia="Calibri" w:hAnsi="Times New Roman" w:cs="Times New Roman"/>
                <w:sz w:val="28"/>
                <w:szCs w:val="28"/>
                <w:lang w:eastAsia="en-US"/>
              </w:rPr>
              <w:t xml:space="preserve"> ед., из них:</w:t>
            </w:r>
          </w:p>
          <w:p w:rsidR="00DA195A" w:rsidRPr="00DA195A" w:rsidRDefault="00DA195A" w:rsidP="00DA195A">
            <w:pPr>
              <w:widowControl/>
              <w:spacing w:line="336" w:lineRule="auto"/>
              <w:ind w:left="1416"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производственных </w:t>
            </w:r>
            <w:r w:rsidRPr="00DA195A">
              <w:rPr>
                <w:rFonts w:ascii="Times New Roman" w:hAnsi="Times New Roman" w:cs="Times New Roman"/>
                <w:sz w:val="28"/>
                <w:szCs w:val="28"/>
              </w:rPr>
              <w:t>– 50</w:t>
            </w:r>
            <w:r w:rsidRPr="00DA195A">
              <w:rPr>
                <w:rFonts w:ascii="Times New Roman" w:eastAsia="Calibri" w:hAnsi="Times New Roman" w:cs="Times New Roman"/>
                <w:sz w:val="28"/>
                <w:szCs w:val="28"/>
                <w:lang w:eastAsia="en-US"/>
              </w:rPr>
              <w:t xml:space="preserve"> ед.;</w:t>
            </w:r>
          </w:p>
          <w:p w:rsidR="00DA195A" w:rsidRPr="00DA195A" w:rsidRDefault="00DA195A" w:rsidP="00DA195A">
            <w:pPr>
              <w:widowControl/>
              <w:spacing w:line="336" w:lineRule="auto"/>
              <w:ind w:left="1416" w:firstLine="709"/>
              <w:contextualSpacing/>
              <w:jc w:val="both"/>
              <w:rPr>
                <w:rFonts w:ascii="Times New Roman" w:eastAsia="Calibri" w:hAnsi="Times New Roman" w:cs="Times New Roman"/>
                <w:spacing w:val="-12"/>
                <w:sz w:val="28"/>
                <w:szCs w:val="28"/>
                <w:lang w:eastAsia="en-US"/>
              </w:rPr>
            </w:pPr>
            <w:r w:rsidRPr="00DA195A">
              <w:rPr>
                <w:rFonts w:ascii="Times New Roman" w:eastAsia="Calibri" w:hAnsi="Times New Roman" w:cs="Times New Roman"/>
                <w:spacing w:val="-12"/>
                <w:sz w:val="28"/>
                <w:szCs w:val="28"/>
                <w:lang w:eastAsia="en-US"/>
              </w:rPr>
              <w:t xml:space="preserve">отопительно-производственных </w:t>
            </w:r>
            <w:r w:rsidRPr="00DA195A">
              <w:rPr>
                <w:rFonts w:ascii="Times New Roman" w:hAnsi="Times New Roman" w:cs="Times New Roman"/>
                <w:spacing w:val="-12"/>
                <w:sz w:val="28"/>
                <w:szCs w:val="28"/>
              </w:rPr>
              <w:t>– 532</w:t>
            </w:r>
            <w:r w:rsidRPr="00DA195A">
              <w:rPr>
                <w:rFonts w:ascii="Times New Roman" w:eastAsia="Calibri" w:hAnsi="Times New Roman" w:cs="Times New Roman"/>
                <w:spacing w:val="-12"/>
                <w:sz w:val="28"/>
                <w:szCs w:val="28"/>
                <w:lang w:eastAsia="en-US"/>
              </w:rPr>
              <w:t xml:space="preserve"> ед.;</w:t>
            </w:r>
          </w:p>
          <w:p w:rsidR="00DA195A" w:rsidRPr="00DA195A" w:rsidRDefault="00DA195A" w:rsidP="00DA195A">
            <w:pPr>
              <w:widowControl/>
              <w:spacing w:line="336" w:lineRule="auto"/>
              <w:ind w:left="1416"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отопительных </w:t>
            </w:r>
            <w:r w:rsidRPr="00DA195A">
              <w:rPr>
                <w:rFonts w:ascii="Times New Roman" w:hAnsi="Times New Roman" w:cs="Times New Roman"/>
                <w:sz w:val="28"/>
                <w:szCs w:val="28"/>
              </w:rPr>
              <w:t>– 1124</w:t>
            </w:r>
            <w:r w:rsidRPr="00DA195A">
              <w:rPr>
                <w:rFonts w:ascii="Times New Roman" w:eastAsia="Calibri" w:hAnsi="Times New Roman" w:cs="Times New Roman"/>
                <w:sz w:val="28"/>
                <w:szCs w:val="28"/>
                <w:lang w:eastAsia="en-US"/>
              </w:rPr>
              <w:t xml:space="preserve"> ед.;</w:t>
            </w:r>
          </w:p>
          <w:p w:rsidR="00DA195A" w:rsidRPr="00DA195A" w:rsidRDefault="00DA195A" w:rsidP="00DA195A">
            <w:pPr>
              <w:widowControl/>
              <w:spacing w:line="336" w:lineRule="auto"/>
              <w:ind w:left="708"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Электрических подстанций </w:t>
            </w:r>
            <w:r w:rsidRPr="00DA195A">
              <w:rPr>
                <w:rFonts w:ascii="Times New Roman" w:hAnsi="Times New Roman" w:cs="Times New Roman"/>
                <w:sz w:val="28"/>
                <w:szCs w:val="28"/>
              </w:rPr>
              <w:t>– 38267</w:t>
            </w:r>
            <w:r w:rsidRPr="00DA195A">
              <w:rPr>
                <w:rFonts w:ascii="Times New Roman" w:eastAsia="Calibri" w:hAnsi="Times New Roman" w:cs="Times New Roman"/>
                <w:sz w:val="28"/>
                <w:szCs w:val="28"/>
                <w:lang w:eastAsia="en-US"/>
              </w:rPr>
              <w:t xml:space="preserve"> ед.</w:t>
            </w:r>
          </w:p>
          <w:p w:rsidR="00DA195A" w:rsidRPr="00DA195A" w:rsidRDefault="00DA195A" w:rsidP="00DA195A">
            <w:pPr>
              <w:widowControl/>
              <w:spacing w:line="336" w:lineRule="auto"/>
              <w:ind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Протяжённость тепловых сетей (в двухтрубном исчислении) – 7447 км.</w:t>
            </w:r>
          </w:p>
          <w:p w:rsidR="00DA195A" w:rsidRPr="00DA195A" w:rsidRDefault="00DA195A" w:rsidP="00DA195A">
            <w:pPr>
              <w:widowControl/>
              <w:spacing w:line="336" w:lineRule="auto"/>
              <w:ind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Протяжённость линий электропередачи – 463855 км, в том числе:</w:t>
            </w:r>
          </w:p>
          <w:p w:rsidR="00DA195A" w:rsidRPr="00DA195A" w:rsidRDefault="00DA195A" w:rsidP="00DA195A">
            <w:pPr>
              <w:widowControl/>
              <w:spacing w:line="336" w:lineRule="auto"/>
              <w:ind w:firstLine="1418"/>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напряжением до 1 </w:t>
            </w:r>
            <w:proofErr w:type="spellStart"/>
            <w:r w:rsidRPr="00DA195A">
              <w:rPr>
                <w:rFonts w:ascii="Times New Roman" w:eastAsia="Calibri" w:hAnsi="Times New Roman" w:cs="Times New Roman"/>
                <w:sz w:val="28"/>
                <w:szCs w:val="28"/>
                <w:lang w:eastAsia="en-US"/>
              </w:rPr>
              <w:t>кВ</w:t>
            </w:r>
            <w:proofErr w:type="spellEnd"/>
            <w:r w:rsidRPr="00DA195A">
              <w:rPr>
                <w:rFonts w:ascii="Times New Roman" w:eastAsia="Calibri" w:hAnsi="Times New Roman" w:cs="Times New Roman"/>
                <w:sz w:val="28"/>
                <w:szCs w:val="28"/>
                <w:lang w:eastAsia="en-US"/>
              </w:rPr>
              <w:t xml:space="preserve"> – 388760 км;</w:t>
            </w:r>
          </w:p>
          <w:p w:rsidR="00DA195A" w:rsidRPr="00DA195A" w:rsidRDefault="00DA195A" w:rsidP="00DA195A">
            <w:pPr>
              <w:widowControl/>
              <w:spacing w:line="336" w:lineRule="auto"/>
              <w:ind w:firstLine="1418"/>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напряжением выше 1 до 110 </w:t>
            </w:r>
            <w:proofErr w:type="spellStart"/>
            <w:r w:rsidRPr="00DA195A">
              <w:rPr>
                <w:rFonts w:ascii="Times New Roman" w:eastAsia="Calibri" w:hAnsi="Times New Roman" w:cs="Times New Roman"/>
                <w:sz w:val="28"/>
                <w:szCs w:val="28"/>
                <w:lang w:eastAsia="en-US"/>
              </w:rPr>
              <w:t>кВ</w:t>
            </w:r>
            <w:proofErr w:type="spellEnd"/>
            <w:r w:rsidRPr="00DA195A">
              <w:rPr>
                <w:rFonts w:ascii="Times New Roman" w:eastAsia="Calibri" w:hAnsi="Times New Roman" w:cs="Times New Roman"/>
                <w:sz w:val="28"/>
                <w:szCs w:val="28"/>
                <w:lang w:eastAsia="en-US"/>
              </w:rPr>
              <w:t xml:space="preserve"> – 54382 км;</w:t>
            </w:r>
          </w:p>
          <w:p w:rsidR="00DA195A" w:rsidRPr="00DA195A" w:rsidRDefault="00DA195A" w:rsidP="00DA195A">
            <w:pPr>
              <w:widowControl/>
              <w:spacing w:line="336" w:lineRule="auto"/>
              <w:ind w:firstLine="1418"/>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напряжением 220 </w:t>
            </w:r>
            <w:proofErr w:type="spellStart"/>
            <w:r w:rsidRPr="00DA195A">
              <w:rPr>
                <w:rFonts w:ascii="Times New Roman" w:eastAsia="Calibri" w:hAnsi="Times New Roman" w:cs="Times New Roman"/>
                <w:sz w:val="28"/>
                <w:szCs w:val="28"/>
                <w:lang w:eastAsia="en-US"/>
              </w:rPr>
              <w:t>кВ</w:t>
            </w:r>
            <w:proofErr w:type="spellEnd"/>
            <w:r w:rsidRPr="00DA195A">
              <w:rPr>
                <w:rFonts w:ascii="Times New Roman" w:eastAsia="Calibri" w:hAnsi="Times New Roman" w:cs="Times New Roman"/>
                <w:sz w:val="28"/>
                <w:szCs w:val="28"/>
                <w:lang w:eastAsia="en-US"/>
              </w:rPr>
              <w:t xml:space="preserve"> и выше – 20713 км.</w:t>
            </w:r>
          </w:p>
          <w:p w:rsidR="00DA195A" w:rsidRPr="00DA195A" w:rsidRDefault="00DA195A" w:rsidP="00DA195A">
            <w:pPr>
              <w:widowControl/>
              <w:spacing w:line="360" w:lineRule="exact"/>
              <w:ind w:firstLine="709"/>
              <w:contextualSpacing/>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За 6 </w:t>
            </w:r>
            <w:proofErr w:type="spellStart"/>
            <w:r w:rsidRPr="00DA195A">
              <w:rPr>
                <w:rFonts w:ascii="Times New Roman" w:eastAsia="Calibri" w:hAnsi="Times New Roman" w:cs="Times New Roman"/>
                <w:sz w:val="28"/>
                <w:szCs w:val="28"/>
                <w:lang w:eastAsia="en-US"/>
              </w:rPr>
              <w:t>месяцов</w:t>
            </w:r>
            <w:proofErr w:type="spellEnd"/>
            <w:r w:rsidRPr="00DA195A">
              <w:rPr>
                <w:rFonts w:ascii="Times New Roman" w:eastAsia="Calibri" w:hAnsi="Times New Roman" w:cs="Times New Roman"/>
                <w:sz w:val="28"/>
                <w:szCs w:val="28"/>
                <w:lang w:eastAsia="en-US"/>
              </w:rPr>
              <w:t xml:space="preserve"> 2024 г. на территории Свердловской области </w:t>
            </w:r>
            <w:r w:rsidRPr="00DA195A">
              <w:rPr>
                <w:rFonts w:ascii="Times New Roman" w:eastAsia="Calibri" w:hAnsi="Times New Roman" w:cs="Times New Roman"/>
                <w:sz w:val="28"/>
                <w:szCs w:val="28"/>
                <w:lang w:eastAsia="en-US"/>
              </w:rPr>
              <w:br/>
            </w:r>
            <w:proofErr w:type="spellStart"/>
            <w:r w:rsidRPr="00DA195A">
              <w:rPr>
                <w:rFonts w:ascii="Times New Roman" w:eastAsia="Calibri" w:hAnsi="Times New Roman" w:cs="Times New Roman"/>
                <w:sz w:val="28"/>
                <w:szCs w:val="28"/>
                <w:lang w:eastAsia="en-US"/>
              </w:rPr>
              <w:t>Ростехнадзором</w:t>
            </w:r>
            <w:proofErr w:type="spellEnd"/>
            <w:r w:rsidRPr="00DA195A">
              <w:rPr>
                <w:rFonts w:ascii="Times New Roman" w:eastAsia="Calibri" w:hAnsi="Times New Roman" w:cs="Times New Roman"/>
                <w:sz w:val="28"/>
                <w:szCs w:val="28"/>
                <w:lang w:eastAsia="en-US"/>
              </w:rPr>
              <w:t xml:space="preserve"> допущено в эксплуатацию 253 новых, реконструированных </w:t>
            </w:r>
            <w:r w:rsidRPr="00DA195A">
              <w:rPr>
                <w:rFonts w:ascii="Times New Roman" w:eastAsia="Calibri" w:hAnsi="Times New Roman" w:cs="Times New Roman"/>
                <w:sz w:val="28"/>
                <w:szCs w:val="28"/>
                <w:lang w:eastAsia="en-US"/>
              </w:rPr>
              <w:br/>
              <w:t>энергоустановок (</w:t>
            </w:r>
            <w:r w:rsidRPr="00DA195A">
              <w:rPr>
                <w:rFonts w:ascii="Times New Roman" w:hAnsi="Times New Roman" w:cs="Times New Roman"/>
                <w:i/>
                <w:sz w:val="28"/>
                <w:szCs w:val="28"/>
              </w:rPr>
              <w:t>электроустановок – 154, тепловых энергоустановок – 99)</w:t>
            </w:r>
            <w:r w:rsidRPr="00DA195A">
              <w:rPr>
                <w:rFonts w:ascii="Times New Roman" w:eastAsia="Calibri" w:hAnsi="Times New Roman" w:cs="Times New Roman"/>
                <w:i/>
                <w:sz w:val="28"/>
                <w:szCs w:val="28"/>
                <w:lang w:eastAsia="en-US"/>
              </w:rPr>
              <w:t>.</w:t>
            </w:r>
            <w:r w:rsidRPr="00DA195A">
              <w:rPr>
                <w:rFonts w:ascii="Times New Roman" w:eastAsia="Calibri" w:hAnsi="Times New Roman" w:cs="Times New Roman"/>
                <w:sz w:val="28"/>
                <w:szCs w:val="28"/>
                <w:lang w:eastAsia="en-US"/>
              </w:rPr>
              <w:t xml:space="preserve">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color w:val="A6A6A6" w:themeColor="background1" w:themeShade="A6"/>
                <w:sz w:val="28"/>
                <w:szCs w:val="28"/>
                <w:u w:val="single"/>
                <w:lang w:eastAsia="en-US"/>
              </w:rPr>
            </w:pPr>
          </w:p>
        </w:tc>
      </w:tr>
      <w:tr w:rsidR="00DA195A" w:rsidRPr="00DA195A" w:rsidTr="00DA195A">
        <w:tc>
          <w:tcPr>
            <w:tcW w:w="1129" w:type="dxa"/>
            <w:shd w:val="clear" w:color="auto" w:fill="FDE9D9" w:themeFill="accent6" w:themeFillTint="33"/>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2.2</w:t>
            </w:r>
          </w:p>
        </w:tc>
        <w:tc>
          <w:tcPr>
            <w:tcW w:w="9081" w:type="dxa"/>
            <w:shd w:val="clear" w:color="auto" w:fill="FDE9D9" w:themeFill="accent6" w:themeFillTint="33"/>
          </w:tcPr>
          <w:p w:rsidR="00DA195A" w:rsidRPr="00DA195A" w:rsidRDefault="00DA195A" w:rsidP="00DA195A">
            <w:pPr>
              <w:widowControl/>
              <w:spacing w:line="360" w:lineRule="auto"/>
              <w:jc w:val="both"/>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DA195A" w:rsidRPr="00DA195A" w:rsidTr="00DA195A">
        <w:tc>
          <w:tcPr>
            <w:tcW w:w="10210" w:type="dxa"/>
            <w:gridSpan w:val="2"/>
          </w:tcPr>
          <w:p w:rsidR="00DA195A" w:rsidRPr="00DA195A" w:rsidRDefault="00DA195A" w:rsidP="00DA195A">
            <w:pPr>
              <w:widowControl/>
              <w:ind w:firstLine="709"/>
              <w:jc w:val="both"/>
              <w:rPr>
                <w:rFonts w:ascii="Times New Roman" w:eastAsiaTheme="minorHAnsi" w:hAnsi="Times New Roman" w:cstheme="minorBidi"/>
                <w:sz w:val="24"/>
                <w:szCs w:val="24"/>
                <w:lang w:eastAsia="en-US"/>
              </w:rPr>
            </w:pPr>
          </w:p>
          <w:tbl>
            <w:tblPr>
              <w:tblStyle w:val="410"/>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959"/>
              <w:gridCol w:w="1275"/>
              <w:gridCol w:w="1276"/>
              <w:gridCol w:w="1276"/>
              <w:gridCol w:w="1177"/>
            </w:tblGrid>
            <w:tr w:rsidR="00DA195A" w:rsidRPr="00DA195A" w:rsidTr="00DA195A">
              <w:trPr>
                <w:tblCellSpacing w:w="20" w:type="dxa"/>
                <w:jc w:val="center"/>
              </w:trPr>
              <w:tc>
                <w:tcPr>
                  <w:tcW w:w="4899"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Показатель</w:t>
                  </w:r>
                </w:p>
              </w:tc>
              <w:tc>
                <w:tcPr>
                  <w:tcW w:w="123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 г.</w:t>
                  </w:r>
                </w:p>
              </w:tc>
              <w:tc>
                <w:tcPr>
                  <w:tcW w:w="1236"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 г.</w:t>
                  </w:r>
                </w:p>
              </w:tc>
              <w:tc>
                <w:tcPr>
                  <w:tcW w:w="1236"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6 </w:t>
                  </w:r>
                  <w:r w:rsidRPr="00DA195A">
                    <w:rPr>
                      <w:rFonts w:ascii="Times New Roman" w:eastAsia="Calibri" w:hAnsi="Times New Roman" w:cs="Times New Roman"/>
                      <w:b/>
                      <w:sz w:val="24"/>
                      <w:szCs w:val="24"/>
                      <w:lang w:eastAsia="en-US"/>
                    </w:rPr>
                    <w:lastRenderedPageBreak/>
                    <w:t>месяцев</w:t>
                  </w:r>
                  <w:r w:rsidRPr="00DA195A">
                    <w:rPr>
                      <w:rFonts w:ascii="Times New Roman" w:eastAsia="Calibri" w:hAnsi="Times New Roman" w:cs="Times New Roman"/>
                      <w:b/>
                      <w:sz w:val="24"/>
                      <w:szCs w:val="24"/>
                      <w:lang w:eastAsia="en-US"/>
                    </w:rPr>
                    <w:br/>
                    <w:t>2023 г.</w:t>
                  </w:r>
                </w:p>
              </w:tc>
              <w:tc>
                <w:tcPr>
                  <w:tcW w:w="1117"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lastRenderedPageBreak/>
                    <w:t>6</w:t>
                  </w:r>
                  <w:r w:rsidRPr="00DA195A">
                    <w:rPr>
                      <w:rFonts w:ascii="Times New Roman" w:eastAsia="Calibri" w:hAnsi="Times New Roman" w:cs="Times New Roman"/>
                      <w:b/>
                      <w:sz w:val="24"/>
                      <w:szCs w:val="24"/>
                      <w:lang w:eastAsia="en-US"/>
                    </w:rPr>
                    <w:br/>
                  </w:r>
                  <w:r w:rsidRPr="00DA195A">
                    <w:rPr>
                      <w:rFonts w:ascii="Times New Roman" w:eastAsia="Calibri" w:hAnsi="Times New Roman" w:cs="Times New Roman"/>
                      <w:b/>
                      <w:sz w:val="24"/>
                      <w:szCs w:val="24"/>
                      <w:lang w:eastAsia="en-US"/>
                    </w:rPr>
                    <w:lastRenderedPageBreak/>
                    <w:t xml:space="preserve">месяцев </w:t>
                  </w:r>
                  <w:r w:rsidRPr="00DA195A">
                    <w:rPr>
                      <w:rFonts w:ascii="Times New Roman" w:eastAsia="Calibri" w:hAnsi="Times New Roman" w:cs="Times New Roman"/>
                      <w:b/>
                      <w:sz w:val="24"/>
                      <w:szCs w:val="24"/>
                      <w:lang w:eastAsia="en-US"/>
                    </w:rPr>
                    <w:br/>
                    <w:t>2024 г.</w:t>
                  </w:r>
                </w:p>
              </w:tc>
            </w:tr>
            <w:tr w:rsidR="00DA195A" w:rsidRPr="00DA195A" w:rsidTr="00DA195A">
              <w:trPr>
                <w:trHeight w:val="536"/>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lastRenderedPageBreak/>
                    <w:t xml:space="preserve">Аварийность, ед., всего, </w:t>
                  </w:r>
                </w:p>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 том числе:</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289"/>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гидроэлектростанции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79"/>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69"/>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электрические сети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59"/>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тепловые электростанции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558"/>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теплогенерирующие установки </w:t>
                  </w:r>
                </w:p>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 сети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558"/>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Смертельный травматизм, чел., всего, </w:t>
                  </w:r>
                  <w:r w:rsidRPr="00DA195A">
                    <w:rPr>
                      <w:rFonts w:ascii="Times New Roman" w:eastAsia="Calibri" w:hAnsi="Times New Roman" w:cs="Times New Roman"/>
                      <w:sz w:val="24"/>
                      <w:szCs w:val="24"/>
                      <w:lang w:eastAsia="en-US"/>
                    </w:rPr>
                    <w:br/>
                    <w:t>в том числе:</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rHeight w:val="265"/>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гидроэлектростанции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69"/>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45"/>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электрические сети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249"/>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тепловые электростанции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r w:rsidR="00DA195A" w:rsidRPr="00DA195A" w:rsidTr="00DA195A">
              <w:trPr>
                <w:trHeight w:val="306"/>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p>
              </w:tc>
            </w:tr>
          </w:tbl>
          <w:p w:rsidR="00DA195A" w:rsidRPr="00DA195A" w:rsidRDefault="00DA195A" w:rsidP="00DA195A">
            <w:pPr>
              <w:widowControl/>
              <w:ind w:firstLine="709"/>
              <w:jc w:val="both"/>
              <w:rPr>
                <w:rFonts w:ascii="Times New Roman" w:eastAsiaTheme="minorHAnsi" w:hAnsi="Times New Roman" w:cstheme="minorBidi"/>
                <w:sz w:val="24"/>
                <w:szCs w:val="24"/>
                <w:lang w:eastAsia="en-US"/>
              </w:rPr>
            </w:pPr>
          </w:p>
          <w:p w:rsidR="00DA195A" w:rsidRPr="00DA195A" w:rsidRDefault="00DA195A" w:rsidP="00DA195A">
            <w:pPr>
              <w:widowControl/>
              <w:ind w:firstLine="709"/>
              <w:jc w:val="both"/>
              <w:rPr>
                <w:rFonts w:ascii="Times New Roman" w:eastAsiaTheme="minorHAnsi" w:hAnsi="Times New Roman" w:cstheme="minorBidi"/>
                <w:sz w:val="24"/>
                <w:szCs w:val="24"/>
                <w:lang w:eastAsia="en-US"/>
              </w:rPr>
            </w:pPr>
            <w:r w:rsidRPr="00DA195A">
              <w:rPr>
                <w:rFonts w:ascii="Times New Roman" w:eastAsiaTheme="minorHAnsi" w:hAnsi="Times New Roman" w:cstheme="minorBidi"/>
                <w:sz w:val="24"/>
                <w:szCs w:val="24"/>
                <w:lang w:eastAsia="en-US"/>
              </w:rPr>
              <w:t xml:space="preserve">*информация за 2 </w:t>
            </w:r>
            <w:proofErr w:type="gramStart"/>
            <w:r w:rsidRPr="00DA195A">
              <w:rPr>
                <w:rFonts w:ascii="Times New Roman" w:eastAsiaTheme="minorHAnsi" w:hAnsi="Times New Roman" w:cstheme="minorBidi"/>
                <w:sz w:val="24"/>
                <w:szCs w:val="24"/>
                <w:lang w:eastAsia="en-US"/>
              </w:rPr>
              <w:t>предшествующих</w:t>
            </w:r>
            <w:proofErr w:type="gramEnd"/>
            <w:r w:rsidRPr="00DA195A">
              <w:rPr>
                <w:rFonts w:ascii="Times New Roman" w:eastAsiaTheme="minorHAnsi" w:hAnsi="Times New Roman" w:cstheme="minorBidi"/>
                <w:sz w:val="24"/>
                <w:szCs w:val="24"/>
                <w:lang w:eastAsia="en-US"/>
              </w:rPr>
              <w:t xml:space="preserve"> отчетному года, а также за период </w:t>
            </w:r>
            <w:r w:rsidRPr="00DA195A">
              <w:rPr>
                <w:rFonts w:ascii="Times New Roman" w:eastAsiaTheme="minorHAnsi" w:hAnsi="Times New Roman" w:cstheme="minorBidi"/>
                <w:sz w:val="24"/>
                <w:szCs w:val="24"/>
                <w:lang w:eastAsia="en-US"/>
              </w:rPr>
              <w:br/>
              <w:t>на дату представления справки и соответствующих период предыдущего года.</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b/>
                <w:sz w:val="28"/>
                <w:szCs w:val="28"/>
                <w:lang w:eastAsia="en-US"/>
              </w:rPr>
              <w:t>07.05.2023 в 13-55</w:t>
            </w:r>
            <w:r w:rsidRPr="00DA195A">
              <w:rPr>
                <w:rFonts w:ascii="Times New Roman" w:eastAsiaTheme="minorHAnsi" w:hAnsi="Times New Roman" w:cstheme="minorBidi"/>
                <w:sz w:val="28"/>
                <w:szCs w:val="28"/>
                <w:lang w:eastAsia="en-US"/>
              </w:rPr>
              <w:t xml:space="preserve"> (здесь и далее – время московское) в операционной зоне Филиала АО «СО ЕЭС» Свердловское РДУ (далее – Свердловское РДУ) произошли отключения объектов электросетевого хозяйства и генерирующего оборудования на следующих объектах электроэнергетики:</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ab/>
              <w:t xml:space="preserve">ПС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Окунево</w:t>
            </w:r>
            <w:proofErr w:type="spellEnd"/>
            <w:r w:rsidRPr="00DA195A">
              <w:rPr>
                <w:rFonts w:ascii="Times New Roman" w:eastAsiaTheme="minorHAnsi" w:hAnsi="Times New Roman" w:cstheme="minorBidi"/>
                <w:sz w:val="28"/>
                <w:szCs w:val="28"/>
                <w:lang w:eastAsia="en-US"/>
              </w:rPr>
              <w:t xml:space="preserve"> – отключился ВМ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РефтГРЭС2 действием 3 зоны ДЗ;</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ab/>
              <w:t xml:space="preserve">ПС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Ница</w:t>
            </w:r>
            <w:proofErr w:type="spellEnd"/>
            <w:r w:rsidRPr="00DA195A">
              <w:rPr>
                <w:rFonts w:ascii="Times New Roman" w:eastAsiaTheme="minorHAnsi" w:hAnsi="Times New Roman" w:cstheme="minorBidi"/>
                <w:sz w:val="28"/>
                <w:szCs w:val="28"/>
                <w:lang w:eastAsia="en-US"/>
              </w:rPr>
              <w:t xml:space="preserve"> – отключились ВМ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АТ</w:t>
            </w:r>
            <w:proofErr w:type="gramStart"/>
            <w:r w:rsidRPr="00DA195A">
              <w:rPr>
                <w:rFonts w:ascii="Times New Roman" w:eastAsiaTheme="minorHAnsi" w:hAnsi="Times New Roman" w:cstheme="minorBidi"/>
                <w:sz w:val="28"/>
                <w:szCs w:val="28"/>
                <w:lang w:eastAsia="en-US"/>
              </w:rPr>
              <w:t>1</w:t>
            </w:r>
            <w:proofErr w:type="gramEnd"/>
            <w:r w:rsidRPr="00DA195A">
              <w:rPr>
                <w:rFonts w:ascii="Times New Roman" w:eastAsiaTheme="minorHAnsi" w:hAnsi="Times New Roman" w:cstheme="minorBidi"/>
                <w:sz w:val="28"/>
                <w:szCs w:val="28"/>
                <w:lang w:eastAsia="en-US"/>
              </w:rPr>
              <w:t xml:space="preserve"> и ВМ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АТ2 действием НВЧЗ, 3 зоны ДЗ с неуспешным АПВ;</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ab/>
              <w:t xml:space="preserve">ПС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Травянская</w:t>
            </w:r>
            <w:proofErr w:type="spellEnd"/>
            <w:r w:rsidRPr="00DA195A">
              <w:rPr>
                <w:rFonts w:ascii="Times New Roman" w:eastAsiaTheme="minorHAnsi" w:hAnsi="Times New Roman" w:cstheme="minorBidi"/>
                <w:sz w:val="28"/>
                <w:szCs w:val="28"/>
                <w:lang w:eastAsia="en-US"/>
              </w:rPr>
              <w:t xml:space="preserve"> – отключился ВМ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РефтГРЭС2 действием 3 ступени ДЗ;</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ab/>
              <w:t xml:space="preserve">ПС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Сирень – отключались ВМ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АТ1 и ВМ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АТ2 действием ДЗ с успешным АПВ, ВМ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Ялунино</w:t>
            </w:r>
            <w:proofErr w:type="spellEnd"/>
            <w:r w:rsidRPr="00DA195A">
              <w:rPr>
                <w:rFonts w:ascii="Times New Roman" w:eastAsiaTheme="minorHAnsi" w:hAnsi="Times New Roman" w:cstheme="minorBidi"/>
                <w:sz w:val="28"/>
                <w:szCs w:val="28"/>
                <w:lang w:eastAsia="en-US"/>
              </w:rPr>
              <w:t xml:space="preserve"> действием 1 зоны ДЗ с успешным АПВ;</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ab/>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 отключились В-220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4АТГ, Блок 1 (300 МВт), Блок 2 (300 МВт), Блок 3 (300 МВт), Блок 8 (500 МВт);</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ab/>
              <w:t xml:space="preserve">также отключился ряд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в прилегающей сети.</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В 13-56 на ПС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Окунево</w:t>
            </w:r>
            <w:proofErr w:type="spellEnd"/>
            <w:r w:rsidRPr="00DA195A">
              <w:rPr>
                <w:rFonts w:ascii="Times New Roman" w:eastAsiaTheme="minorHAnsi" w:hAnsi="Times New Roman" w:cstheme="minorBidi"/>
                <w:sz w:val="28"/>
                <w:szCs w:val="28"/>
                <w:lang w:eastAsia="en-US"/>
              </w:rPr>
              <w:t xml:space="preserve"> ложным действием АЧР были отключены потребители в </w:t>
            </w:r>
            <w:proofErr w:type="spellStart"/>
            <w:r w:rsidRPr="00DA195A">
              <w:rPr>
                <w:rFonts w:ascii="Times New Roman" w:eastAsiaTheme="minorHAnsi" w:hAnsi="Times New Roman" w:cstheme="minorBidi"/>
                <w:sz w:val="28"/>
                <w:szCs w:val="28"/>
                <w:lang w:eastAsia="en-US"/>
              </w:rPr>
              <w:t>Асбестовском</w:t>
            </w:r>
            <w:proofErr w:type="spellEnd"/>
            <w:r w:rsidRPr="00DA195A">
              <w:rPr>
                <w:rFonts w:ascii="Times New Roman" w:eastAsiaTheme="minorHAnsi" w:hAnsi="Times New Roman" w:cstheme="minorBidi"/>
                <w:sz w:val="28"/>
                <w:szCs w:val="28"/>
                <w:lang w:eastAsia="en-US"/>
              </w:rPr>
              <w:t xml:space="preserve"> и Окуневском районе Свердловской области с нагрузкой 20,04 МВт. Также в результате аварийных отключений произошел сброс нагрузки потребителей, запитанных с ПС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Кунарская</w:t>
            </w:r>
            <w:proofErr w:type="spellEnd"/>
            <w:r w:rsidRPr="00DA195A">
              <w:rPr>
                <w:rFonts w:ascii="Times New Roman" w:eastAsiaTheme="minorHAnsi" w:hAnsi="Times New Roman" w:cstheme="minorBidi"/>
                <w:sz w:val="28"/>
                <w:szCs w:val="28"/>
                <w:lang w:eastAsia="en-US"/>
              </w:rPr>
              <w:t xml:space="preserve">, ПС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Цемзавод</w:t>
            </w:r>
            <w:proofErr w:type="spellEnd"/>
            <w:r w:rsidRPr="00DA195A">
              <w:rPr>
                <w:rFonts w:ascii="Times New Roman" w:eastAsiaTheme="minorHAnsi" w:hAnsi="Times New Roman" w:cstheme="minorBidi"/>
                <w:sz w:val="28"/>
                <w:szCs w:val="28"/>
                <w:lang w:eastAsia="en-US"/>
              </w:rPr>
              <w:t xml:space="preserve">, ПС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КАЦИ, в объеме 40 МВт.</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В результате аварии отключены потребители в </w:t>
            </w:r>
            <w:proofErr w:type="spellStart"/>
            <w:r w:rsidRPr="00DA195A">
              <w:rPr>
                <w:rFonts w:ascii="Times New Roman" w:eastAsiaTheme="minorHAnsi" w:hAnsi="Times New Roman" w:cstheme="minorBidi"/>
                <w:sz w:val="28"/>
                <w:szCs w:val="28"/>
                <w:lang w:eastAsia="en-US"/>
              </w:rPr>
              <w:t>Асбестовском</w:t>
            </w:r>
            <w:proofErr w:type="spellEnd"/>
            <w:r w:rsidRPr="00DA195A">
              <w:rPr>
                <w:rFonts w:ascii="Times New Roman" w:eastAsiaTheme="minorHAnsi" w:hAnsi="Times New Roman" w:cstheme="minorBidi"/>
                <w:sz w:val="28"/>
                <w:szCs w:val="28"/>
                <w:lang w:eastAsia="en-US"/>
              </w:rPr>
              <w:t xml:space="preserve"> и Окуневском </w:t>
            </w:r>
            <w:r w:rsidRPr="00DA195A">
              <w:rPr>
                <w:rFonts w:ascii="Times New Roman" w:eastAsiaTheme="minorHAnsi" w:hAnsi="Times New Roman" w:cstheme="minorBidi"/>
                <w:sz w:val="28"/>
                <w:szCs w:val="28"/>
                <w:lang w:eastAsia="en-US"/>
              </w:rPr>
              <w:lastRenderedPageBreak/>
              <w:t xml:space="preserve">районе Свердловской области с нагрузкой 20,04 МВт. Также в результате аварийных отключений произошел сброс нагрузки потребителей, запитанных с ПС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Кунарская</w:t>
            </w:r>
            <w:proofErr w:type="spellEnd"/>
            <w:r w:rsidRPr="00DA195A">
              <w:rPr>
                <w:rFonts w:ascii="Times New Roman" w:eastAsiaTheme="minorHAnsi" w:hAnsi="Times New Roman" w:cstheme="minorBidi"/>
                <w:sz w:val="28"/>
                <w:szCs w:val="28"/>
                <w:lang w:eastAsia="en-US"/>
              </w:rPr>
              <w:t xml:space="preserve">, ПС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Цемзавод</w:t>
            </w:r>
            <w:proofErr w:type="spellEnd"/>
            <w:r w:rsidRPr="00DA195A">
              <w:rPr>
                <w:rFonts w:ascii="Times New Roman" w:eastAsiaTheme="minorHAnsi" w:hAnsi="Times New Roman" w:cstheme="minorBidi"/>
                <w:sz w:val="28"/>
                <w:szCs w:val="28"/>
                <w:lang w:eastAsia="en-US"/>
              </w:rPr>
              <w:t xml:space="preserve">, ПС 110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КАЦИ, в объеме 40 МВт.</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Технические причина аварии: Обрыв провода ф. «А» в пролете опор №№13-15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Окунево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произошедший вследствие повреждения провода при прохождении природного пожара в районе поселка </w:t>
            </w:r>
            <w:proofErr w:type="spellStart"/>
            <w:r w:rsidRPr="00DA195A">
              <w:rPr>
                <w:rFonts w:ascii="Times New Roman" w:eastAsiaTheme="minorHAnsi" w:hAnsi="Times New Roman" w:cstheme="minorBidi"/>
                <w:sz w:val="28"/>
                <w:szCs w:val="28"/>
                <w:lang w:eastAsia="en-US"/>
              </w:rPr>
              <w:t>Рефтинский</w:t>
            </w:r>
            <w:proofErr w:type="spellEnd"/>
            <w:r w:rsidRPr="00DA195A">
              <w:rPr>
                <w:rFonts w:ascii="Times New Roman" w:eastAsiaTheme="minorHAnsi" w:hAnsi="Times New Roman" w:cstheme="minorBidi"/>
                <w:sz w:val="28"/>
                <w:szCs w:val="28"/>
                <w:lang w:eastAsia="en-US"/>
              </w:rPr>
              <w:t>, с последующим переходом на пожар в СНТ «Меркурий», расположенный в охранной зоне вышеуказанной ЛЭП, с последующим его падением на землю, а также обрыв шлейфа ф. «В» на опоре №2 ЛЭП.</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Организационные причины аварии: Причиной отделения энергосистемы Тюменской области, Ханты-Мансийского и Ямало-Ненецкого автономных округов на </w:t>
            </w:r>
            <w:proofErr w:type="gramStart"/>
            <w:r w:rsidRPr="00DA195A">
              <w:rPr>
                <w:rFonts w:ascii="Times New Roman" w:eastAsiaTheme="minorHAnsi" w:hAnsi="Times New Roman" w:cstheme="minorBidi"/>
                <w:sz w:val="28"/>
                <w:szCs w:val="28"/>
                <w:lang w:eastAsia="en-US"/>
              </w:rPr>
              <w:t>изолированную</w:t>
            </w:r>
            <w:proofErr w:type="gramEnd"/>
            <w:r w:rsidRPr="00DA195A">
              <w:rPr>
                <w:rFonts w:ascii="Times New Roman" w:eastAsiaTheme="minorHAnsi" w:hAnsi="Times New Roman" w:cstheme="minorBidi"/>
                <w:sz w:val="28"/>
                <w:szCs w:val="28"/>
                <w:lang w:eastAsia="en-US"/>
              </w:rPr>
              <w:t xml:space="preserve"> от энергосистемы </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ЕЭС России работу явилось отключение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500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 Тюмень №1 действием ДФЗ с неуспешным ОАПВ ф. «С» на ПС 500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Тюмень и успешным ОАПВ ф. «С» на </w:t>
            </w:r>
            <w:proofErr w:type="spellStart"/>
            <w:r w:rsidRPr="00DA195A">
              <w:rPr>
                <w:rFonts w:ascii="Times New Roman" w:eastAsiaTheme="minorHAnsi" w:hAnsi="Times New Roman" w:cstheme="minorBidi"/>
                <w:sz w:val="28"/>
                <w:szCs w:val="28"/>
                <w:lang w:eastAsia="en-US"/>
              </w:rPr>
              <w:t>Рефтинской</w:t>
            </w:r>
            <w:proofErr w:type="spellEnd"/>
            <w:r w:rsidRPr="00DA195A">
              <w:rPr>
                <w:rFonts w:ascii="Times New Roman" w:eastAsiaTheme="minorHAnsi" w:hAnsi="Times New Roman" w:cstheme="minorBidi"/>
                <w:sz w:val="28"/>
                <w:szCs w:val="28"/>
                <w:lang w:eastAsia="en-US"/>
              </w:rPr>
              <w:t xml:space="preserve"> ГРЭС, в условиях ранее отключенных ВЛ 500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Курган – Беркут и ВЛ 500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 Тюмень № 2. </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Отказ в отключении В-220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2 на </w:t>
            </w:r>
            <w:proofErr w:type="spellStart"/>
            <w:r w:rsidRPr="00DA195A">
              <w:rPr>
                <w:rFonts w:ascii="Times New Roman" w:eastAsiaTheme="minorHAnsi" w:hAnsi="Times New Roman" w:cstheme="minorBidi"/>
                <w:sz w:val="28"/>
                <w:szCs w:val="28"/>
                <w:lang w:eastAsia="en-US"/>
              </w:rPr>
              <w:t>Рефтинской</w:t>
            </w:r>
            <w:proofErr w:type="spellEnd"/>
            <w:r w:rsidRPr="00DA195A">
              <w:rPr>
                <w:rFonts w:ascii="Times New Roman" w:eastAsiaTheme="minorHAnsi" w:hAnsi="Times New Roman" w:cstheme="minorBidi"/>
                <w:sz w:val="28"/>
                <w:szCs w:val="28"/>
                <w:lang w:eastAsia="en-US"/>
              </w:rPr>
              <w:t xml:space="preserve"> ГРЭС при срабатывании оперативного ускорения 3 ст. ДЗ комплекта защит ВЛ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(ДЗ, МФТО, ТНЗНП) (ЭПЗ-1636) во время короткого замыкания на ВЛ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а также отказ в работе УРОВ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произошел из-за выведенного положения накладок Н-2, Н-11 на панели 25Р цепи отключения В-220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2 от Комплекта защит ВЛ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(ДЗ, МФТО, ТНЗНП) (ЭПЗ-1636). Вышеуказанные накладки были выведены оперативным персоналом </w:t>
            </w:r>
            <w:proofErr w:type="spellStart"/>
            <w:r w:rsidRPr="00DA195A">
              <w:rPr>
                <w:rFonts w:ascii="Times New Roman" w:eastAsiaTheme="minorHAnsi" w:hAnsi="Times New Roman" w:cstheme="minorBidi"/>
                <w:sz w:val="28"/>
                <w:szCs w:val="28"/>
                <w:lang w:eastAsia="en-US"/>
              </w:rPr>
              <w:t>Рефтинской</w:t>
            </w:r>
            <w:proofErr w:type="spellEnd"/>
            <w:r w:rsidRPr="00DA195A">
              <w:rPr>
                <w:rFonts w:ascii="Times New Roman" w:eastAsiaTheme="minorHAnsi" w:hAnsi="Times New Roman" w:cstheme="minorBidi"/>
                <w:sz w:val="28"/>
                <w:szCs w:val="28"/>
                <w:lang w:eastAsia="en-US"/>
              </w:rPr>
              <w:t xml:space="preserve"> ГРЭС 22.04.2023 при выполнении переключений по выводу в ремонт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по бланку переключений №57.</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При вводе в работу 22.04.2023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по бланку переключений №60 (далее – БП №60), операции по вводу накладок Н-2, Н-11 на панели 25Р цепи отключения В-220 ВЛ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2 от Комплекта защит ВЛ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(ДЗ, МФТО, ТНЗНП) (ЭПЗ-1636) не были внесены в БП №60 оперативным персоналом </w:t>
            </w:r>
            <w:proofErr w:type="spellStart"/>
            <w:r w:rsidRPr="00DA195A">
              <w:rPr>
                <w:rFonts w:ascii="Times New Roman" w:eastAsiaTheme="minorHAnsi" w:hAnsi="Times New Roman" w:cstheme="minorBidi"/>
                <w:sz w:val="28"/>
                <w:szCs w:val="28"/>
                <w:lang w:eastAsia="en-US"/>
              </w:rPr>
              <w:t>Рефтинской</w:t>
            </w:r>
            <w:proofErr w:type="spellEnd"/>
            <w:r w:rsidRPr="00DA195A">
              <w:rPr>
                <w:rFonts w:ascii="Times New Roman" w:eastAsiaTheme="minorHAnsi" w:hAnsi="Times New Roman" w:cstheme="minorBidi"/>
                <w:sz w:val="28"/>
                <w:szCs w:val="28"/>
                <w:lang w:eastAsia="en-US"/>
              </w:rPr>
              <w:t xml:space="preserve"> ГРЭС при его составлении – выполнялось сменой с 08:00 по 20:00 22.04.2023: НСЭ, </w:t>
            </w:r>
            <w:proofErr w:type="gramStart"/>
            <w:r w:rsidRPr="00DA195A">
              <w:rPr>
                <w:rFonts w:ascii="Times New Roman" w:eastAsiaTheme="minorHAnsi" w:hAnsi="Times New Roman" w:cstheme="minorBidi"/>
                <w:sz w:val="28"/>
                <w:szCs w:val="28"/>
                <w:lang w:eastAsia="en-US"/>
              </w:rPr>
              <w:t>ДИП</w:t>
            </w:r>
            <w:proofErr w:type="gramEnd"/>
            <w:r w:rsidRPr="00DA195A">
              <w:rPr>
                <w:rFonts w:ascii="Times New Roman" w:eastAsiaTheme="minorHAnsi" w:hAnsi="Times New Roman" w:cstheme="minorBidi"/>
                <w:sz w:val="28"/>
                <w:szCs w:val="28"/>
                <w:lang w:eastAsia="en-US"/>
              </w:rPr>
              <w:t xml:space="preserve"> (далее – Смена №1). И соответственно, эти операции не были выполнены оперативным персоналом станции при производстве самих переключений, переключения по БП №60 до пункта № 47 включительно выполнялись Сменой № 1, а с пункта № 48 – сменой с 20:00 22.04.2023 по 08:00 23.04.2023: НСЭ, </w:t>
            </w:r>
            <w:proofErr w:type="gramStart"/>
            <w:r w:rsidRPr="00DA195A">
              <w:rPr>
                <w:rFonts w:ascii="Times New Roman" w:eastAsiaTheme="minorHAnsi" w:hAnsi="Times New Roman" w:cstheme="minorBidi"/>
                <w:sz w:val="28"/>
                <w:szCs w:val="28"/>
                <w:lang w:eastAsia="en-US"/>
              </w:rPr>
              <w:t>ДИП</w:t>
            </w:r>
            <w:proofErr w:type="gramEnd"/>
            <w:r w:rsidRPr="00DA195A">
              <w:rPr>
                <w:rFonts w:ascii="Times New Roman" w:eastAsiaTheme="minorHAnsi" w:hAnsi="Times New Roman" w:cstheme="minorBidi"/>
                <w:sz w:val="28"/>
                <w:szCs w:val="28"/>
                <w:lang w:eastAsia="en-US"/>
              </w:rPr>
              <w:t xml:space="preserve"> (далее – Смена №2). При этом, в БП №60, в операции под номером 60 (отмеченной Сменой №2, как фактически </w:t>
            </w:r>
            <w:proofErr w:type="gramStart"/>
            <w:r w:rsidRPr="00DA195A">
              <w:rPr>
                <w:rFonts w:ascii="Times New Roman" w:eastAsiaTheme="minorHAnsi" w:hAnsi="Times New Roman" w:cstheme="minorBidi"/>
                <w:sz w:val="28"/>
                <w:szCs w:val="28"/>
                <w:lang w:eastAsia="en-US"/>
              </w:rPr>
              <w:t>выполненная</w:t>
            </w:r>
            <w:proofErr w:type="gramEnd"/>
            <w:r w:rsidRPr="00DA195A">
              <w:rPr>
                <w:rFonts w:ascii="Times New Roman" w:eastAsiaTheme="minorHAnsi" w:hAnsi="Times New Roman" w:cstheme="minorBidi"/>
                <w:sz w:val="28"/>
                <w:szCs w:val="28"/>
                <w:lang w:eastAsia="en-US"/>
              </w:rPr>
              <w:t xml:space="preserve">) указано, что мероприятие по «проверке по окончании переключений соответствия положения переключающих устройств в цепях РЗА режимным картам», выполнено персоналом РЗА и оперативным </w:t>
            </w:r>
            <w:r w:rsidRPr="00DA195A">
              <w:rPr>
                <w:rFonts w:ascii="Times New Roman" w:eastAsiaTheme="minorHAnsi" w:hAnsi="Times New Roman" w:cstheme="minorBidi"/>
                <w:sz w:val="28"/>
                <w:szCs w:val="28"/>
                <w:lang w:eastAsia="en-US"/>
              </w:rPr>
              <w:lastRenderedPageBreak/>
              <w:t>персоналом станции.</w:t>
            </w:r>
          </w:p>
          <w:p w:rsidR="00DA195A" w:rsidRPr="00DA195A" w:rsidRDefault="00DA195A" w:rsidP="00DA195A">
            <w:pPr>
              <w:widowControl/>
              <w:spacing w:line="360" w:lineRule="exact"/>
              <w:ind w:firstLine="709"/>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В период с 22.04.2023 по 07.05.2023 при производстве проверки нормального положения переключающих устройств РЗА на панелях РЩ ОРУ 220/500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оперативным персоналом </w:t>
            </w:r>
            <w:proofErr w:type="spellStart"/>
            <w:r w:rsidRPr="00DA195A">
              <w:rPr>
                <w:rFonts w:ascii="Times New Roman" w:eastAsiaTheme="minorHAnsi" w:hAnsi="Times New Roman" w:cstheme="minorBidi"/>
                <w:sz w:val="28"/>
                <w:szCs w:val="28"/>
                <w:lang w:eastAsia="en-US"/>
              </w:rPr>
              <w:t>Рефтинской</w:t>
            </w:r>
            <w:proofErr w:type="spellEnd"/>
            <w:r w:rsidRPr="00DA195A">
              <w:rPr>
                <w:rFonts w:ascii="Times New Roman" w:eastAsiaTheme="minorHAnsi" w:hAnsi="Times New Roman" w:cstheme="minorBidi"/>
                <w:sz w:val="28"/>
                <w:szCs w:val="28"/>
                <w:lang w:eastAsia="en-US"/>
              </w:rPr>
              <w:t xml:space="preserve"> ГРЭС, находящимся на сменах, не было выявлено отключенное положение накладок Н-2, Н-11 на панели 25Р цепи отключения В-220 </w:t>
            </w:r>
            <w:proofErr w:type="gramStart"/>
            <w:r w:rsidRPr="00DA195A">
              <w:rPr>
                <w:rFonts w:ascii="Times New Roman" w:eastAsiaTheme="minorHAnsi" w:hAnsi="Times New Roman" w:cstheme="minorBidi"/>
                <w:sz w:val="28"/>
                <w:szCs w:val="28"/>
                <w:lang w:eastAsia="en-US"/>
              </w:rPr>
              <w:t>ВЛ</w:t>
            </w:r>
            <w:proofErr w:type="gram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2 от Комплекта защит ВЛ 220 </w:t>
            </w:r>
            <w:proofErr w:type="spellStart"/>
            <w:r w:rsidRPr="00DA195A">
              <w:rPr>
                <w:rFonts w:ascii="Times New Roman" w:eastAsiaTheme="minorHAnsi" w:hAnsi="Times New Roman" w:cstheme="minorBidi"/>
                <w:sz w:val="28"/>
                <w:szCs w:val="28"/>
                <w:lang w:eastAsia="en-US"/>
              </w:rPr>
              <w:t>кВ</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Окунёво</w:t>
            </w:r>
            <w:proofErr w:type="spellEnd"/>
            <w:r w:rsidRPr="00DA195A">
              <w:rPr>
                <w:rFonts w:ascii="Times New Roman" w:eastAsiaTheme="minorHAnsi" w:hAnsi="Times New Roman" w:cstheme="minorBidi"/>
                <w:sz w:val="28"/>
                <w:szCs w:val="28"/>
                <w:lang w:eastAsia="en-US"/>
              </w:rPr>
              <w:t xml:space="preserve"> - </w:t>
            </w:r>
            <w:proofErr w:type="spellStart"/>
            <w:r w:rsidRPr="00DA195A">
              <w:rPr>
                <w:rFonts w:ascii="Times New Roman" w:eastAsiaTheme="minorHAnsi" w:hAnsi="Times New Roman" w:cstheme="minorBidi"/>
                <w:sz w:val="28"/>
                <w:szCs w:val="28"/>
                <w:lang w:eastAsia="en-US"/>
              </w:rPr>
              <w:t>Рефтинская</w:t>
            </w:r>
            <w:proofErr w:type="spellEnd"/>
            <w:r w:rsidRPr="00DA195A">
              <w:rPr>
                <w:rFonts w:ascii="Times New Roman" w:eastAsiaTheme="minorHAnsi" w:hAnsi="Times New Roman" w:cstheme="minorBidi"/>
                <w:sz w:val="28"/>
                <w:szCs w:val="28"/>
                <w:lang w:eastAsia="en-US"/>
              </w:rPr>
              <w:t xml:space="preserve"> ГРЭС II цепь (ДЗ, МФТО, ТНЗНП) (ЭПЗ-1636).</w:t>
            </w:r>
          </w:p>
          <w:p w:rsidR="00DA195A" w:rsidRPr="00DA195A" w:rsidRDefault="00DA195A" w:rsidP="00DA195A">
            <w:pPr>
              <w:widowControl/>
              <w:spacing w:line="360" w:lineRule="exact"/>
              <w:jc w:val="both"/>
              <w:rPr>
                <w:rFonts w:ascii="Times New Roman" w:eastAsiaTheme="minorHAnsi" w:hAnsi="Times New Roman" w:cstheme="minorBidi"/>
                <w:sz w:val="28"/>
                <w:szCs w:val="28"/>
                <w:lang w:eastAsia="en-US"/>
              </w:rPr>
            </w:pPr>
          </w:p>
          <w:p w:rsidR="00DA195A" w:rsidRPr="00DA195A" w:rsidRDefault="00DA195A" w:rsidP="00DA195A">
            <w:pPr>
              <w:widowControl/>
              <w:spacing w:after="200" w:line="360" w:lineRule="exact"/>
              <w:ind w:firstLine="709"/>
              <w:jc w:val="both"/>
              <w:rPr>
                <w:rFonts w:ascii="Times New Roman" w:eastAsiaTheme="minorHAnsi" w:hAnsi="Times New Roman" w:cstheme="minorBidi"/>
                <w:color w:val="BFBFBF" w:themeColor="background1" w:themeShade="BF"/>
                <w:sz w:val="28"/>
                <w:szCs w:val="28"/>
                <w:lang w:eastAsia="en-US"/>
              </w:rPr>
            </w:pPr>
            <w:r w:rsidRPr="00DA195A">
              <w:rPr>
                <w:rFonts w:ascii="Times New Roman" w:eastAsiaTheme="minorHAnsi" w:hAnsi="Times New Roman" w:cstheme="minorBidi"/>
                <w:b/>
                <w:sz w:val="28"/>
                <w:szCs w:val="28"/>
                <w:lang w:eastAsia="en-US"/>
              </w:rPr>
              <w:t xml:space="preserve">Свердловская область, г. </w:t>
            </w:r>
            <w:proofErr w:type="gramStart"/>
            <w:r w:rsidRPr="00DA195A">
              <w:rPr>
                <w:rFonts w:ascii="Times New Roman" w:eastAsiaTheme="minorHAnsi" w:hAnsi="Times New Roman" w:cstheme="minorBidi"/>
                <w:b/>
                <w:sz w:val="28"/>
                <w:szCs w:val="28"/>
                <w:lang w:eastAsia="en-US"/>
              </w:rPr>
              <w:t>Заречный</w:t>
            </w:r>
            <w:proofErr w:type="gramEnd"/>
            <w:r w:rsidRPr="00DA195A">
              <w:rPr>
                <w:rFonts w:ascii="Times New Roman" w:eastAsiaTheme="minorHAnsi" w:hAnsi="Times New Roman" w:cstheme="minorBidi"/>
                <w:b/>
                <w:sz w:val="28"/>
                <w:szCs w:val="28"/>
                <w:lang w:eastAsia="en-US"/>
              </w:rPr>
              <w:t xml:space="preserve"> - 14.01.2024</w:t>
            </w:r>
            <w:r w:rsidRPr="00DA195A">
              <w:rPr>
                <w:rFonts w:ascii="Times New Roman" w:eastAsiaTheme="minorHAnsi" w:hAnsi="Times New Roman" w:cstheme="minorBidi"/>
                <w:sz w:val="28"/>
                <w:szCs w:val="28"/>
                <w:lang w:eastAsia="en-US"/>
              </w:rPr>
              <w:t xml:space="preserve"> в результате отсутствия циркуляции теплоносителя, системы дренирования произошло </w:t>
            </w:r>
            <w:proofErr w:type="spellStart"/>
            <w:r w:rsidRPr="00DA195A">
              <w:rPr>
                <w:rFonts w:ascii="Times New Roman" w:eastAsiaTheme="minorHAnsi" w:hAnsi="Times New Roman" w:cstheme="minorBidi"/>
                <w:sz w:val="28"/>
                <w:szCs w:val="28"/>
                <w:lang w:eastAsia="en-US"/>
              </w:rPr>
              <w:t>перемерзание</w:t>
            </w:r>
            <w:proofErr w:type="spellEnd"/>
            <w:r w:rsidRPr="00DA195A">
              <w:rPr>
                <w:rFonts w:ascii="Times New Roman" w:eastAsiaTheme="minorHAnsi" w:hAnsi="Times New Roman" w:cstheme="minorBidi"/>
                <w:sz w:val="28"/>
                <w:szCs w:val="28"/>
                <w:lang w:eastAsia="en-US"/>
              </w:rPr>
              <w:t xml:space="preserve"> </w:t>
            </w:r>
            <w:proofErr w:type="spellStart"/>
            <w:r w:rsidRPr="00DA195A">
              <w:rPr>
                <w:rFonts w:ascii="Times New Roman" w:eastAsiaTheme="minorHAnsi" w:hAnsi="Times New Roman" w:cstheme="minorBidi"/>
                <w:sz w:val="28"/>
                <w:szCs w:val="28"/>
                <w:lang w:eastAsia="en-US"/>
              </w:rPr>
              <w:t>теплоностителя</w:t>
            </w:r>
            <w:proofErr w:type="spellEnd"/>
            <w:r w:rsidRPr="00DA195A">
              <w:rPr>
                <w:rFonts w:ascii="Times New Roman" w:eastAsiaTheme="minorHAnsi" w:hAnsi="Times New Roman" w:cstheme="minorBidi"/>
                <w:sz w:val="28"/>
                <w:szCs w:val="28"/>
                <w:lang w:eastAsia="en-US"/>
              </w:rPr>
              <w:t xml:space="preserve"> в трубопроводах тепловой сети ДУ 40, расположенных в квартале ул. Мамина – Сибиряка, Дзержинского, Попова, Садовая, Южная, приведшее к прекращению теплоснабжения потребителей тепловой энергии. </w:t>
            </w:r>
            <w:proofErr w:type="gramStart"/>
            <w:r w:rsidRPr="00DA195A">
              <w:rPr>
                <w:rFonts w:ascii="Times New Roman" w:eastAsiaTheme="minorHAnsi" w:hAnsi="Times New Roman" w:cstheme="minorBidi"/>
                <w:sz w:val="28"/>
                <w:szCs w:val="28"/>
                <w:lang w:eastAsia="en-US"/>
              </w:rPr>
              <w:t>В результате данной аварийной ситуации отключены от теплоснабжения 56 жилых домов).</w:t>
            </w:r>
            <w:proofErr w:type="gramEnd"/>
          </w:p>
        </w:tc>
      </w:tr>
      <w:tr w:rsidR="00DA195A" w:rsidRPr="00DA195A" w:rsidTr="00DA195A">
        <w:tc>
          <w:tcPr>
            <w:tcW w:w="1129" w:type="dxa"/>
            <w:shd w:val="clear" w:color="auto" w:fill="FDE9D9" w:themeFill="accent6" w:themeFillTint="33"/>
          </w:tcPr>
          <w:p w:rsidR="00DA195A" w:rsidRPr="00DA195A" w:rsidRDefault="00DA195A" w:rsidP="00DA195A">
            <w:pPr>
              <w:widowControl/>
              <w:spacing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2.3</w:t>
            </w:r>
          </w:p>
        </w:tc>
        <w:tc>
          <w:tcPr>
            <w:tcW w:w="9081" w:type="dxa"/>
            <w:shd w:val="clear" w:color="auto" w:fill="FDE9D9" w:themeFill="accent6" w:themeFillTint="33"/>
          </w:tcPr>
          <w:p w:rsidR="00DA195A" w:rsidRPr="00DA195A" w:rsidRDefault="00DA195A" w:rsidP="00DA195A">
            <w:pPr>
              <w:widowControl/>
              <w:spacing w:line="360" w:lineRule="exact"/>
              <w:contextualSpacing/>
              <w:jc w:val="both"/>
              <w:rPr>
                <w:rFonts w:ascii="Times New Roman" w:eastAsiaTheme="minorHAnsi" w:hAnsi="Times New Roman" w:cs="Times New Roman"/>
                <w:color w:val="002060"/>
                <w:sz w:val="28"/>
                <w:szCs w:val="28"/>
                <w:u w:val="single"/>
                <w:lang w:eastAsia="en-US"/>
              </w:rPr>
            </w:pPr>
            <w:r w:rsidRPr="00DA195A">
              <w:rPr>
                <w:rFonts w:ascii="Times New Roman" w:eastAsiaTheme="minorHAnsi" w:hAnsi="Times New Roman" w:cs="Times New Roman"/>
                <w:color w:val="002060"/>
                <w:sz w:val="28"/>
                <w:szCs w:val="28"/>
                <w:u w:val="single"/>
                <w:lang w:eastAsia="en-US"/>
              </w:rPr>
              <w:t xml:space="preserve">Мероприятия по подготовке к отопительному сезону </w:t>
            </w:r>
            <w:r w:rsidRPr="00DA195A">
              <w:rPr>
                <w:rFonts w:ascii="Times New Roman" w:eastAsiaTheme="minorHAnsi" w:hAnsi="Times New Roman" w:cs="Times New Roman"/>
                <w:color w:val="002060"/>
                <w:sz w:val="28"/>
                <w:szCs w:val="28"/>
                <w:u w:val="single"/>
                <w:lang w:eastAsia="en-US"/>
              </w:rPr>
              <w:br/>
              <w:t xml:space="preserve">и его прохождению </w:t>
            </w:r>
          </w:p>
        </w:tc>
      </w:tr>
      <w:tr w:rsidR="00DA195A" w:rsidRPr="00DA195A" w:rsidTr="00DA195A">
        <w:tc>
          <w:tcPr>
            <w:tcW w:w="1129" w:type="dxa"/>
            <w:shd w:val="clear" w:color="auto" w:fill="auto"/>
          </w:tcPr>
          <w:p w:rsidR="00DA195A" w:rsidRPr="00DA195A" w:rsidRDefault="00DA195A" w:rsidP="00DA195A">
            <w:pPr>
              <w:widowControl/>
              <w:spacing w:line="360" w:lineRule="exact"/>
              <w:rPr>
                <w:rFonts w:ascii="Times New Roman" w:eastAsiaTheme="minorHAnsi" w:hAnsi="Times New Roman" w:cs="Times New Roman"/>
                <w:color w:val="17365D" w:themeColor="text2" w:themeShade="BF"/>
                <w:sz w:val="28"/>
                <w:szCs w:val="28"/>
                <w:lang w:eastAsia="en-US"/>
              </w:rPr>
            </w:pPr>
            <w:r w:rsidRPr="00DA195A">
              <w:rPr>
                <w:rFonts w:ascii="Times New Roman" w:eastAsiaTheme="minorHAnsi" w:hAnsi="Times New Roman" w:cs="Times New Roman"/>
                <w:color w:val="17365D" w:themeColor="text2" w:themeShade="BF"/>
                <w:sz w:val="28"/>
                <w:szCs w:val="28"/>
                <w:lang w:eastAsia="en-US"/>
              </w:rPr>
              <w:t>2.3.1</w:t>
            </w:r>
          </w:p>
        </w:tc>
        <w:tc>
          <w:tcPr>
            <w:tcW w:w="9081" w:type="dxa"/>
            <w:shd w:val="clear" w:color="auto" w:fill="auto"/>
          </w:tcPr>
          <w:p w:rsidR="00DA195A" w:rsidRPr="00DA195A" w:rsidRDefault="00DA195A" w:rsidP="00DA195A">
            <w:pPr>
              <w:widowControl/>
              <w:spacing w:line="360" w:lineRule="exact"/>
              <w:contextualSpacing/>
              <w:jc w:val="both"/>
              <w:rPr>
                <w:rFonts w:ascii="Times New Roman" w:eastAsiaTheme="minorHAnsi" w:hAnsi="Times New Roman" w:cs="Times New Roman"/>
                <w:color w:val="17365D" w:themeColor="text2" w:themeShade="BF"/>
                <w:sz w:val="28"/>
                <w:szCs w:val="28"/>
                <w:u w:val="single"/>
                <w:lang w:eastAsia="en-US"/>
              </w:rPr>
            </w:pPr>
            <w:r w:rsidRPr="00DA195A">
              <w:rPr>
                <w:rFonts w:ascii="Times New Roman" w:eastAsiaTheme="minorHAnsi" w:hAnsi="Times New Roman" w:cs="Times New Roman"/>
                <w:color w:val="17365D" w:themeColor="text2" w:themeShade="BF"/>
                <w:sz w:val="28"/>
                <w:szCs w:val="28"/>
                <w:u w:val="single"/>
                <w:lang w:eastAsia="en-US"/>
              </w:rPr>
              <w:t>Итоги прошедшего отопительного сезона</w:t>
            </w:r>
          </w:p>
        </w:tc>
      </w:tr>
      <w:tr w:rsidR="00DA195A" w:rsidRPr="00DA195A" w:rsidTr="00DA195A">
        <w:tc>
          <w:tcPr>
            <w:tcW w:w="10210" w:type="dxa"/>
            <w:gridSpan w:val="2"/>
          </w:tcPr>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proofErr w:type="gramStart"/>
            <w:r w:rsidRPr="00DA195A">
              <w:rPr>
                <w:rFonts w:ascii="Times New Roman" w:eastAsiaTheme="minorHAnsi" w:hAnsi="Times New Roman" w:cs="Times New Roman"/>
                <w:i/>
                <w:sz w:val="28"/>
                <w:szCs w:val="28"/>
                <w:lang w:eastAsia="en-US"/>
              </w:rPr>
              <w:t xml:space="preserve">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в 2023 году Уральским управлением Ростехнадзора проведена оценка готовности муниципальных образований (далее – МО) к отопительному периоду 2023-2024 гг. </w:t>
            </w:r>
            <w:proofErr w:type="gramEnd"/>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Всего в 2023 году подлежало оценке готовности к отопительному периоду 2023-2024 годов 92 МО, 21 МО не получили паспорта готовности.</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Готово к отопительному периоду 71 МО (77,2 %).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Основные нарушения, послужившие причинами отказа в выдаче паспортов готовности:</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 xml:space="preserve">отсутствуют (не представлены) документы, подтверждающие проведение режимно-наладочных испытаний;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 xml:space="preserve">отсутствуют отчёты о наладке водно-химического режима котлов;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 xml:space="preserve">отсутствие защиты от коррозии и окраски в черный цвет открыто проложенных заземляющих проводников;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 xml:space="preserve">отсутствуют на предприятиях испытанные электрозащитные средства (диэлектрические перчатки, диэлектрические ковры);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не проводятся противоаварийные и противопожарные тренировки на тепловых энергоустановках и тепловых сетей котельных;</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 xml:space="preserve">отсутствуют акты проверки готовности к прохождению отопительного периода и паспорта готовности части потребителей тепловой </w:t>
            </w:r>
            <w:r w:rsidRPr="00DA195A">
              <w:rPr>
                <w:rFonts w:ascii="Times New Roman" w:eastAsiaTheme="minorHAnsi" w:hAnsi="Times New Roman" w:cs="Times New Roman"/>
                <w:i/>
                <w:sz w:val="28"/>
                <w:szCs w:val="28"/>
                <w:lang w:eastAsia="en-US"/>
              </w:rPr>
              <w:lastRenderedPageBreak/>
              <w:t xml:space="preserve">энергии к работе в отопительный период;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отсутствуют документы о соответствии фактического запаса топлива утверждённым нормативам на всех теплоисточниках;</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не предоставлена информация о наличии (отсутствии) бесхозяйных тепловых сетей и источников тепловой энергии;</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не представлены документы, подтверждающие проведение технического освидетельствования (мониторинга технического состояния) зданий котельных;</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не представлены документы, подтверждающие проведение специализированной организацией технического диагностирования оборудования тепловых сетей;</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 xml:space="preserve">не представлены документы, подтверждающие прохождение </w:t>
            </w:r>
            <w:proofErr w:type="gramStart"/>
            <w:r w:rsidRPr="00DA195A">
              <w:rPr>
                <w:rFonts w:ascii="Times New Roman" w:eastAsiaTheme="minorHAnsi" w:hAnsi="Times New Roman" w:cs="Times New Roman"/>
                <w:i/>
                <w:sz w:val="28"/>
                <w:szCs w:val="28"/>
                <w:lang w:eastAsia="en-US"/>
              </w:rPr>
              <w:t>проверки знаний Правил технической эксплуатации тепловых энергоустановок</w:t>
            </w:r>
            <w:proofErr w:type="gramEnd"/>
            <w:r w:rsidRPr="00DA195A">
              <w:rPr>
                <w:rFonts w:ascii="Times New Roman" w:eastAsiaTheme="minorHAnsi" w:hAnsi="Times New Roman" w:cs="Times New Roman"/>
                <w:i/>
                <w:sz w:val="28"/>
                <w:szCs w:val="28"/>
                <w:lang w:eastAsia="en-US"/>
              </w:rPr>
              <w:t xml:space="preserve"> лицами ответственными за исправное состояние и безопасную эксплуатацию тепловых энергоустановок;</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w:t>
            </w:r>
            <w:r w:rsidRPr="00DA195A">
              <w:rPr>
                <w:rFonts w:ascii="Times New Roman" w:eastAsiaTheme="minorHAnsi" w:hAnsi="Times New Roman" w:cs="Times New Roman"/>
                <w:i/>
                <w:sz w:val="28"/>
                <w:szCs w:val="28"/>
                <w:lang w:eastAsia="en-US"/>
              </w:rPr>
              <w:tab/>
              <w:t>отсутствует подготовленный, прошедший проверку знаний оперативно-ремонтный персонал.</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После 15.11.2023 повторно обратилось за проведением оценки готовности - 16 муниципальных образований, из них получили акты готовности - 11 .</w:t>
            </w:r>
          </w:p>
          <w:p w:rsidR="00DA195A" w:rsidRPr="00DA195A" w:rsidRDefault="00DA195A" w:rsidP="00DA195A">
            <w:pPr>
              <w:widowControl/>
              <w:spacing w:line="360" w:lineRule="exact"/>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По состоянию на 8 апреля 2024 года Управлением на территории Свердловской области подтверждена готовность 82 муниципальных образований и признаны не готовыми 10 муниципальных образований. </w:t>
            </w:r>
          </w:p>
          <w:p w:rsidR="00DA195A" w:rsidRPr="00DA195A" w:rsidRDefault="00DA195A" w:rsidP="00DA195A">
            <w:pPr>
              <w:widowControl/>
              <w:spacing w:line="360" w:lineRule="exact"/>
              <w:jc w:val="both"/>
              <w:rPr>
                <w:rFonts w:ascii="Times New Roman" w:eastAsiaTheme="minorHAnsi" w:hAnsi="Times New Roman" w:cs="Times New Roman"/>
                <w:i/>
                <w:sz w:val="28"/>
                <w:szCs w:val="28"/>
                <w:u w:val="single"/>
                <w:lang w:eastAsia="en-US"/>
              </w:rPr>
            </w:pPr>
          </w:p>
        </w:tc>
      </w:tr>
      <w:tr w:rsidR="00DA195A" w:rsidRPr="00DA195A" w:rsidTr="00DA195A">
        <w:tc>
          <w:tcPr>
            <w:tcW w:w="1129" w:type="dxa"/>
            <w:shd w:val="clear" w:color="auto" w:fill="auto"/>
          </w:tcPr>
          <w:p w:rsidR="00DA195A" w:rsidRPr="00DA195A" w:rsidRDefault="00DA195A" w:rsidP="00DA195A">
            <w:pPr>
              <w:widowControl/>
              <w:spacing w:line="360" w:lineRule="exact"/>
              <w:rPr>
                <w:rFonts w:ascii="Times New Roman" w:eastAsiaTheme="minorHAnsi" w:hAnsi="Times New Roman" w:cs="Times New Roman"/>
                <w:color w:val="17365D" w:themeColor="text2" w:themeShade="BF"/>
                <w:sz w:val="28"/>
                <w:szCs w:val="28"/>
                <w:lang w:eastAsia="en-US"/>
              </w:rPr>
            </w:pPr>
            <w:r w:rsidRPr="00DA195A">
              <w:rPr>
                <w:rFonts w:ascii="Times New Roman" w:eastAsiaTheme="minorHAnsi" w:hAnsi="Times New Roman" w:cs="Times New Roman"/>
                <w:color w:val="17365D" w:themeColor="text2" w:themeShade="BF"/>
                <w:sz w:val="28"/>
                <w:szCs w:val="28"/>
                <w:lang w:eastAsia="en-US"/>
              </w:rPr>
              <w:lastRenderedPageBreak/>
              <w:t>2.3.2</w:t>
            </w:r>
          </w:p>
        </w:tc>
        <w:tc>
          <w:tcPr>
            <w:tcW w:w="9081" w:type="dxa"/>
            <w:shd w:val="clear" w:color="auto" w:fill="auto"/>
          </w:tcPr>
          <w:p w:rsidR="00DA195A" w:rsidRPr="00DA195A" w:rsidRDefault="00DA195A" w:rsidP="00DA195A">
            <w:pPr>
              <w:widowControl/>
              <w:spacing w:line="360" w:lineRule="exact"/>
              <w:contextualSpacing/>
              <w:jc w:val="both"/>
              <w:rPr>
                <w:rFonts w:ascii="Times New Roman" w:eastAsiaTheme="minorHAnsi" w:hAnsi="Times New Roman" w:cs="Times New Roman"/>
                <w:color w:val="17365D" w:themeColor="text2" w:themeShade="BF"/>
                <w:sz w:val="28"/>
                <w:szCs w:val="28"/>
                <w:u w:val="single"/>
                <w:lang w:eastAsia="en-US"/>
              </w:rPr>
            </w:pPr>
            <w:r w:rsidRPr="00DA195A">
              <w:rPr>
                <w:rFonts w:ascii="Times New Roman" w:eastAsiaTheme="minorHAnsi" w:hAnsi="Times New Roman" w:cs="Times New Roman"/>
                <w:color w:val="17365D" w:themeColor="text2" w:themeShade="BF"/>
                <w:sz w:val="28"/>
                <w:szCs w:val="28"/>
                <w:u w:val="single"/>
                <w:lang w:eastAsia="en-US"/>
              </w:rPr>
              <w:t>О ходе подготовки к предстоящему/ текущему отопительному сезону</w:t>
            </w:r>
          </w:p>
        </w:tc>
      </w:tr>
      <w:tr w:rsidR="00DA195A" w:rsidRPr="00DA195A" w:rsidTr="00DA195A">
        <w:tc>
          <w:tcPr>
            <w:tcW w:w="10210" w:type="dxa"/>
            <w:gridSpan w:val="2"/>
          </w:tcPr>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proofErr w:type="gramStart"/>
            <w:r w:rsidRPr="00DA195A">
              <w:rPr>
                <w:rFonts w:ascii="Times New Roman" w:eastAsiaTheme="minorHAnsi" w:hAnsi="Times New Roman" w:cs="Times New Roman"/>
                <w:i/>
                <w:sz w:val="28"/>
                <w:szCs w:val="28"/>
                <w:lang w:eastAsia="en-US"/>
              </w:rPr>
              <w:t>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Уральским управлением Ростехнадзора в 2024 году запланировано участие в работе 21 комиссии органов местного самоуправления по проведению проверок по оценке готовности к работе в отопительный период</w:t>
            </w:r>
            <w:proofErr w:type="gramEnd"/>
            <w:r w:rsidRPr="00DA195A">
              <w:rPr>
                <w:rFonts w:ascii="Times New Roman" w:eastAsiaTheme="minorHAnsi" w:hAnsi="Times New Roman" w:cs="Times New Roman"/>
                <w:i/>
                <w:sz w:val="28"/>
                <w:szCs w:val="28"/>
                <w:lang w:eastAsia="en-US"/>
              </w:rPr>
              <w:t xml:space="preserve"> 2024-2025 годов 49 теплоснабжающих организации и 4 </w:t>
            </w:r>
            <w:proofErr w:type="spellStart"/>
            <w:r w:rsidRPr="00DA195A">
              <w:rPr>
                <w:rFonts w:ascii="Times New Roman" w:eastAsiaTheme="minorHAnsi" w:hAnsi="Times New Roman" w:cs="Times New Roman"/>
                <w:i/>
                <w:sz w:val="28"/>
                <w:szCs w:val="28"/>
                <w:lang w:eastAsia="en-US"/>
              </w:rPr>
              <w:t>теплосетевых</w:t>
            </w:r>
            <w:proofErr w:type="spellEnd"/>
            <w:r w:rsidRPr="00DA195A">
              <w:rPr>
                <w:rFonts w:ascii="Times New Roman" w:eastAsiaTheme="minorHAnsi" w:hAnsi="Times New Roman" w:cs="Times New Roman"/>
                <w:i/>
                <w:sz w:val="28"/>
                <w:szCs w:val="28"/>
                <w:lang w:eastAsia="en-US"/>
              </w:rPr>
              <w:t xml:space="preserve"> организаций осуществляющих теплоснабжение на территории 21 муниципального образования Свердловской области. </w:t>
            </w:r>
          </w:p>
          <w:p w:rsidR="00DA195A" w:rsidRPr="00DA195A" w:rsidRDefault="00DA195A" w:rsidP="00DA195A">
            <w:pPr>
              <w:widowControl/>
              <w:spacing w:line="360" w:lineRule="exact"/>
              <w:ind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Также Управлением запланировано участие в работе комиссий муниципальных образований по оценке готовности к отопительному периоду 2024-2025 годов 35 потребителей тепловой энергии, являющихся социально-значимыми объектами (городские больницы, дома инвалидов, дома сирот и т.д.).</w:t>
            </w:r>
          </w:p>
          <w:p w:rsidR="00DA195A" w:rsidRPr="00DA195A" w:rsidRDefault="00DA195A" w:rsidP="00DA195A">
            <w:pPr>
              <w:widowControl/>
              <w:spacing w:line="360" w:lineRule="exact"/>
              <w:jc w:val="both"/>
              <w:rPr>
                <w:rFonts w:ascii="Times New Roman" w:eastAsiaTheme="minorHAnsi" w:hAnsi="Times New Roman" w:cs="Times New Roman"/>
                <w:i/>
                <w:sz w:val="28"/>
                <w:szCs w:val="28"/>
                <w:lang w:eastAsia="en-US"/>
              </w:rPr>
            </w:pPr>
            <w:proofErr w:type="gramStart"/>
            <w:r w:rsidRPr="00DA195A">
              <w:rPr>
                <w:rFonts w:ascii="Times New Roman" w:eastAsiaTheme="minorHAnsi" w:hAnsi="Times New Roman" w:cs="Times New Roman"/>
                <w:i/>
                <w:sz w:val="28"/>
                <w:szCs w:val="28"/>
                <w:lang w:eastAsia="en-US"/>
              </w:rPr>
              <w:t xml:space="preserve">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w:t>
            </w:r>
            <w:r w:rsidRPr="00DA195A">
              <w:rPr>
                <w:rFonts w:ascii="Times New Roman" w:eastAsiaTheme="minorHAnsi" w:hAnsi="Times New Roman" w:cs="Times New Roman"/>
                <w:i/>
                <w:sz w:val="28"/>
                <w:szCs w:val="28"/>
                <w:lang w:eastAsia="en-US"/>
              </w:rPr>
              <w:lastRenderedPageBreak/>
              <w:t>марта 2013 г. № 103, Уральским управлением Ростехнадзора в 2024 году будет проведена оценка готовности к отопительному периоду 2024-2025 годов 92 муниципальных образований Свердловской области.</w:t>
            </w:r>
            <w:proofErr w:type="gramEnd"/>
          </w:p>
          <w:p w:rsidR="00DA195A" w:rsidRPr="00DA195A" w:rsidRDefault="00DA195A" w:rsidP="00DA195A">
            <w:pPr>
              <w:widowControl/>
              <w:spacing w:line="360" w:lineRule="exact"/>
              <w:jc w:val="both"/>
              <w:rPr>
                <w:rFonts w:ascii="Times New Roman" w:eastAsiaTheme="minorHAnsi" w:hAnsi="Times New Roman" w:cs="Times New Roman"/>
                <w:i/>
                <w:sz w:val="28"/>
                <w:szCs w:val="28"/>
                <w:u w:val="single"/>
                <w:lang w:eastAsia="en-US"/>
              </w:rPr>
            </w:pPr>
          </w:p>
        </w:tc>
      </w:tr>
      <w:tr w:rsidR="00DA195A" w:rsidRPr="00DA195A" w:rsidTr="00DA195A">
        <w:tc>
          <w:tcPr>
            <w:tcW w:w="1129" w:type="dxa"/>
            <w:shd w:val="clear" w:color="auto" w:fill="auto"/>
          </w:tcPr>
          <w:p w:rsidR="00DA195A" w:rsidRPr="00DA195A" w:rsidRDefault="00DA195A" w:rsidP="00DA195A">
            <w:pPr>
              <w:widowControl/>
              <w:spacing w:line="360" w:lineRule="exact"/>
              <w:rPr>
                <w:rFonts w:ascii="Times New Roman" w:eastAsiaTheme="minorHAnsi" w:hAnsi="Times New Roman" w:cs="Times New Roman"/>
                <w:color w:val="002060"/>
                <w:sz w:val="28"/>
                <w:szCs w:val="28"/>
                <w:lang w:eastAsia="en-US"/>
              </w:rPr>
            </w:pPr>
            <w:r w:rsidRPr="00DA195A">
              <w:rPr>
                <w:rFonts w:ascii="Times New Roman" w:eastAsiaTheme="minorHAnsi" w:hAnsi="Times New Roman" w:cs="Times New Roman"/>
                <w:color w:val="002060"/>
                <w:sz w:val="28"/>
                <w:szCs w:val="28"/>
                <w:lang w:eastAsia="en-US"/>
              </w:rPr>
              <w:lastRenderedPageBreak/>
              <w:t>2.3.3</w:t>
            </w:r>
          </w:p>
        </w:tc>
        <w:tc>
          <w:tcPr>
            <w:tcW w:w="9081" w:type="dxa"/>
            <w:shd w:val="clear" w:color="auto" w:fill="auto"/>
          </w:tcPr>
          <w:p w:rsidR="00DA195A" w:rsidRPr="00DA195A" w:rsidRDefault="00DA195A" w:rsidP="00DA195A">
            <w:pPr>
              <w:widowControl/>
              <w:spacing w:line="360" w:lineRule="exact"/>
              <w:contextualSpacing/>
              <w:jc w:val="both"/>
              <w:rPr>
                <w:rFonts w:ascii="Times New Roman" w:eastAsiaTheme="minorHAnsi" w:hAnsi="Times New Roman" w:cs="Times New Roman"/>
                <w:color w:val="002060"/>
                <w:sz w:val="28"/>
                <w:szCs w:val="28"/>
                <w:u w:val="single"/>
                <w:lang w:eastAsia="en-US"/>
              </w:rPr>
            </w:pPr>
            <w:r w:rsidRPr="00DA195A">
              <w:rPr>
                <w:rFonts w:ascii="Times New Roman" w:eastAsiaTheme="minorHAnsi" w:hAnsi="Times New Roman" w:cs="Times New Roman"/>
                <w:color w:val="002060"/>
                <w:sz w:val="28"/>
                <w:szCs w:val="28"/>
                <w:u w:val="single"/>
                <w:lang w:eastAsia="en-US"/>
              </w:rPr>
              <w:t>Проблемные вопросы</w:t>
            </w:r>
          </w:p>
        </w:tc>
      </w:tr>
      <w:tr w:rsidR="00DA195A" w:rsidRPr="00DA195A" w:rsidTr="00DA195A">
        <w:tc>
          <w:tcPr>
            <w:tcW w:w="10210" w:type="dxa"/>
            <w:gridSpan w:val="2"/>
          </w:tcPr>
          <w:p w:rsidR="00DA195A" w:rsidRPr="00DA195A" w:rsidRDefault="00DA195A" w:rsidP="00DA195A">
            <w:pPr>
              <w:widowControl/>
              <w:spacing w:line="360" w:lineRule="exact"/>
              <w:ind w:firstLine="743"/>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отсутствуют</w:t>
            </w:r>
          </w:p>
        </w:tc>
      </w:tr>
    </w:tbl>
    <w:tbl>
      <w:tblPr>
        <w:tblStyle w:val="43"/>
        <w:tblpPr w:leftFromText="180" w:rightFromText="180" w:vertAnchor="text" w:horzAnchor="margin" w:tblpY="50"/>
        <w:tblW w:w="10195" w:type="dxa"/>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129"/>
        <w:gridCol w:w="9056"/>
        <w:gridCol w:w="10"/>
      </w:tblGrid>
      <w:tr w:rsidR="00DA195A" w:rsidRPr="00DA195A" w:rsidTr="00DA195A">
        <w:tc>
          <w:tcPr>
            <w:tcW w:w="1129" w:type="dxa"/>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auto"/>
          </w:tcPr>
          <w:p w:rsidR="00DA195A" w:rsidRPr="00DA195A" w:rsidRDefault="00DA195A" w:rsidP="00DA195A">
            <w:pPr>
              <w:widowControl/>
              <w:spacing w:line="360" w:lineRule="exact"/>
              <w:rPr>
                <w:rFonts w:ascii="Times New Roman" w:eastAsiaTheme="minorHAnsi" w:hAnsi="Times New Roman" w:cs="Times New Roman"/>
                <w:color w:val="002060"/>
                <w:sz w:val="28"/>
                <w:szCs w:val="28"/>
                <w:lang w:eastAsia="en-US"/>
              </w:rPr>
            </w:pPr>
            <w:r w:rsidRPr="00DA195A">
              <w:rPr>
                <w:rFonts w:ascii="Times New Roman" w:eastAsiaTheme="minorHAnsi" w:hAnsi="Times New Roman" w:cs="Times New Roman"/>
                <w:color w:val="002060"/>
                <w:sz w:val="28"/>
                <w:szCs w:val="28"/>
                <w:lang w:eastAsia="en-US"/>
              </w:rPr>
              <w:t>2.4</w:t>
            </w:r>
          </w:p>
        </w:tc>
        <w:tc>
          <w:tcPr>
            <w:tcW w:w="9066" w:type="dxa"/>
            <w:gridSpan w:val="2"/>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auto"/>
          </w:tcPr>
          <w:p w:rsidR="00DA195A" w:rsidRPr="00DA195A" w:rsidRDefault="00DA195A" w:rsidP="00DA195A">
            <w:pPr>
              <w:widowControl/>
              <w:spacing w:line="360" w:lineRule="exact"/>
              <w:rPr>
                <w:rFonts w:ascii="Times New Roman" w:eastAsiaTheme="minorHAnsi" w:hAnsi="Times New Roman" w:cs="Times New Roman"/>
                <w:color w:val="002060"/>
                <w:sz w:val="28"/>
                <w:szCs w:val="28"/>
                <w:u w:val="single"/>
                <w:lang w:eastAsia="en-US"/>
              </w:rPr>
            </w:pPr>
            <w:r w:rsidRPr="00DA195A">
              <w:rPr>
                <w:rFonts w:ascii="Times New Roman" w:eastAsiaTheme="minorHAnsi" w:hAnsi="Times New Roman" w:cs="Times New Roman"/>
                <w:color w:val="002060"/>
                <w:sz w:val="28"/>
                <w:szCs w:val="28"/>
                <w:u w:val="single"/>
                <w:lang w:eastAsia="en-US"/>
              </w:rPr>
              <w:t>О техническом состоянии поднадзорных объектов</w:t>
            </w:r>
          </w:p>
        </w:tc>
      </w:tr>
      <w:tr w:rsidR="00DA195A" w:rsidRPr="00DA195A" w:rsidTr="00DA195A">
        <w:tc>
          <w:tcPr>
            <w:tcW w:w="10195" w:type="dxa"/>
            <w:gridSpan w:val="3"/>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FFFFFF" w:themeFill="background1"/>
          </w:tcPr>
          <w:p w:rsidR="00DA195A" w:rsidRPr="00DA195A" w:rsidRDefault="00DA195A" w:rsidP="00DA195A">
            <w:pPr>
              <w:widowControl/>
              <w:spacing w:line="360" w:lineRule="exact"/>
              <w:ind w:firstLine="24"/>
              <w:jc w:val="both"/>
              <w:rPr>
                <w:rFonts w:ascii="Times New Roman" w:eastAsiaTheme="minorHAnsi" w:hAnsi="Times New Roman" w:cs="Times New Roman"/>
                <w:sz w:val="28"/>
                <w:szCs w:val="28"/>
                <w:lang w:eastAsia="en-US"/>
              </w:rPr>
            </w:pPr>
            <w:proofErr w:type="gramStart"/>
            <w:r w:rsidRPr="00DA195A">
              <w:rPr>
                <w:rFonts w:ascii="Times New Roman" w:eastAsiaTheme="minorHAnsi" w:hAnsi="Times New Roman" w:cs="Times New Roman"/>
                <w:sz w:val="28"/>
                <w:szCs w:val="28"/>
                <w:lang w:eastAsia="en-US"/>
              </w:rPr>
              <w:t>Информация о техническом состоянии поднадзорных объектов: общее состояние - удовлетворительное, износ оборудования в среднем составляет на объектах электроэнергетики 30-50% износа,  на объектах теплоэнергетики 50-70%  износа, доля оборудования с истекшим сроком эксплуатации 40-60%, программы реконструкции (модернизации и/или капитального ремонта, степень их исполнения) реализуются в соответствии с утвержденными планами и графиками, ход выполнения мероприятий по устранению причин аварийности (при наличии аварий), выявленные</w:t>
            </w:r>
            <w:proofErr w:type="gramEnd"/>
            <w:r w:rsidRPr="00DA195A">
              <w:rPr>
                <w:rFonts w:ascii="Times New Roman" w:eastAsiaTheme="minorHAnsi" w:hAnsi="Times New Roman" w:cs="Times New Roman"/>
                <w:sz w:val="28"/>
                <w:szCs w:val="28"/>
                <w:lang w:eastAsia="en-US"/>
              </w:rPr>
              <w:t xml:space="preserve"> проблемы (срывы сроков реконструкции, капитального ремонта, не продление сроков безопасной эксплуатации, ограниченная работоспособность объекта и т.д.) – информация отсутствует.</w:t>
            </w:r>
          </w:p>
        </w:tc>
      </w:tr>
      <w:tr w:rsidR="00DA195A" w:rsidRPr="00DA195A" w:rsidTr="00DA195A">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129" w:type="dxa"/>
            <w:shd w:val="clear" w:color="auto" w:fill="FDE9D9" w:themeFill="accent6"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2.5</w:t>
            </w:r>
          </w:p>
        </w:tc>
        <w:tc>
          <w:tcPr>
            <w:tcW w:w="9056" w:type="dxa"/>
            <w:shd w:val="clear" w:color="auto" w:fill="FDE9D9" w:themeFill="accent6"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Контрольная (надзорная) деятельность на объектах энергетики</w:t>
            </w:r>
          </w:p>
        </w:tc>
      </w:tr>
      <w:tr w:rsidR="00DA195A" w:rsidRPr="00DA195A" w:rsidTr="00DA195A">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0185" w:type="dxa"/>
            <w:gridSpan w:val="2"/>
            <w:shd w:val="clear" w:color="auto" w:fill="FFFFFF" w:themeFill="background1"/>
          </w:tcPr>
          <w:p w:rsidR="00DA195A" w:rsidRPr="00DA195A" w:rsidRDefault="00DA195A" w:rsidP="00DA195A">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2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DA195A" w:rsidRPr="00DA195A" w:rsidTr="00DA195A">
              <w:trPr>
                <w:trHeight w:val="738"/>
                <w:tblCellSpacing w:w="20" w:type="dxa"/>
              </w:trPr>
              <w:tc>
                <w:tcPr>
                  <w:tcW w:w="572"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811"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995"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2022г.</w:t>
                  </w:r>
                </w:p>
              </w:tc>
              <w:tc>
                <w:tcPr>
                  <w:tcW w:w="1094" w:type="dxa"/>
                  <w:vAlign w:val="center"/>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2023г.</w:t>
                  </w:r>
                </w:p>
              </w:tc>
              <w:tc>
                <w:tcPr>
                  <w:tcW w:w="1086"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2023г.</w:t>
                  </w:r>
                </w:p>
              </w:tc>
              <w:tc>
                <w:tcPr>
                  <w:tcW w:w="1082"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2024г.</w:t>
                  </w:r>
                </w:p>
              </w:tc>
            </w:tr>
            <w:tr w:rsidR="00DA195A" w:rsidRPr="00DA195A" w:rsidTr="00DA195A">
              <w:trPr>
                <w:trHeight w:val="653"/>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34</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15</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811" w:type="dxa"/>
                </w:tcPr>
                <w:p w:rsidR="00DA195A" w:rsidRPr="00DA195A" w:rsidRDefault="00DA195A" w:rsidP="00377D48">
                  <w:pPr>
                    <w:framePr w:hSpace="180" w:wrap="around" w:vAnchor="text" w:hAnchor="margin" w:y="50"/>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плановые проверки</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811" w:type="dxa"/>
                </w:tcPr>
                <w:p w:rsidR="00DA195A" w:rsidRPr="00DA195A" w:rsidRDefault="00DA195A" w:rsidP="00377D48">
                  <w:pPr>
                    <w:framePr w:hSpace="180" w:wrap="around" w:vAnchor="text" w:hAnchor="margin" w:y="50"/>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внеплановые проверки</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29</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353</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157</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140</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264</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административных наказаний, всего, </w:t>
                  </w:r>
                </w:p>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58</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63</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24</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39</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4811" w:type="dxa"/>
                </w:tcPr>
                <w:p w:rsidR="00DA195A" w:rsidRPr="00DA195A" w:rsidRDefault="00DA195A" w:rsidP="00377D48">
                  <w:pPr>
                    <w:framePr w:hSpace="180" w:wrap="around" w:vAnchor="text" w:hAnchor="margin" w:y="50"/>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c>
                <w:tcPr>
                  <w:tcW w:w="4811" w:type="dxa"/>
                </w:tcPr>
                <w:p w:rsidR="00DA195A" w:rsidRPr="00DA195A" w:rsidRDefault="00DA195A" w:rsidP="00377D48">
                  <w:pPr>
                    <w:framePr w:hSpace="180" w:wrap="around" w:vAnchor="text" w:hAnchor="margin" w:y="50"/>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3.3</w:t>
                  </w:r>
                </w:p>
              </w:tc>
              <w:tc>
                <w:tcPr>
                  <w:tcW w:w="4811" w:type="dxa"/>
                </w:tcPr>
                <w:p w:rsidR="00DA195A" w:rsidRPr="00DA195A" w:rsidRDefault="00DA195A" w:rsidP="00377D48">
                  <w:pPr>
                    <w:framePr w:hSpace="180" w:wrap="around" w:vAnchor="text" w:hAnchor="margin" w:y="50"/>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48</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53</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18</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478</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1111</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650</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105,5</w:t>
                  </w:r>
                </w:p>
              </w:tc>
            </w:tr>
          </w:tbl>
          <w:p w:rsidR="00DA195A" w:rsidRPr="00DA195A" w:rsidRDefault="00DA195A" w:rsidP="00DA195A">
            <w:pPr>
              <w:widowControl/>
              <w:ind w:firstLine="731"/>
              <w:jc w:val="both"/>
              <w:rPr>
                <w:rFonts w:ascii="Times New Roman" w:eastAsiaTheme="minorHAnsi" w:hAnsi="Times New Roman" w:cs="Times New Roman"/>
                <w:b/>
                <w:color w:val="1F497D" w:themeColor="text2"/>
                <w:sz w:val="28"/>
                <w:szCs w:val="28"/>
                <w:u w:val="single"/>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DA195A" w:rsidRPr="00DA195A" w:rsidTr="00DA195A">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129" w:type="dxa"/>
            <w:shd w:val="clear" w:color="auto" w:fill="FDE9D9" w:themeFill="accent6"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2.6</w:t>
            </w:r>
          </w:p>
        </w:tc>
        <w:tc>
          <w:tcPr>
            <w:tcW w:w="9056" w:type="dxa"/>
            <w:shd w:val="clear" w:color="auto" w:fill="FDE9D9" w:themeFill="accent6"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DA195A" w:rsidRPr="00DA195A" w:rsidTr="00DA195A">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0185" w:type="dxa"/>
            <w:gridSpan w:val="2"/>
            <w:shd w:val="clear" w:color="auto" w:fill="FFFFFF" w:themeFill="background1"/>
          </w:tcPr>
          <w:p w:rsidR="00DA195A" w:rsidRPr="00DA195A" w:rsidRDefault="00DA195A" w:rsidP="00DA195A">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0"/>
              <w:gridCol w:w="1491"/>
              <w:gridCol w:w="1822"/>
              <w:gridCol w:w="1688"/>
              <w:gridCol w:w="1709"/>
              <w:gridCol w:w="1563"/>
            </w:tblGrid>
            <w:tr w:rsidR="00DA195A" w:rsidRPr="00DA195A" w:rsidTr="00DA195A">
              <w:trPr>
                <w:trHeight w:val="900"/>
                <w:tblCellSpacing w:w="20" w:type="dxa"/>
              </w:trPr>
              <w:tc>
                <w:tcPr>
                  <w:tcW w:w="1771" w:type="dxa"/>
                  <w:hideMark/>
                </w:tcPr>
                <w:p w:rsidR="00DA195A" w:rsidRPr="00DA195A" w:rsidRDefault="00DA195A" w:rsidP="00377D48">
                  <w:pPr>
                    <w:framePr w:hSpace="180" w:wrap="around" w:vAnchor="text" w:hAnchor="margin" w:y="50"/>
                    <w:widowControl/>
                    <w:spacing w:after="200" w:line="276" w:lineRule="auto"/>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lastRenderedPageBreak/>
                    <w:t>Наименование индикатора риска</w:t>
                  </w:r>
                </w:p>
              </w:tc>
              <w:tc>
                <w:tcPr>
                  <w:tcW w:w="1564" w:type="dxa"/>
                  <w:hideMark/>
                </w:tcPr>
                <w:p w:rsidR="00DA195A" w:rsidRPr="00DA195A" w:rsidRDefault="00DA195A" w:rsidP="00377D48">
                  <w:pPr>
                    <w:framePr w:hSpace="180" w:wrap="around" w:vAnchor="text" w:hAnchor="margin" w:y="50"/>
                    <w:widowControl/>
                    <w:spacing w:after="200" w:line="276" w:lineRule="auto"/>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выявленных индикаторов риска</w:t>
                  </w:r>
                </w:p>
              </w:tc>
              <w:tc>
                <w:tcPr>
                  <w:tcW w:w="1050" w:type="dxa"/>
                </w:tcPr>
                <w:p w:rsidR="00DA195A" w:rsidRPr="00DA195A" w:rsidRDefault="00DA195A" w:rsidP="00377D48">
                  <w:pPr>
                    <w:framePr w:hSpace="180" w:wrap="around" w:vAnchor="text" w:hAnchor="margin" w:y="50"/>
                    <w:widowControl/>
                    <w:spacing w:after="200" w:line="276" w:lineRule="auto"/>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w:t>
                  </w:r>
                  <w:proofErr w:type="gramStart"/>
                  <w:r w:rsidRPr="00DA195A">
                    <w:rPr>
                      <w:rFonts w:ascii="Times New Roman" w:eastAsiaTheme="minorHAnsi" w:hAnsi="Times New Roman" w:cs="Times New Roman"/>
                      <w:bCs/>
                      <w:sz w:val="22"/>
                      <w:szCs w:val="22"/>
                      <w:lang w:eastAsia="en-US"/>
                    </w:rPr>
                    <w:t>предполагаемых</w:t>
                  </w:r>
                  <w:proofErr w:type="gramEnd"/>
                  <w:r w:rsidRPr="00DA195A">
                    <w:rPr>
                      <w:rFonts w:ascii="Times New Roman" w:eastAsiaTheme="minorHAnsi" w:hAnsi="Times New Roman" w:cs="Times New Roman"/>
                      <w:bCs/>
                      <w:sz w:val="22"/>
                      <w:szCs w:val="22"/>
                      <w:lang w:eastAsia="en-US"/>
                    </w:rPr>
                    <w:t xml:space="preserve"> внеплановых КНМ</w:t>
                  </w:r>
                </w:p>
              </w:tc>
              <w:tc>
                <w:tcPr>
                  <w:tcW w:w="1809" w:type="dxa"/>
                  <w:hideMark/>
                </w:tcPr>
                <w:p w:rsidR="00DA195A" w:rsidRPr="00DA195A" w:rsidRDefault="00DA195A" w:rsidP="00377D48">
                  <w:pPr>
                    <w:framePr w:hSpace="180" w:wrap="around" w:vAnchor="text" w:hAnchor="margin" w:y="50"/>
                    <w:widowControl/>
                    <w:spacing w:after="200" w:line="276" w:lineRule="auto"/>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обращений </w:t>
                  </w:r>
                  <w:r w:rsidRPr="00DA195A">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828" w:type="dxa"/>
                  <w:hideMark/>
                </w:tcPr>
                <w:p w:rsidR="00DA195A" w:rsidRPr="00DA195A" w:rsidRDefault="00DA195A" w:rsidP="00377D48">
                  <w:pPr>
                    <w:framePr w:hSpace="180" w:wrap="around" w:vAnchor="text" w:hAnchor="margin" w:y="50"/>
                    <w:widowControl/>
                    <w:spacing w:after="200" w:line="276" w:lineRule="auto"/>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661" w:type="dxa"/>
                  <w:hideMark/>
                </w:tcPr>
                <w:p w:rsidR="00DA195A" w:rsidRPr="00DA195A" w:rsidRDefault="00DA195A" w:rsidP="00377D48">
                  <w:pPr>
                    <w:framePr w:hSpace="180" w:wrap="around" w:vAnchor="text" w:hAnchor="margin" w:y="50"/>
                    <w:widowControl/>
                    <w:spacing w:after="200" w:line="276" w:lineRule="auto"/>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проведенных проверок</w:t>
                  </w:r>
                </w:p>
              </w:tc>
            </w:tr>
            <w:tr w:rsidR="00DA195A" w:rsidRPr="00DA195A" w:rsidTr="00DA195A">
              <w:trPr>
                <w:trHeight w:val="284"/>
                <w:tblCellSpacing w:w="20" w:type="dxa"/>
              </w:trPr>
              <w:tc>
                <w:tcPr>
                  <w:tcW w:w="177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Э</w:t>
                  </w:r>
                  <w:proofErr w:type="gramStart"/>
                  <w:r w:rsidRPr="00DA195A">
                    <w:rPr>
                      <w:rFonts w:ascii="Times New Roman" w:eastAsiaTheme="minorHAnsi" w:hAnsi="Times New Roman" w:cs="Times New Roman"/>
                      <w:bCs/>
                      <w:sz w:val="24"/>
                      <w:szCs w:val="24"/>
                      <w:lang w:eastAsia="en-US"/>
                    </w:rPr>
                    <w:t>1</w:t>
                  </w:r>
                  <w:proofErr w:type="gramEnd"/>
                </w:p>
              </w:tc>
              <w:tc>
                <w:tcPr>
                  <w:tcW w:w="156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050"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09"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2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6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7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Э</w:t>
                  </w:r>
                  <w:proofErr w:type="gramStart"/>
                  <w:r w:rsidRPr="00DA195A">
                    <w:rPr>
                      <w:rFonts w:ascii="Times New Roman" w:eastAsiaTheme="minorHAnsi" w:hAnsi="Times New Roman" w:cs="Times New Roman"/>
                      <w:bCs/>
                      <w:sz w:val="24"/>
                      <w:szCs w:val="24"/>
                      <w:lang w:eastAsia="en-US"/>
                    </w:rPr>
                    <w:t>2</w:t>
                  </w:r>
                  <w:proofErr w:type="gramEnd"/>
                </w:p>
              </w:tc>
              <w:tc>
                <w:tcPr>
                  <w:tcW w:w="156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050"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09"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2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6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7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Э3</w:t>
                  </w:r>
                </w:p>
              </w:tc>
              <w:tc>
                <w:tcPr>
                  <w:tcW w:w="156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050"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09"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2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6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7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Э</w:t>
                  </w:r>
                  <w:proofErr w:type="gramStart"/>
                  <w:r w:rsidRPr="00DA195A">
                    <w:rPr>
                      <w:rFonts w:ascii="Times New Roman" w:eastAsiaTheme="minorHAnsi" w:hAnsi="Times New Roman" w:cs="Times New Roman"/>
                      <w:bCs/>
                      <w:sz w:val="24"/>
                      <w:szCs w:val="24"/>
                      <w:lang w:eastAsia="en-US"/>
                    </w:rPr>
                    <w:t>4</w:t>
                  </w:r>
                  <w:proofErr w:type="gramEnd"/>
                </w:p>
              </w:tc>
              <w:tc>
                <w:tcPr>
                  <w:tcW w:w="156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050"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09"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2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6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7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Э5</w:t>
                  </w:r>
                </w:p>
              </w:tc>
              <w:tc>
                <w:tcPr>
                  <w:tcW w:w="156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050"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09"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2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6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7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Э</w:t>
                  </w:r>
                  <w:proofErr w:type="gramStart"/>
                  <w:r w:rsidRPr="00DA195A">
                    <w:rPr>
                      <w:rFonts w:ascii="Times New Roman" w:eastAsiaTheme="minorHAnsi" w:hAnsi="Times New Roman" w:cs="Times New Roman"/>
                      <w:bCs/>
                      <w:sz w:val="24"/>
                      <w:szCs w:val="24"/>
                      <w:lang w:eastAsia="en-US"/>
                    </w:rPr>
                    <w:t>6</w:t>
                  </w:r>
                  <w:proofErr w:type="gramEnd"/>
                </w:p>
              </w:tc>
              <w:tc>
                <w:tcPr>
                  <w:tcW w:w="156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050"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09"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82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6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bl>
          <w:p w:rsidR="00DA195A" w:rsidRPr="00DA195A" w:rsidRDefault="00DA195A" w:rsidP="00DA195A">
            <w:pPr>
              <w:widowControl/>
              <w:ind w:firstLine="709"/>
              <w:jc w:val="both"/>
              <w:rPr>
                <w:rFonts w:ascii="Times New Roman" w:eastAsiaTheme="minorHAnsi" w:hAnsi="Times New Roman" w:cs="Times New Roman"/>
                <w:sz w:val="24"/>
                <w:szCs w:val="24"/>
                <w:lang w:eastAsia="en-US"/>
              </w:rPr>
            </w:pPr>
            <w:proofErr w:type="gramStart"/>
            <w:r w:rsidRPr="00DA195A">
              <w:rPr>
                <w:rFonts w:ascii="Times New Roman" w:hAnsi="Times New Roman" w:cs="Times New Roman"/>
                <w:sz w:val="28"/>
                <w:szCs w:val="28"/>
              </w:rPr>
              <w:t>В соответствии с пунктами 29 и 30 Методических рекомендаций по организации работы по выявлению индикаторов риска нарушений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надзору, утвержденных приказом Федеральной службы по экологическому, технологическому и атомному надзору от 22 марта 2022 года № 89, источником информации о выявлении соответствия объектов контроля</w:t>
            </w:r>
            <w:proofErr w:type="gramEnd"/>
            <w:r w:rsidRPr="00DA195A">
              <w:rPr>
                <w:rFonts w:ascii="Times New Roman" w:hAnsi="Times New Roman" w:cs="Times New Roman"/>
                <w:sz w:val="28"/>
                <w:szCs w:val="28"/>
              </w:rPr>
              <w:t xml:space="preserve"> параметрам, утвержденным индикаторами риска нарушения обязательных требований, используемыми при осуществлении федерального государственного энергетического надзора, может являться только официальная информация, поступившая от Минэнерго России в Управление государственного энергетического надзора и далее направленная в территориальный орган Ростехнадзора. Указанная информация не поступала.</w:t>
            </w:r>
          </w:p>
          <w:p w:rsidR="00DA195A" w:rsidRPr="00DA195A" w:rsidRDefault="00DA195A" w:rsidP="00DA195A">
            <w:pPr>
              <w:widowControl/>
              <w:ind w:firstLine="731"/>
              <w:jc w:val="both"/>
              <w:rPr>
                <w:rFonts w:ascii="Times New Roman" w:eastAsiaTheme="minorHAnsi" w:hAnsi="Times New Roman" w:cs="Times New Roman"/>
                <w:b/>
                <w:color w:val="1F497D" w:themeColor="text2"/>
                <w:sz w:val="28"/>
                <w:szCs w:val="28"/>
                <w:u w:val="single"/>
                <w:lang w:eastAsia="en-US"/>
              </w:rPr>
            </w:pPr>
          </w:p>
        </w:tc>
      </w:tr>
      <w:tr w:rsidR="00DA195A" w:rsidRPr="00DA195A" w:rsidTr="00DA195A">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128" w:type="dxa"/>
            <w:shd w:val="clear" w:color="auto" w:fill="FDE9D9" w:themeFill="accent6" w:themeFillTint="33"/>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2.7</w:t>
            </w:r>
          </w:p>
        </w:tc>
        <w:tc>
          <w:tcPr>
            <w:tcW w:w="9057" w:type="dxa"/>
            <w:shd w:val="clear" w:color="auto" w:fill="FDE9D9" w:themeFill="accent6" w:themeFillTint="33"/>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DA195A" w:rsidRPr="00DA195A" w:rsidTr="00DA195A">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0185" w:type="dxa"/>
            <w:gridSpan w:val="2"/>
            <w:shd w:val="clear" w:color="auto" w:fill="FFFFFF" w:themeFill="background1"/>
          </w:tcPr>
          <w:p w:rsidR="00DA195A" w:rsidRPr="00DA195A" w:rsidRDefault="00DA195A" w:rsidP="00DA195A">
            <w:pPr>
              <w:spacing w:line="276" w:lineRule="auto"/>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1. Необходима разработка и принятие нормативных документов, определяющих порядок организации работы должностных лиц, осуществляющих энергетический надзор, их права и обязанности при выполнении следующих функций, входящих в компетенцию Ростехнадзора:</w:t>
            </w:r>
          </w:p>
          <w:p w:rsidR="00DA195A" w:rsidRPr="00DA195A" w:rsidRDefault="00DA195A" w:rsidP="00DA195A">
            <w:pPr>
              <w:spacing w:line="276" w:lineRule="auto"/>
              <w:ind w:firstLine="709"/>
              <w:contextualSpacing/>
              <w:jc w:val="both"/>
              <w:rPr>
                <w:rFonts w:ascii="Times New Roman" w:eastAsiaTheme="minorHAnsi" w:hAnsi="Times New Roman" w:cstheme="minorBidi"/>
                <w:sz w:val="28"/>
                <w:szCs w:val="28"/>
                <w:lang w:eastAsia="en-US"/>
              </w:rPr>
            </w:pPr>
            <w:proofErr w:type="gramStart"/>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выдача заключений о наличии (отсутствии) возможности технологического присоединения, предусмотренных п.31 Правил технологического присоединения, утвержденных Постановлением Правительства РФ от 27.12.04г. №861;</w:t>
            </w:r>
            <w:proofErr w:type="gramEnd"/>
          </w:p>
          <w:p w:rsidR="00DA195A" w:rsidRPr="00DA195A" w:rsidRDefault="00DA195A" w:rsidP="00DA195A">
            <w:pPr>
              <w:spacing w:line="276" w:lineRule="auto"/>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w:t>
            </w:r>
            <w:r w:rsidRPr="00DA195A">
              <w:rPr>
                <w:rFonts w:ascii="Times New Roman" w:eastAsiaTheme="minorHAnsi" w:hAnsi="Times New Roman" w:cstheme="minorBidi"/>
                <w:sz w:val="28"/>
                <w:szCs w:val="28"/>
                <w:lang w:eastAsia="en-US"/>
              </w:rPr>
              <w:tab/>
              <w:t>согласование сроков ремонта объектов электросетевого хозяйства, предусмотренное п.31.6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27.12.04г. №861.</w:t>
            </w:r>
          </w:p>
          <w:p w:rsidR="00DA195A" w:rsidRPr="00DA195A" w:rsidRDefault="00DA195A" w:rsidP="00DA195A">
            <w:pPr>
              <w:spacing w:line="276" w:lineRule="auto"/>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lastRenderedPageBreak/>
              <w:t>2. Необходима разработка и принятие нормативных документов, определяющих порядок оценки готовности к работе в отопительный период субъектов (объектов) электроэнергетики, проверка и оценка готовности которых не предусмотрена действующим законодательством об электроэнергетике.</w:t>
            </w:r>
          </w:p>
          <w:p w:rsidR="00DA195A" w:rsidRPr="00DA195A" w:rsidRDefault="00DA195A" w:rsidP="00DA195A">
            <w:pPr>
              <w:spacing w:line="276" w:lineRule="auto"/>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 xml:space="preserve">3. Необходима разработка и принятие нормативных документов, определяющих порядок и сроки проведения профилактических визитов в соответствии с требованием ст. 52 от 31 июля 2020 года № 248-ФЗ «О государственном контроле (надзоре) и муниципальном контроле в РФ». </w:t>
            </w:r>
          </w:p>
          <w:p w:rsidR="00DA195A" w:rsidRPr="00DA195A" w:rsidRDefault="00DA195A" w:rsidP="00DA195A">
            <w:pPr>
              <w:spacing w:line="276" w:lineRule="auto"/>
              <w:ind w:firstLine="709"/>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4. На законодательном уровне создать механизм ответственности органов местного самоуправления за неготовность муниципальных образований к прохождению отопительного периода по результатам проверки муниципальных образований комиссиями Ростехнадзора.</w:t>
            </w:r>
          </w:p>
          <w:p w:rsidR="00DA195A" w:rsidRPr="00DA195A" w:rsidRDefault="00DA195A" w:rsidP="00DA195A">
            <w:pPr>
              <w:spacing w:line="276" w:lineRule="auto"/>
              <w:ind w:firstLine="709"/>
              <w:contextualSpacing/>
              <w:jc w:val="both"/>
              <w:rPr>
                <w:rFonts w:ascii="Times New Roman" w:eastAsiaTheme="minorHAnsi" w:hAnsi="Times New Roman" w:cs="Times New Roman"/>
                <w:b/>
                <w:color w:val="1F497D" w:themeColor="text2"/>
                <w:sz w:val="28"/>
                <w:szCs w:val="28"/>
                <w:u w:val="single"/>
                <w:lang w:eastAsia="en-US"/>
              </w:rPr>
            </w:pPr>
            <w:r w:rsidRPr="00DA195A">
              <w:rPr>
                <w:rFonts w:ascii="Times New Roman" w:eastAsiaTheme="minorHAnsi" w:hAnsi="Times New Roman" w:cstheme="minorBidi"/>
                <w:sz w:val="28"/>
                <w:szCs w:val="28"/>
                <w:lang w:eastAsia="en-US"/>
              </w:rPr>
              <w:t>5. Привести в соответствие и чётко разграничить требования нормативных правовых актов в области промышленной безопасности и в области энергетического надзора в сфере теплоснабжения.</w:t>
            </w:r>
          </w:p>
        </w:tc>
      </w:tr>
    </w:tbl>
    <w:p w:rsidR="00DA195A" w:rsidRPr="00DA195A" w:rsidRDefault="00DA195A" w:rsidP="00DA195A">
      <w:pPr>
        <w:suppressAutoHyphens/>
        <w:spacing w:line="360" w:lineRule="auto"/>
        <w:ind w:firstLine="709"/>
        <w:rPr>
          <w:rFonts w:ascii="Times New Roman" w:eastAsiaTheme="minorHAnsi" w:hAnsi="Times New Roman" w:cs="Times New Roman"/>
          <w:b/>
          <w:color w:val="000000" w:themeColor="text1"/>
          <w:sz w:val="16"/>
          <w:szCs w:val="16"/>
          <w:lang w:eastAsia="en-US"/>
        </w:rPr>
      </w:pPr>
    </w:p>
    <w:tbl>
      <w:tblPr>
        <w:tblStyle w:val="43"/>
        <w:tblW w:w="10205" w:type="dxa"/>
        <w:tblInd w:w="-5" w:type="dxa"/>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988"/>
        <w:gridCol w:w="141"/>
        <w:gridCol w:w="145"/>
        <w:gridCol w:w="8911"/>
        <w:gridCol w:w="20"/>
      </w:tblGrid>
      <w:tr w:rsidR="00DA195A" w:rsidRPr="00DA195A" w:rsidTr="00DA195A">
        <w:trPr>
          <w:gridAfter w:val="1"/>
          <w:wAfter w:w="20" w:type="dxa"/>
        </w:trPr>
        <w:tc>
          <w:tcPr>
            <w:tcW w:w="1274" w:type="dxa"/>
            <w:gridSpan w:val="3"/>
            <w:shd w:val="clear" w:color="auto" w:fill="C2D69B" w:themeFill="accent3" w:themeFillTint="99"/>
          </w:tcPr>
          <w:p w:rsidR="00DA195A" w:rsidRPr="00DA195A" w:rsidRDefault="00DA195A" w:rsidP="00DA195A">
            <w:pPr>
              <w:spacing w:before="120" w:after="120" w:line="360" w:lineRule="exact"/>
              <w:rPr>
                <w:rFonts w:ascii="Times New Roman" w:eastAsiaTheme="minorHAnsi" w:hAnsi="Times New Roman" w:cs="Times New Roman"/>
                <w:b/>
                <w:color w:val="1F497D" w:themeColor="text2"/>
                <w:sz w:val="28"/>
                <w:szCs w:val="28"/>
                <w:lang w:eastAsia="en-US"/>
              </w:rPr>
            </w:pPr>
            <w:r w:rsidRPr="00DA195A">
              <w:rPr>
                <w:rFonts w:ascii="Times New Roman" w:eastAsiaTheme="minorHAnsi" w:hAnsi="Times New Roman" w:cs="Times New Roman"/>
                <w:b/>
                <w:color w:val="1F497D" w:themeColor="text2"/>
                <w:sz w:val="28"/>
                <w:szCs w:val="28"/>
                <w:lang w:val="en-US" w:eastAsia="en-US"/>
              </w:rPr>
              <w:t>III</w:t>
            </w:r>
          </w:p>
        </w:tc>
        <w:tc>
          <w:tcPr>
            <w:tcW w:w="8911" w:type="dxa"/>
            <w:shd w:val="clear" w:color="auto" w:fill="C2D69B" w:themeFill="accent3" w:themeFillTint="99"/>
          </w:tcPr>
          <w:p w:rsidR="00DA195A" w:rsidRPr="00DA195A" w:rsidRDefault="00DA195A" w:rsidP="00DA195A">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DA195A">
              <w:rPr>
                <w:rFonts w:ascii="Times New Roman" w:eastAsiaTheme="minorHAnsi" w:hAnsi="Times New Roman" w:cs="Times New Roman"/>
                <w:b/>
                <w:color w:val="1F497D" w:themeColor="text2"/>
                <w:sz w:val="28"/>
                <w:szCs w:val="28"/>
                <w:u w:val="double"/>
                <w:lang w:eastAsia="en-US"/>
              </w:rPr>
              <w:t>Надзор в области безопасности гидротехнических сооружений</w:t>
            </w:r>
          </w:p>
        </w:tc>
      </w:tr>
      <w:tr w:rsidR="00DA195A" w:rsidRPr="00DA195A" w:rsidTr="00DA195A">
        <w:trPr>
          <w:gridAfter w:val="1"/>
          <w:wAfter w:w="20" w:type="dxa"/>
        </w:trPr>
        <w:tc>
          <w:tcPr>
            <w:tcW w:w="1274" w:type="dxa"/>
            <w:gridSpan w:val="3"/>
            <w:tcBorders>
              <w:bottom w:val="dotted" w:sz="8" w:space="0" w:color="76923C" w:themeColor="accent3" w:themeShade="BF"/>
            </w:tcBorders>
            <w:shd w:val="clear" w:color="auto" w:fill="D6E3BC" w:themeFill="accent3" w:themeFillTint="66"/>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val="en-US" w:eastAsia="en-US"/>
              </w:rPr>
              <w:t>3</w:t>
            </w:r>
            <w:r w:rsidRPr="00DA195A">
              <w:rPr>
                <w:rFonts w:ascii="Times New Roman" w:eastAsiaTheme="minorHAnsi" w:hAnsi="Times New Roman" w:cs="Times New Roman"/>
                <w:color w:val="1F497D" w:themeColor="text2"/>
                <w:sz w:val="28"/>
                <w:szCs w:val="28"/>
                <w:lang w:eastAsia="en-US"/>
              </w:rPr>
              <w:t>.1.</w:t>
            </w:r>
          </w:p>
        </w:tc>
        <w:tc>
          <w:tcPr>
            <w:tcW w:w="8911" w:type="dxa"/>
            <w:tcBorders>
              <w:bottom w:val="dotted" w:sz="8" w:space="0" w:color="76923C" w:themeColor="accent3" w:themeShade="BF"/>
            </w:tcBorders>
            <w:shd w:val="clear" w:color="auto" w:fill="D6E3BC" w:themeFill="accent3" w:themeFillTint="66"/>
          </w:tcPr>
          <w:p w:rsidR="00DA195A" w:rsidRPr="00DA195A" w:rsidRDefault="00DA195A" w:rsidP="00DA195A">
            <w:pPr>
              <w:widowControl/>
              <w:spacing w:after="120" w:line="360" w:lineRule="exact"/>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gridAfter w:val="1"/>
          <w:wAfter w:w="20" w:type="dxa"/>
        </w:trPr>
        <w:tc>
          <w:tcPr>
            <w:tcW w:w="10185" w:type="dxa"/>
            <w:gridSpan w:val="4"/>
            <w:tcBorders>
              <w:bottom w:val="nil"/>
            </w:tcBorders>
          </w:tcPr>
          <w:p w:rsidR="00DA195A" w:rsidRPr="00DA195A" w:rsidRDefault="00DA195A" w:rsidP="00DA195A">
            <w:pPr>
              <w:widowControl/>
              <w:tabs>
                <w:tab w:val="left" w:pos="1134"/>
              </w:tabs>
              <w:spacing w:line="360" w:lineRule="exact"/>
              <w:ind w:left="24"/>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 xml:space="preserve">3.1.1 Федеральная служба по экологическому, технологическому </w:t>
            </w:r>
            <w:r w:rsidRPr="00DA195A">
              <w:rPr>
                <w:rFonts w:ascii="Times New Roman" w:hAnsi="Times New Roman" w:cs="Times New Roman"/>
                <w:color w:val="000000" w:themeColor="text1"/>
                <w:sz w:val="28"/>
                <w:szCs w:val="28"/>
              </w:rPr>
              <w:br/>
              <w:t>и атомному надзору (</w:t>
            </w:r>
            <w:r w:rsidRPr="00DA195A">
              <w:rPr>
                <w:rFonts w:ascii="Times New Roman" w:hAnsi="Times New Roman" w:cs="Times New Roman"/>
                <w:color w:val="000000" w:themeColor="text1"/>
                <w:sz w:val="28"/>
                <w:szCs w:val="28"/>
                <w:u w:val="single"/>
              </w:rPr>
              <w:t>Уральское</w:t>
            </w:r>
            <w:r w:rsidRPr="00DA195A">
              <w:rPr>
                <w:rFonts w:ascii="Times New Roman" w:hAnsi="Times New Roman" w:cs="Times New Roman"/>
                <w:color w:val="000000" w:themeColor="text1"/>
                <w:sz w:val="28"/>
                <w:szCs w:val="28"/>
              </w:rPr>
              <w:t xml:space="preserve"> управление Ростехнадзора) осуществляет </w:t>
            </w:r>
            <w:r w:rsidRPr="00DA195A">
              <w:rPr>
                <w:rFonts w:ascii="Times New Roman" w:hAnsi="Times New Roman" w:cs="Times New Roman"/>
                <w:color w:val="000000" w:themeColor="text1"/>
                <w:sz w:val="28"/>
                <w:szCs w:val="28"/>
              </w:rPr>
              <w:br/>
              <w:t>на территории (</w:t>
            </w:r>
            <w:r w:rsidRPr="00DA195A">
              <w:rPr>
                <w:rFonts w:ascii="Times New Roman" w:hAnsi="Times New Roman" w:cs="Times New Roman"/>
                <w:color w:val="000000" w:themeColor="text1"/>
                <w:sz w:val="28"/>
                <w:szCs w:val="28"/>
                <w:u w:val="single"/>
              </w:rPr>
              <w:t>Свердловской области)</w:t>
            </w:r>
            <w:r w:rsidRPr="00DA195A">
              <w:rPr>
                <w:rFonts w:ascii="Times New Roman" w:hAnsi="Times New Roman" w:cs="Times New Roman"/>
                <w:color w:val="000000" w:themeColor="text1"/>
                <w:sz w:val="28"/>
                <w:szCs w:val="28"/>
              </w:rPr>
              <w:t xml:space="preserve"> федеральный государственный надзор в области безопасности гидротехнических сооружений в </w:t>
            </w:r>
            <w:r w:rsidRPr="00DA195A">
              <w:rPr>
                <w:rFonts w:ascii="Times New Roman" w:hAnsi="Times New Roman" w:cs="Times New Roman"/>
                <w:sz w:val="28"/>
                <w:szCs w:val="28"/>
              </w:rPr>
              <w:t>отношении 92 организаций, эксплуатирующих 145 гидротехнических сооружения (ГТС),</w:t>
            </w:r>
            <w:r w:rsidRPr="00DA195A">
              <w:rPr>
                <w:rFonts w:ascii="Times New Roman" w:hAnsi="Times New Roman" w:cs="Times New Roman"/>
                <w:color w:val="FF0000"/>
                <w:sz w:val="28"/>
                <w:szCs w:val="28"/>
              </w:rPr>
              <w:t xml:space="preserve"> </w:t>
            </w:r>
            <w:r w:rsidRPr="00DA195A">
              <w:rPr>
                <w:rFonts w:ascii="Times New Roman" w:hAnsi="Times New Roman" w:cs="Times New Roman"/>
                <w:color w:val="FF0000"/>
                <w:sz w:val="28"/>
                <w:szCs w:val="28"/>
              </w:rPr>
              <w:br/>
            </w:r>
            <w:r w:rsidRPr="00DA195A">
              <w:rPr>
                <w:rFonts w:ascii="Times New Roman" w:hAnsi="Times New Roman" w:cs="Times New Roman"/>
                <w:color w:val="000000" w:themeColor="text1"/>
                <w:sz w:val="28"/>
                <w:szCs w:val="28"/>
              </w:rPr>
              <w:t>в том числе:</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 класс – 2 ед.;</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 класс – 16 ед.;</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III класс – 114 ед.;</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IV класс – 13 ед.</w:t>
            </w:r>
          </w:p>
          <w:p w:rsidR="00DA195A" w:rsidRPr="00DA195A" w:rsidRDefault="00DA195A" w:rsidP="00DA195A">
            <w:pPr>
              <w:widowControl/>
              <w:tabs>
                <w:tab w:val="left" w:pos="1134"/>
              </w:tabs>
              <w:spacing w:line="360" w:lineRule="exact"/>
              <w:ind w:left="1070"/>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 xml:space="preserve">Число </w:t>
            </w:r>
            <w:proofErr w:type="gramStart"/>
            <w:r w:rsidRPr="00DA195A">
              <w:rPr>
                <w:rFonts w:ascii="Times New Roman" w:hAnsi="Times New Roman" w:cs="Times New Roman"/>
                <w:color w:val="000000" w:themeColor="text1"/>
                <w:sz w:val="28"/>
                <w:szCs w:val="28"/>
              </w:rPr>
              <w:t>бесхозяйных</w:t>
            </w:r>
            <w:proofErr w:type="gramEnd"/>
            <w:r w:rsidRPr="00DA195A">
              <w:rPr>
                <w:rFonts w:ascii="Times New Roman" w:hAnsi="Times New Roman" w:cs="Times New Roman"/>
                <w:color w:val="000000" w:themeColor="text1"/>
                <w:sz w:val="28"/>
                <w:szCs w:val="28"/>
              </w:rPr>
              <w:t xml:space="preserve"> ГТС – 0.</w:t>
            </w:r>
          </w:p>
          <w:p w:rsidR="00DA195A" w:rsidRPr="00DA195A" w:rsidRDefault="00DA195A" w:rsidP="00DA195A">
            <w:pPr>
              <w:widowControl/>
              <w:spacing w:line="360" w:lineRule="exact"/>
              <w:ind w:left="1070" w:hanging="1070"/>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 xml:space="preserve">Режим постоянного государственного надзора установлен на 2 объектах: </w:t>
            </w:r>
          </w:p>
          <w:p w:rsidR="00DA195A" w:rsidRPr="00DA195A" w:rsidRDefault="00DA195A" w:rsidP="00DA195A">
            <w:pPr>
              <w:widowControl/>
              <w:tabs>
                <w:tab w:val="left" w:pos="709"/>
              </w:tabs>
              <w:spacing w:line="360" w:lineRule="exact"/>
              <w:ind w:left="709"/>
              <w:contextualSpacing/>
              <w:jc w:val="both"/>
              <w:rPr>
                <w:rFonts w:ascii="Times New Roman" w:hAnsi="Times New Roman" w:cs="Times New Roman"/>
                <w:i/>
                <w:sz w:val="28"/>
                <w:szCs w:val="28"/>
              </w:rPr>
            </w:pPr>
            <w:r w:rsidRPr="00DA195A">
              <w:rPr>
                <w:rFonts w:ascii="Times New Roman" w:hAnsi="Times New Roman" w:cs="Times New Roman"/>
                <w:i/>
                <w:sz w:val="28"/>
                <w:szCs w:val="28"/>
              </w:rPr>
              <w:t>- Гидротехнические сооружения гидроузла Белоярской АЭС;</w:t>
            </w:r>
          </w:p>
          <w:p w:rsidR="00DA195A" w:rsidRPr="00DA195A" w:rsidRDefault="00DA195A" w:rsidP="00DA195A">
            <w:pPr>
              <w:widowControl/>
              <w:tabs>
                <w:tab w:val="left" w:pos="709"/>
              </w:tabs>
              <w:spacing w:line="360" w:lineRule="exact"/>
              <w:ind w:left="709"/>
              <w:contextualSpacing/>
              <w:jc w:val="both"/>
              <w:rPr>
                <w:rFonts w:ascii="Times New Roman" w:hAnsi="Times New Roman" w:cs="Times New Roman"/>
                <w:i/>
                <w:sz w:val="28"/>
                <w:szCs w:val="28"/>
              </w:rPr>
            </w:pPr>
            <w:r w:rsidRPr="00DA195A">
              <w:rPr>
                <w:rFonts w:ascii="Times New Roman" w:hAnsi="Times New Roman" w:cs="Times New Roman"/>
                <w:i/>
                <w:sz w:val="28"/>
                <w:szCs w:val="28"/>
              </w:rPr>
              <w:t>- Комплекс ГТС хвостового хозяйства АО «ЕВРАЗ КГОК».</w:t>
            </w:r>
          </w:p>
          <w:p w:rsidR="00DA195A" w:rsidRPr="00DA195A" w:rsidRDefault="00DA195A" w:rsidP="00DA195A">
            <w:pPr>
              <w:widowControl/>
              <w:tabs>
                <w:tab w:val="left" w:pos="1134"/>
              </w:tabs>
              <w:spacing w:line="360" w:lineRule="exact"/>
              <w:ind w:left="1070"/>
              <w:contextualSpacing/>
              <w:jc w:val="both"/>
              <w:rPr>
                <w:rFonts w:ascii="Times New Roman" w:hAnsi="Times New Roman" w:cs="Times New Roman"/>
                <w:sz w:val="28"/>
                <w:szCs w:val="28"/>
              </w:rPr>
            </w:pPr>
            <w:r w:rsidRPr="00DA195A">
              <w:rPr>
                <w:rFonts w:ascii="Times New Roman" w:hAnsi="Times New Roman" w:cs="Times New Roman"/>
                <w:sz w:val="28"/>
                <w:szCs w:val="28"/>
              </w:rPr>
              <w:t>Число поднадзорных ГТС:</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ГТС промышленности – 27 ед.;</w:t>
            </w:r>
          </w:p>
          <w:p w:rsidR="00DA195A" w:rsidRPr="00DA195A" w:rsidRDefault="00DA195A"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ГТС энергетики – 12 ед.;</w:t>
            </w:r>
          </w:p>
          <w:p w:rsidR="00DA195A" w:rsidRPr="00DA195A" w:rsidRDefault="00DA195A" w:rsidP="00DA195A">
            <w:pPr>
              <w:widowControl/>
              <w:tabs>
                <w:tab w:val="left" w:pos="1134"/>
              </w:tabs>
              <w:spacing w:line="360" w:lineRule="exact"/>
              <w:ind w:left="1070"/>
              <w:contextualSpacing/>
              <w:jc w:val="both"/>
              <w:rPr>
                <w:rFonts w:ascii="Times New Roman" w:hAnsi="Times New Roman" w:cs="Times New Roman"/>
                <w:color w:val="000000" w:themeColor="text1"/>
                <w:sz w:val="28"/>
                <w:szCs w:val="28"/>
              </w:rPr>
            </w:pPr>
            <w:r w:rsidRPr="00DA195A">
              <w:rPr>
                <w:rFonts w:ascii="Times New Roman" w:hAnsi="Times New Roman" w:cs="Times New Roman"/>
                <w:color w:val="000000" w:themeColor="text1"/>
                <w:sz w:val="28"/>
                <w:szCs w:val="28"/>
              </w:rPr>
              <w:t>ГТС водохозяйственного комплекса – 106 ед.</w:t>
            </w:r>
          </w:p>
        </w:tc>
      </w:tr>
      <w:tr w:rsidR="00DA195A" w:rsidRPr="00DA195A" w:rsidTr="00DA195A">
        <w:trPr>
          <w:gridAfter w:val="1"/>
          <w:wAfter w:w="20" w:type="dxa"/>
        </w:trPr>
        <w:tc>
          <w:tcPr>
            <w:tcW w:w="10185" w:type="dxa"/>
            <w:gridSpan w:val="4"/>
            <w:tcBorders>
              <w:top w:val="nil"/>
            </w:tcBorders>
          </w:tcPr>
          <w:p w:rsidR="00DA195A" w:rsidRPr="00DA195A" w:rsidRDefault="00DA195A" w:rsidP="00DA195A">
            <w:pPr>
              <w:widowControl/>
              <w:spacing w:line="360" w:lineRule="exact"/>
              <w:jc w:val="both"/>
              <w:rPr>
                <w:rFonts w:ascii="Times New Roman" w:eastAsia="Calibri" w:hAnsi="Times New Roman" w:cs="Times New Roman"/>
                <w:sz w:val="28"/>
                <w:szCs w:val="28"/>
                <w:lang w:eastAsia="en-US"/>
              </w:rPr>
            </w:pPr>
            <w:r w:rsidRPr="00DA195A">
              <w:rPr>
                <w:rFonts w:ascii="Times New Roman" w:eastAsiaTheme="minorHAnsi" w:hAnsi="Times New Roman" w:cs="Times New Roman"/>
                <w:sz w:val="28"/>
                <w:szCs w:val="28"/>
                <w:lang w:eastAsia="en-US"/>
              </w:rPr>
              <w:t>3.1.2</w:t>
            </w:r>
            <w:proofErr w:type="gramStart"/>
            <w:r w:rsidRPr="00DA195A">
              <w:rPr>
                <w:rFonts w:ascii="Times New Roman" w:eastAsiaTheme="minorHAnsi" w:hAnsi="Times New Roman" w:cs="Times New Roman"/>
                <w:sz w:val="28"/>
                <w:szCs w:val="28"/>
                <w:lang w:eastAsia="en-US"/>
              </w:rPr>
              <w:t xml:space="preserve"> </w:t>
            </w:r>
            <w:r w:rsidRPr="00DA195A">
              <w:rPr>
                <w:rFonts w:ascii="Times New Roman" w:eastAsia="Calibri" w:hAnsi="Times New Roman" w:cs="Times New Roman"/>
                <w:sz w:val="28"/>
                <w:szCs w:val="28"/>
                <w:lang w:eastAsia="en-US"/>
              </w:rPr>
              <w:t>Н</w:t>
            </w:r>
            <w:proofErr w:type="gramEnd"/>
            <w:r w:rsidRPr="00DA195A">
              <w:rPr>
                <w:rFonts w:ascii="Times New Roman" w:eastAsia="Calibri" w:hAnsi="Times New Roman" w:cs="Times New Roman"/>
                <w:sz w:val="28"/>
                <w:szCs w:val="28"/>
                <w:lang w:eastAsia="en-US"/>
              </w:rPr>
              <w:t>аиболее крупными поднадзорными организациями, расположенными на территории Свердловской области, являются:</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lastRenderedPageBreak/>
              <w:t>- АО «РУСАЛ УРАЛ»;</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АО «ЕВРАЗ Качканарский горно-обогатительный комбинат";</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АО «Среднеуральский медеплавильный завод»;</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xml:space="preserve">- АО «ЕВРАЗ </w:t>
            </w:r>
            <w:proofErr w:type="spellStart"/>
            <w:proofErr w:type="gramStart"/>
            <w:r w:rsidRPr="00DA195A">
              <w:rPr>
                <w:rFonts w:ascii="Times New Roman" w:eastAsia="Calibri" w:hAnsi="Times New Roman" w:cs="Times New Roman"/>
                <w:i/>
                <w:sz w:val="28"/>
                <w:szCs w:val="28"/>
                <w:lang w:eastAsia="en-US"/>
              </w:rPr>
              <w:t>H</w:t>
            </w:r>
            <w:proofErr w:type="gramEnd"/>
            <w:r w:rsidRPr="00DA195A">
              <w:rPr>
                <w:rFonts w:ascii="Times New Roman" w:eastAsia="Calibri" w:hAnsi="Times New Roman" w:cs="Times New Roman"/>
                <w:i/>
                <w:sz w:val="28"/>
                <w:szCs w:val="28"/>
                <w:lang w:eastAsia="en-US"/>
              </w:rPr>
              <w:t>ижнетагильский</w:t>
            </w:r>
            <w:proofErr w:type="spellEnd"/>
            <w:r w:rsidRPr="00DA195A">
              <w:rPr>
                <w:rFonts w:ascii="Times New Roman" w:eastAsia="Calibri" w:hAnsi="Times New Roman" w:cs="Times New Roman"/>
                <w:i/>
                <w:sz w:val="28"/>
                <w:szCs w:val="28"/>
                <w:lang w:eastAsia="en-US"/>
              </w:rPr>
              <w:t xml:space="preserve"> металлургический комбинат»;</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АО «Первоуральский новотрубный завод»;</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АО «Северский трубный завод»;</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w:t>
            </w:r>
            <w:r w:rsidRPr="00DA195A">
              <w:rPr>
                <w:rFonts w:ascii="Calibri" w:eastAsia="Calibri" w:hAnsi="Calibri" w:cs="Calibri"/>
                <w:sz w:val="22"/>
                <w:szCs w:val="22"/>
                <w:lang w:eastAsia="en-US"/>
              </w:rPr>
              <w:t xml:space="preserve"> </w:t>
            </w:r>
            <w:r w:rsidRPr="00DA195A">
              <w:rPr>
                <w:rFonts w:ascii="Times New Roman" w:eastAsia="Calibri" w:hAnsi="Times New Roman" w:cs="Times New Roman"/>
                <w:i/>
                <w:sz w:val="28"/>
                <w:szCs w:val="28"/>
                <w:lang w:eastAsia="en-US"/>
              </w:rPr>
              <w:t>Филиал «Производство полиметаллов» АО «</w:t>
            </w:r>
            <w:proofErr w:type="spellStart"/>
            <w:r w:rsidRPr="00DA195A">
              <w:rPr>
                <w:rFonts w:ascii="Times New Roman" w:eastAsia="Calibri" w:hAnsi="Times New Roman" w:cs="Times New Roman"/>
                <w:i/>
                <w:sz w:val="28"/>
                <w:szCs w:val="28"/>
                <w:lang w:eastAsia="en-US"/>
              </w:rPr>
              <w:t>Уралэлектромедь</w:t>
            </w:r>
            <w:proofErr w:type="spellEnd"/>
            <w:r w:rsidRPr="00DA195A">
              <w:rPr>
                <w:rFonts w:ascii="Times New Roman" w:eastAsia="Calibri" w:hAnsi="Times New Roman" w:cs="Times New Roman"/>
                <w:i/>
                <w:sz w:val="28"/>
                <w:szCs w:val="28"/>
                <w:lang w:eastAsia="en-US"/>
              </w:rPr>
              <w:t>»;</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Филиал АО  «Концерн Росэнергоатом» Белоярская атомная станция;</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ОСП «</w:t>
            </w:r>
            <w:proofErr w:type="spellStart"/>
            <w:r w:rsidRPr="00DA195A">
              <w:rPr>
                <w:rFonts w:ascii="Times New Roman" w:eastAsia="Calibri" w:hAnsi="Times New Roman" w:cs="Times New Roman"/>
                <w:i/>
                <w:sz w:val="28"/>
                <w:szCs w:val="28"/>
                <w:lang w:eastAsia="en-US"/>
              </w:rPr>
              <w:t>Рефтинская</w:t>
            </w:r>
            <w:proofErr w:type="spellEnd"/>
            <w:r w:rsidRPr="00DA195A">
              <w:rPr>
                <w:rFonts w:ascii="Times New Roman" w:eastAsia="Calibri" w:hAnsi="Times New Roman" w:cs="Times New Roman"/>
                <w:i/>
                <w:sz w:val="28"/>
                <w:szCs w:val="28"/>
                <w:lang w:eastAsia="en-US"/>
              </w:rPr>
              <w:t xml:space="preserve"> ГРЭС» АО «Кузбассэнерго»;</w:t>
            </w:r>
          </w:p>
          <w:p w:rsidR="00DA195A" w:rsidRPr="00DA195A" w:rsidRDefault="00DA195A" w:rsidP="00DA195A">
            <w:pPr>
              <w:widowControl/>
              <w:tabs>
                <w:tab w:val="left" w:pos="1134"/>
              </w:tabs>
              <w:spacing w:line="360" w:lineRule="exact"/>
              <w:ind w:left="34" w:firstLine="709"/>
              <w:contextualSpacing/>
              <w:jc w:val="both"/>
              <w:rPr>
                <w:rFonts w:ascii="Times New Roman" w:hAnsi="Times New Roman" w:cs="Times New Roman"/>
                <w:i/>
                <w:color w:val="000000" w:themeColor="text1"/>
                <w:sz w:val="28"/>
                <w:szCs w:val="28"/>
              </w:rPr>
            </w:pPr>
            <w:r w:rsidRPr="00DA195A">
              <w:rPr>
                <w:rFonts w:ascii="Times New Roman" w:eastAsia="Calibri" w:hAnsi="Times New Roman" w:cs="Times New Roman"/>
                <w:i/>
                <w:sz w:val="28"/>
                <w:szCs w:val="28"/>
                <w:lang w:eastAsia="en-US"/>
              </w:rPr>
              <w:t xml:space="preserve">- Филиал «Среднеуральская ГРЭС» ПАО «ЭЛ5- </w:t>
            </w:r>
            <w:proofErr w:type="spellStart"/>
            <w:r w:rsidRPr="00DA195A">
              <w:rPr>
                <w:rFonts w:ascii="Times New Roman" w:eastAsia="Calibri" w:hAnsi="Times New Roman" w:cs="Times New Roman"/>
                <w:i/>
                <w:sz w:val="28"/>
                <w:szCs w:val="28"/>
                <w:lang w:eastAsia="en-US"/>
              </w:rPr>
              <w:t>Энерго</w:t>
            </w:r>
            <w:proofErr w:type="spellEnd"/>
            <w:r w:rsidRPr="00DA195A">
              <w:rPr>
                <w:rFonts w:ascii="Times New Roman" w:eastAsia="Calibri" w:hAnsi="Times New Roman" w:cs="Times New Roman"/>
                <w:i/>
                <w:sz w:val="28"/>
                <w:szCs w:val="28"/>
                <w:lang w:eastAsia="en-US"/>
              </w:rPr>
              <w:t>».</w:t>
            </w:r>
          </w:p>
        </w:tc>
      </w:tr>
      <w:tr w:rsidR="00DA195A" w:rsidRPr="00DA195A" w:rsidTr="00DA195A">
        <w:tc>
          <w:tcPr>
            <w:tcW w:w="1129" w:type="dxa"/>
            <w:gridSpan w:val="2"/>
            <w:shd w:val="clear" w:color="auto" w:fill="D6E3BC" w:themeFill="accent3" w:themeFillTint="66"/>
          </w:tcPr>
          <w:p w:rsidR="00DA195A" w:rsidRPr="00DA195A" w:rsidRDefault="00DA195A" w:rsidP="00DA195A">
            <w:pPr>
              <w:widowControl/>
              <w:spacing w:after="120"/>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val="en-US" w:eastAsia="en-US"/>
              </w:rPr>
              <w:lastRenderedPageBreak/>
              <w:t>3</w:t>
            </w:r>
            <w:r w:rsidRPr="00DA195A">
              <w:rPr>
                <w:rFonts w:ascii="Times New Roman" w:eastAsiaTheme="minorHAnsi" w:hAnsi="Times New Roman" w:cs="Times New Roman"/>
                <w:color w:val="1F497D" w:themeColor="text2"/>
                <w:sz w:val="28"/>
                <w:szCs w:val="28"/>
                <w:lang w:eastAsia="en-US"/>
              </w:rPr>
              <w:t>.2</w:t>
            </w:r>
          </w:p>
        </w:tc>
        <w:tc>
          <w:tcPr>
            <w:tcW w:w="9076" w:type="dxa"/>
            <w:gridSpan w:val="3"/>
            <w:shd w:val="clear" w:color="auto" w:fill="D6E3BC" w:themeFill="accent3" w:themeFillTint="66"/>
          </w:tcPr>
          <w:p w:rsidR="00DA195A" w:rsidRPr="00DA195A" w:rsidRDefault="00DA195A" w:rsidP="00DA195A">
            <w:pPr>
              <w:widowControl/>
              <w:jc w:val="both"/>
              <w:rPr>
                <w:rFonts w:ascii="Times New Roman" w:eastAsiaTheme="minorHAnsi" w:hAnsi="Times New Roman" w:cs="Times New Roman"/>
                <w:b/>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Информация о состоянии ГТС, в том числе о прохождении весеннего половодья и паводков</w:t>
            </w:r>
          </w:p>
        </w:tc>
      </w:tr>
      <w:tr w:rsidR="00DA195A" w:rsidRPr="00DA195A" w:rsidTr="00DA195A">
        <w:tc>
          <w:tcPr>
            <w:tcW w:w="10205" w:type="dxa"/>
            <w:gridSpan w:val="5"/>
          </w:tcPr>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По результатам осуществления контроля (надзора) за состоянием и эксплуатацией поднадзорных гидротехнических сооружений в период прохождения весеннего половодья и паводков 2024 года, Уральским управлением Ростехнадзора выполнено:</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- 28 обследований гидротехнических сооружений;</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 xml:space="preserve">- принято участие в работе 15 </w:t>
            </w:r>
            <w:proofErr w:type="spellStart"/>
            <w:r w:rsidRPr="00DA195A">
              <w:rPr>
                <w:rFonts w:ascii="Times New Roman" w:eastAsia="Calibri" w:hAnsi="Times New Roman" w:cs="Times New Roman"/>
                <w:i/>
                <w:sz w:val="28"/>
                <w:szCs w:val="28"/>
                <w:lang w:eastAsia="en-US"/>
              </w:rPr>
              <w:t>противопаводковых</w:t>
            </w:r>
            <w:proofErr w:type="spellEnd"/>
            <w:r w:rsidRPr="00DA195A">
              <w:rPr>
                <w:rFonts w:ascii="Times New Roman" w:eastAsia="Calibri" w:hAnsi="Times New Roman" w:cs="Times New Roman"/>
                <w:i/>
                <w:sz w:val="28"/>
                <w:szCs w:val="28"/>
                <w:lang w:eastAsia="en-US"/>
              </w:rPr>
              <w:t xml:space="preserve"> комиссиях (штабов). </w:t>
            </w:r>
          </w:p>
          <w:p w:rsidR="00DA195A" w:rsidRPr="00DA195A" w:rsidRDefault="00DA195A" w:rsidP="00DA195A">
            <w:pPr>
              <w:widowControl/>
              <w:spacing w:line="360" w:lineRule="exact"/>
              <w:ind w:firstLine="709"/>
              <w:jc w:val="both"/>
              <w:rPr>
                <w:rFonts w:ascii="Times New Roman" w:eastAsia="Calibri" w:hAnsi="Times New Roman" w:cs="Times New Roman"/>
                <w:i/>
                <w:sz w:val="28"/>
                <w:szCs w:val="28"/>
                <w:lang w:eastAsia="en-US"/>
              </w:rPr>
            </w:pPr>
            <w:r w:rsidRPr="00DA195A">
              <w:rPr>
                <w:rFonts w:ascii="Times New Roman" w:eastAsia="Calibri" w:hAnsi="Times New Roman" w:cs="Times New Roman"/>
                <w:i/>
                <w:sz w:val="28"/>
                <w:szCs w:val="28"/>
                <w:lang w:eastAsia="en-US"/>
              </w:rPr>
              <w:t>По состоянию на 30.06.2024 случаев аварийности при эксплуатации поднадзорных Управлению гидротехнических сооружений не зафиксировано.</w:t>
            </w:r>
          </w:p>
          <w:p w:rsidR="00DA195A" w:rsidRPr="00DA195A" w:rsidRDefault="00DA195A" w:rsidP="00DA195A">
            <w:pPr>
              <w:widowControl/>
              <w:spacing w:line="360" w:lineRule="exact"/>
              <w:ind w:firstLine="709"/>
              <w:jc w:val="both"/>
              <w:rPr>
                <w:rFonts w:ascii="Times New Roman" w:eastAsiaTheme="minorHAnsi" w:hAnsi="Times New Roman" w:cs="Times New Roman"/>
                <w:i/>
                <w:sz w:val="28"/>
                <w:szCs w:val="28"/>
                <w:lang w:eastAsia="en-US"/>
              </w:rPr>
            </w:pPr>
            <w:r w:rsidRPr="00DA195A">
              <w:rPr>
                <w:rFonts w:ascii="Times New Roman" w:eastAsia="Calibri" w:hAnsi="Times New Roman" w:cs="Times New Roman"/>
                <w:i/>
                <w:sz w:val="28"/>
                <w:szCs w:val="28"/>
                <w:lang w:eastAsia="en-US"/>
              </w:rPr>
              <w:t xml:space="preserve">Обобщенная информация доведена до заместителя полномочного представителя Президента Российской Федерации в Уральском федеральном округе А.М. </w:t>
            </w:r>
            <w:proofErr w:type="spellStart"/>
            <w:r w:rsidRPr="00DA195A">
              <w:rPr>
                <w:rFonts w:ascii="Times New Roman" w:eastAsia="Calibri" w:hAnsi="Times New Roman" w:cs="Times New Roman"/>
                <w:i/>
                <w:sz w:val="28"/>
                <w:szCs w:val="28"/>
                <w:lang w:eastAsia="en-US"/>
              </w:rPr>
              <w:t>Калиберды</w:t>
            </w:r>
            <w:proofErr w:type="spellEnd"/>
            <w:r w:rsidRPr="00DA195A">
              <w:rPr>
                <w:rFonts w:ascii="Times New Roman" w:eastAsia="Calibri" w:hAnsi="Times New Roman" w:cs="Times New Roman"/>
                <w:i/>
                <w:sz w:val="28"/>
                <w:szCs w:val="28"/>
                <w:lang w:eastAsia="en-US"/>
              </w:rPr>
              <w:t xml:space="preserve"> (письмо Управления от 20.06.2024 № 332-5352).</w:t>
            </w:r>
          </w:p>
        </w:tc>
      </w:tr>
      <w:tr w:rsidR="00DA195A" w:rsidRPr="00DA195A" w:rsidTr="00DA195A">
        <w:tc>
          <w:tcPr>
            <w:tcW w:w="988" w:type="dxa"/>
            <w:shd w:val="clear" w:color="auto" w:fill="D6E3BC" w:themeFill="accent3" w:themeFillTint="66"/>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val="en-US" w:eastAsia="en-US"/>
              </w:rPr>
              <w:t>3</w:t>
            </w:r>
            <w:r w:rsidRPr="00DA195A">
              <w:rPr>
                <w:rFonts w:ascii="Times New Roman" w:eastAsiaTheme="minorHAnsi" w:hAnsi="Times New Roman" w:cs="Times New Roman"/>
                <w:color w:val="1F497D" w:themeColor="text2"/>
                <w:sz w:val="28"/>
                <w:szCs w:val="28"/>
                <w:lang w:eastAsia="en-US"/>
              </w:rPr>
              <w:t>.3</w:t>
            </w:r>
          </w:p>
        </w:tc>
        <w:tc>
          <w:tcPr>
            <w:tcW w:w="9217" w:type="dxa"/>
            <w:gridSpan w:val="4"/>
            <w:shd w:val="clear" w:color="auto" w:fill="D6E3BC" w:themeFill="accent3" w:themeFillTint="66"/>
          </w:tcPr>
          <w:p w:rsidR="00DA195A" w:rsidRPr="00DA195A" w:rsidRDefault="00DA195A" w:rsidP="00DA195A">
            <w:pPr>
              <w:widowControl/>
              <w:spacing w:line="336" w:lineRule="auto"/>
              <w:jc w:val="both"/>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DA195A" w:rsidRPr="00DA195A" w:rsidTr="00DA195A">
        <w:tc>
          <w:tcPr>
            <w:tcW w:w="10205" w:type="dxa"/>
            <w:gridSpan w:val="5"/>
          </w:tcPr>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i/>
                <w:sz w:val="28"/>
                <w:szCs w:val="28"/>
                <w:lang w:eastAsia="en-US"/>
              </w:rPr>
              <w:t>Аварий и случаев смертельного травматизма на поднадзорных ГТС, расположенных на территории Свердловской области, за 6 месяцев 2024 года не зарегистрировано.</w:t>
            </w:r>
          </w:p>
        </w:tc>
      </w:tr>
    </w:tbl>
    <w:tbl>
      <w:tblPr>
        <w:tblStyle w:val="43"/>
        <w:tblpPr w:leftFromText="180" w:rightFromText="180" w:vertAnchor="text" w:horzAnchor="margin" w:tblpY="50"/>
        <w:tblW w:w="0" w:type="auto"/>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858"/>
        <w:gridCol w:w="216"/>
        <w:gridCol w:w="7497"/>
      </w:tblGrid>
      <w:tr w:rsidR="00DA195A" w:rsidRPr="00DA195A" w:rsidTr="00DA195A">
        <w:tc>
          <w:tcPr>
            <w:tcW w:w="1128" w:type="dxa"/>
            <w:gridSpan w:val="2"/>
            <w:shd w:val="clear" w:color="auto" w:fill="D6E3BC" w:themeFill="accent3" w:themeFillTint="66"/>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3.4</w:t>
            </w:r>
          </w:p>
        </w:tc>
        <w:tc>
          <w:tcPr>
            <w:tcW w:w="9057" w:type="dxa"/>
            <w:shd w:val="clear" w:color="auto" w:fill="D6E3BC" w:themeFill="accent3" w:themeFillTint="66"/>
          </w:tcPr>
          <w:p w:rsidR="00DA195A" w:rsidRPr="00DA195A" w:rsidRDefault="00DA195A" w:rsidP="00DA195A">
            <w:pPr>
              <w:widowControl/>
              <w:spacing w:line="360" w:lineRule="auto"/>
              <w:rPr>
                <w:rFonts w:ascii="Times New Roman" w:eastAsiaTheme="minorHAnsi" w:hAnsi="Times New Roman" w:cs="Times New Roman"/>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О техническом состоянии поднадзорных объектов</w:t>
            </w:r>
          </w:p>
        </w:tc>
      </w:tr>
      <w:tr w:rsidR="00DA195A" w:rsidRPr="00DA195A" w:rsidTr="00DA195A">
        <w:tc>
          <w:tcPr>
            <w:tcW w:w="10185" w:type="dxa"/>
            <w:gridSpan w:val="3"/>
            <w:shd w:val="clear" w:color="auto" w:fill="FFFFFF" w:themeFill="background1"/>
          </w:tcPr>
          <w:p w:rsidR="00DA195A" w:rsidRPr="00DA195A" w:rsidRDefault="00DA195A" w:rsidP="00DA195A">
            <w:pPr>
              <w:widowControl/>
              <w:spacing w:line="360" w:lineRule="exact"/>
              <w:ind w:firstLine="733"/>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Информация о техническом состоянии поднадзорных объектов по уровню безопасности:</w:t>
            </w:r>
          </w:p>
          <w:p w:rsidR="00DA195A" w:rsidRPr="00DA195A" w:rsidRDefault="00DA195A" w:rsidP="00DA195A">
            <w:pPr>
              <w:widowControl/>
              <w:spacing w:line="360" w:lineRule="exact"/>
              <w:ind w:firstLine="733"/>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с нормальным уровнем– 34;</w:t>
            </w:r>
          </w:p>
          <w:p w:rsidR="00DA195A" w:rsidRPr="00DA195A" w:rsidRDefault="00DA195A" w:rsidP="00DA195A">
            <w:pPr>
              <w:widowControl/>
              <w:spacing w:line="360" w:lineRule="exact"/>
              <w:ind w:firstLine="733"/>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с пониженным уровнем– 68;</w:t>
            </w:r>
          </w:p>
          <w:p w:rsidR="00DA195A" w:rsidRPr="00DA195A" w:rsidRDefault="00DA195A" w:rsidP="00DA195A">
            <w:pPr>
              <w:widowControl/>
              <w:spacing w:line="360" w:lineRule="exact"/>
              <w:ind w:firstLine="733"/>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с неудовлетворительным уровнем – 36 (</w:t>
            </w:r>
            <w:proofErr w:type="gramStart"/>
            <w:r w:rsidRPr="00DA195A">
              <w:rPr>
                <w:rFonts w:ascii="Times New Roman" w:eastAsia="Calibri" w:hAnsi="Times New Roman" w:cs="Times New Roman"/>
                <w:sz w:val="28"/>
                <w:szCs w:val="28"/>
                <w:lang w:eastAsia="en-US"/>
              </w:rPr>
              <w:t>требующие</w:t>
            </w:r>
            <w:proofErr w:type="gramEnd"/>
            <w:r w:rsidRPr="00DA195A">
              <w:rPr>
                <w:rFonts w:ascii="Times New Roman" w:eastAsia="Calibri" w:hAnsi="Times New Roman" w:cs="Times New Roman"/>
                <w:sz w:val="28"/>
                <w:szCs w:val="28"/>
                <w:lang w:eastAsia="en-US"/>
              </w:rPr>
              <w:t xml:space="preserve"> ремонта);</w:t>
            </w:r>
          </w:p>
          <w:p w:rsidR="00DA195A" w:rsidRPr="00DA195A" w:rsidRDefault="00DA195A" w:rsidP="00DA195A">
            <w:pPr>
              <w:widowControl/>
              <w:spacing w:line="360" w:lineRule="exact"/>
              <w:ind w:firstLine="733"/>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Calibri" w:hAnsi="Times New Roman" w:cs="Times New Roman"/>
                <w:sz w:val="28"/>
                <w:szCs w:val="28"/>
                <w:lang w:eastAsia="en-US"/>
              </w:rPr>
              <w:t>- с опасным уровнем – 7 (</w:t>
            </w:r>
            <w:proofErr w:type="gramStart"/>
            <w:r w:rsidRPr="00DA195A">
              <w:rPr>
                <w:rFonts w:ascii="Times New Roman" w:eastAsia="Calibri" w:hAnsi="Times New Roman" w:cs="Times New Roman"/>
                <w:sz w:val="28"/>
                <w:szCs w:val="28"/>
                <w:lang w:eastAsia="en-US"/>
              </w:rPr>
              <w:t>требующие</w:t>
            </w:r>
            <w:proofErr w:type="gramEnd"/>
            <w:r w:rsidRPr="00DA195A">
              <w:rPr>
                <w:rFonts w:ascii="Times New Roman" w:eastAsia="Calibri" w:hAnsi="Times New Roman" w:cs="Times New Roman"/>
                <w:sz w:val="28"/>
                <w:szCs w:val="28"/>
                <w:lang w:eastAsia="en-US"/>
              </w:rPr>
              <w:t xml:space="preserve"> капитального ремонта).</w:t>
            </w:r>
          </w:p>
        </w:tc>
      </w:tr>
      <w:tr w:rsidR="00DA195A" w:rsidRPr="00DA195A" w:rsidTr="00DA195A">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983" w:type="dxa"/>
            <w:shd w:val="clear" w:color="auto" w:fill="D6E3BC" w:themeFill="accent3" w:themeFillTint="66"/>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3.5</w:t>
            </w:r>
          </w:p>
        </w:tc>
        <w:tc>
          <w:tcPr>
            <w:tcW w:w="9202" w:type="dxa"/>
            <w:gridSpan w:val="2"/>
            <w:shd w:val="clear" w:color="auto" w:fill="D6E3BC" w:themeFill="accent3" w:themeFillTint="66"/>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Контрольная (надзорная) деятельность на ГТС</w:t>
            </w:r>
          </w:p>
        </w:tc>
      </w:tr>
      <w:tr w:rsidR="00DA195A" w:rsidRPr="00DA195A" w:rsidTr="00DA195A">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10185" w:type="dxa"/>
            <w:gridSpan w:val="3"/>
            <w:shd w:val="clear" w:color="auto" w:fill="FFFFFF" w:themeFill="background1"/>
          </w:tcPr>
          <w:p w:rsidR="00DA195A" w:rsidRPr="00DA195A" w:rsidRDefault="00DA195A" w:rsidP="00DA195A">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20"/>
              <w:tblW w:w="977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0"/>
              <w:gridCol w:w="4612"/>
              <w:gridCol w:w="1134"/>
              <w:gridCol w:w="1134"/>
              <w:gridCol w:w="1126"/>
              <w:gridCol w:w="1142"/>
            </w:tblGrid>
            <w:tr w:rsidR="00DA195A" w:rsidRPr="00DA195A" w:rsidTr="00DA195A">
              <w:trPr>
                <w:trHeight w:val="738"/>
                <w:tblCellSpacing w:w="20" w:type="dxa"/>
              </w:trPr>
              <w:tc>
                <w:tcPr>
                  <w:tcW w:w="570" w:type="dxa"/>
                  <w:vAlign w:val="center"/>
                </w:tcPr>
                <w:p w:rsidR="00DA195A" w:rsidRPr="00DA195A" w:rsidRDefault="00DA195A" w:rsidP="00377D48">
                  <w:pPr>
                    <w:framePr w:hSpace="180" w:wrap="around" w:vAnchor="text" w:hAnchor="margin" w:y="50"/>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572" w:type="dxa"/>
                  <w:vAlign w:val="center"/>
                </w:tcPr>
                <w:p w:rsidR="00DA195A" w:rsidRPr="00DA195A" w:rsidRDefault="00DA195A" w:rsidP="00377D48">
                  <w:pPr>
                    <w:framePr w:hSpace="180" w:wrap="around" w:vAnchor="text" w:hAnchor="margin" w:y="50"/>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1094" w:type="dxa"/>
                  <w:vAlign w:val="center"/>
                </w:tcPr>
                <w:p w:rsidR="00DA195A" w:rsidRPr="00DA195A" w:rsidRDefault="00DA195A" w:rsidP="00377D48">
                  <w:pPr>
                    <w:framePr w:hSpace="180" w:wrap="around" w:vAnchor="text" w:hAnchor="margin" w:y="50"/>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 г.</w:t>
                  </w:r>
                </w:p>
              </w:tc>
              <w:tc>
                <w:tcPr>
                  <w:tcW w:w="1094" w:type="dxa"/>
                  <w:vAlign w:val="center"/>
                </w:tcPr>
                <w:p w:rsidR="00DA195A" w:rsidRPr="00DA195A" w:rsidRDefault="00DA195A" w:rsidP="00377D48">
                  <w:pPr>
                    <w:framePr w:hSpace="180" w:wrap="around" w:vAnchor="text" w:hAnchor="margin" w:y="50"/>
                    <w:widowControl/>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 г.</w:t>
                  </w:r>
                </w:p>
              </w:tc>
              <w:tc>
                <w:tcPr>
                  <w:tcW w:w="1086" w:type="dxa"/>
                </w:tcPr>
                <w:p w:rsidR="00DA195A" w:rsidRPr="00DA195A" w:rsidRDefault="00DA195A" w:rsidP="00377D48">
                  <w:pPr>
                    <w:framePr w:hSpace="180" w:wrap="around" w:vAnchor="text" w:hAnchor="margin" w:y="50"/>
                    <w:widowControl/>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 г.</w:t>
                  </w:r>
                </w:p>
              </w:tc>
              <w:tc>
                <w:tcPr>
                  <w:tcW w:w="1082" w:type="dxa"/>
                </w:tcPr>
                <w:p w:rsidR="00DA195A" w:rsidRPr="00DA195A" w:rsidRDefault="00DA195A" w:rsidP="00377D48">
                  <w:pPr>
                    <w:framePr w:hSpace="180" w:wrap="around" w:vAnchor="text" w:hAnchor="margin" w:y="50"/>
                    <w:widowControl/>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 г.</w:t>
                  </w:r>
                </w:p>
              </w:tc>
            </w:tr>
            <w:tr w:rsidR="00DA195A" w:rsidRPr="00DA195A" w:rsidTr="00DA195A">
              <w:trPr>
                <w:trHeight w:val="653"/>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lastRenderedPageBreak/>
                    <w:t>1</w:t>
                  </w:r>
                </w:p>
              </w:tc>
              <w:tc>
                <w:tcPr>
                  <w:tcW w:w="4572"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контрольных (надзорных) мероприятий </w:t>
                  </w:r>
                  <w:r w:rsidRPr="00DA195A">
                    <w:rPr>
                      <w:rFonts w:ascii="Times New Roman" w:eastAsia="Calibri" w:hAnsi="Times New Roman" w:cs="Times New Roman"/>
                      <w:sz w:val="24"/>
                      <w:szCs w:val="24"/>
                      <w:lang w:eastAsia="en-US"/>
                    </w:rPr>
                    <w:br/>
                    <w:t xml:space="preserve">и контрольных действий, всего, </w:t>
                  </w:r>
                  <w:r w:rsidRPr="00DA195A">
                    <w:rPr>
                      <w:rFonts w:ascii="Times New Roman" w:eastAsia="Calibri" w:hAnsi="Times New Roman" w:cs="Times New Roman"/>
                      <w:sz w:val="24"/>
                      <w:szCs w:val="24"/>
                      <w:lang w:eastAsia="en-US"/>
                    </w:rPr>
                    <w:br/>
                    <w:t>из них:</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19</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25</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1082" w:type="dxa"/>
                </w:tcPr>
                <w:p w:rsidR="00DA195A" w:rsidRPr="00DA195A" w:rsidRDefault="00DA195A" w:rsidP="00377D48">
                  <w:pPr>
                    <w:framePr w:hSpace="180" w:wrap="around" w:vAnchor="text" w:hAnchor="margin" w:y="50"/>
                    <w:widowControl/>
                    <w:tabs>
                      <w:tab w:val="left" w:pos="843"/>
                    </w:tabs>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572" w:type="dxa"/>
                </w:tcPr>
                <w:p w:rsidR="00DA195A" w:rsidRPr="00DA195A" w:rsidRDefault="00DA195A" w:rsidP="00377D48">
                  <w:pPr>
                    <w:framePr w:hSpace="180" w:wrap="around" w:vAnchor="text" w:hAnchor="margin" w:y="50"/>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плановые проверки</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572" w:type="dxa"/>
                </w:tcPr>
                <w:p w:rsidR="00DA195A" w:rsidRPr="00DA195A" w:rsidRDefault="00DA195A" w:rsidP="00377D48">
                  <w:pPr>
                    <w:framePr w:hSpace="180" w:wrap="around" w:vAnchor="text" w:hAnchor="margin" w:y="50"/>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внеплановые проверки</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rHeight w:val="861"/>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572"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15</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16</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572"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70</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27</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25</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572"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административных наказаний, всего, </w:t>
                  </w:r>
                  <w:r w:rsidRPr="00DA195A">
                    <w:rPr>
                      <w:rFonts w:ascii="Times New Roman" w:eastAsia="Calibri" w:hAnsi="Times New Roman" w:cs="Times New Roman"/>
                      <w:sz w:val="24"/>
                      <w:szCs w:val="24"/>
                      <w:lang w:eastAsia="en-US"/>
                    </w:rPr>
                    <w:br/>
                    <w:t>из них:</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4.1</w:t>
                  </w:r>
                </w:p>
              </w:tc>
              <w:tc>
                <w:tcPr>
                  <w:tcW w:w="4572" w:type="dxa"/>
                </w:tcPr>
                <w:p w:rsidR="00DA195A" w:rsidRPr="00DA195A" w:rsidRDefault="00DA195A"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4.2</w:t>
                  </w:r>
                </w:p>
              </w:tc>
              <w:tc>
                <w:tcPr>
                  <w:tcW w:w="4572" w:type="dxa"/>
                </w:tcPr>
                <w:p w:rsidR="00DA195A" w:rsidRPr="00DA195A" w:rsidRDefault="00DA195A"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4.3</w:t>
                  </w:r>
                </w:p>
              </w:tc>
              <w:tc>
                <w:tcPr>
                  <w:tcW w:w="4572" w:type="dxa"/>
                </w:tcPr>
                <w:p w:rsidR="00DA195A" w:rsidRPr="00DA195A" w:rsidRDefault="00DA195A"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r>
            <w:tr w:rsidR="00DA195A" w:rsidRPr="00DA195A" w:rsidTr="00DA195A">
              <w:trPr>
                <w:tblCellSpacing w:w="20" w:type="dxa"/>
              </w:trPr>
              <w:tc>
                <w:tcPr>
                  <w:tcW w:w="570" w:type="dxa"/>
                </w:tcPr>
                <w:p w:rsidR="00DA195A" w:rsidRPr="00DA195A" w:rsidRDefault="00DA195A" w:rsidP="00377D48">
                  <w:pPr>
                    <w:framePr w:hSpace="180" w:wrap="around" w:vAnchor="text" w:hAnchor="margin" w:y="50"/>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4572"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68</w:t>
                  </w:r>
                </w:p>
              </w:tc>
              <w:tc>
                <w:tcPr>
                  <w:tcW w:w="1094"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140</w:t>
                  </w:r>
                </w:p>
              </w:tc>
              <w:tc>
                <w:tcPr>
                  <w:tcW w:w="1086"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82</w:t>
                  </w:r>
                </w:p>
              </w:tc>
              <w:tc>
                <w:tcPr>
                  <w:tcW w:w="1082" w:type="dxa"/>
                </w:tcPr>
                <w:p w:rsidR="00DA195A" w:rsidRPr="00DA195A" w:rsidRDefault="00DA195A"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26</w:t>
                  </w:r>
                </w:p>
              </w:tc>
            </w:tr>
          </w:tbl>
          <w:p w:rsidR="00DA195A" w:rsidRPr="00DA195A" w:rsidRDefault="00DA195A" w:rsidP="00DA195A">
            <w:pPr>
              <w:widowControl/>
              <w:ind w:firstLine="731"/>
              <w:jc w:val="both"/>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DA195A" w:rsidRPr="00DA195A" w:rsidRDefault="00DA195A" w:rsidP="00DA195A">
            <w:pPr>
              <w:widowControl/>
              <w:ind w:firstLine="731"/>
              <w:jc w:val="both"/>
              <w:rPr>
                <w:rFonts w:ascii="Times New Roman" w:eastAsiaTheme="minorHAnsi" w:hAnsi="Times New Roman" w:cs="Times New Roman"/>
                <w:sz w:val="24"/>
                <w:szCs w:val="24"/>
                <w:lang w:eastAsia="en-US"/>
              </w:rPr>
            </w:pPr>
          </w:p>
          <w:tbl>
            <w:tblPr>
              <w:tblStyle w:val="12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DA195A" w:rsidRPr="00DA195A" w:rsidTr="00DA195A">
              <w:trPr>
                <w:trHeight w:val="738"/>
                <w:tblCellSpacing w:w="20" w:type="dxa"/>
              </w:trPr>
              <w:tc>
                <w:tcPr>
                  <w:tcW w:w="571"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564"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1119"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 г.</w:t>
                  </w:r>
                </w:p>
              </w:tc>
              <w:tc>
                <w:tcPr>
                  <w:tcW w:w="1128" w:type="dxa"/>
                  <w:vAlign w:val="center"/>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 г.</w:t>
                  </w:r>
                </w:p>
              </w:tc>
              <w:tc>
                <w:tcPr>
                  <w:tcW w:w="1128"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 г.</w:t>
                  </w:r>
                </w:p>
              </w:tc>
              <w:tc>
                <w:tcPr>
                  <w:tcW w:w="1128"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 г.</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564" w:type="dxa"/>
                </w:tcPr>
                <w:p w:rsidR="00DA195A" w:rsidRPr="00DA195A" w:rsidRDefault="00DA195A"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 в том числе:</w:t>
                  </w:r>
                </w:p>
              </w:tc>
              <w:tc>
                <w:tcPr>
                  <w:tcW w:w="1119" w:type="dxa"/>
                </w:tcPr>
                <w:p w:rsidR="00DA195A" w:rsidRPr="00DA195A" w:rsidRDefault="00DA195A" w:rsidP="00377D48">
                  <w:pPr>
                    <w:framePr w:hSpace="180" w:wrap="around" w:vAnchor="text" w:hAnchor="margin" w:y="50"/>
                    <w:widowControl/>
                    <w:spacing w:after="200"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28</w:t>
                  </w:r>
                </w:p>
              </w:tc>
              <w:tc>
                <w:tcPr>
                  <w:tcW w:w="1128" w:type="dxa"/>
                </w:tcPr>
                <w:p w:rsidR="00DA195A" w:rsidRPr="00DA195A" w:rsidRDefault="00DA195A"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36</w:t>
                  </w:r>
                </w:p>
              </w:tc>
              <w:tc>
                <w:tcPr>
                  <w:tcW w:w="1128" w:type="dxa"/>
                </w:tcPr>
                <w:p w:rsidR="00DA195A" w:rsidRPr="00DA195A" w:rsidRDefault="00DA195A"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1128" w:type="dxa"/>
                </w:tcPr>
                <w:p w:rsidR="00DA195A" w:rsidRPr="00DA195A" w:rsidRDefault="00DA195A"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19</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осмотр</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15</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19</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опрос</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13</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17</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9</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1.3</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получение письменных объяснений</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истребование документов</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1"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1.5</w:t>
                  </w:r>
                </w:p>
              </w:tc>
              <w:tc>
                <w:tcPr>
                  <w:tcW w:w="4564" w:type="dxa"/>
                </w:tcPr>
                <w:p w:rsidR="00DA195A" w:rsidRPr="00DA195A" w:rsidRDefault="00DA195A"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Инструментальное обследование</w:t>
                  </w:r>
                </w:p>
              </w:tc>
              <w:tc>
                <w:tcPr>
                  <w:tcW w:w="1119"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28"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bl>
          <w:p w:rsidR="00DA195A" w:rsidRPr="00DA195A" w:rsidRDefault="00DA195A" w:rsidP="00DA195A">
            <w:pPr>
              <w:widowControl/>
              <w:ind w:firstLine="731"/>
              <w:jc w:val="both"/>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DA195A" w:rsidRPr="00DA195A" w:rsidRDefault="00DA195A" w:rsidP="00DA195A">
            <w:pPr>
              <w:widowControl/>
              <w:ind w:firstLine="731"/>
              <w:jc w:val="both"/>
              <w:rPr>
                <w:rFonts w:ascii="Times New Roman" w:eastAsiaTheme="minorHAnsi" w:hAnsi="Times New Roman" w:cs="Times New Roman"/>
                <w:sz w:val="24"/>
                <w:szCs w:val="24"/>
                <w:lang w:eastAsia="en-US"/>
              </w:rPr>
            </w:pPr>
          </w:p>
          <w:p w:rsidR="00DA195A" w:rsidRPr="00DA195A" w:rsidRDefault="00DA195A" w:rsidP="00DA195A">
            <w:pPr>
              <w:widowControl/>
              <w:ind w:firstLine="731"/>
              <w:jc w:val="both"/>
              <w:rPr>
                <w:rFonts w:ascii="Times New Roman" w:eastAsiaTheme="minorHAnsi" w:hAnsi="Times New Roman" w:cs="Times New Roman"/>
                <w:sz w:val="24"/>
                <w:szCs w:val="24"/>
                <w:lang w:eastAsia="en-US"/>
              </w:rPr>
            </w:pPr>
          </w:p>
        </w:tc>
      </w:tr>
      <w:tr w:rsidR="00DA195A" w:rsidRPr="00DA195A" w:rsidTr="00DA195A">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983" w:type="dxa"/>
            <w:shd w:val="clear" w:color="auto" w:fill="D6E3BC" w:themeFill="accent3" w:themeFillTint="66"/>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3.6</w:t>
            </w:r>
          </w:p>
        </w:tc>
        <w:tc>
          <w:tcPr>
            <w:tcW w:w="9202" w:type="dxa"/>
            <w:gridSpan w:val="2"/>
            <w:shd w:val="clear" w:color="auto" w:fill="D6E3BC" w:themeFill="accent3" w:themeFillTint="66"/>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DA195A" w:rsidRPr="00DA195A" w:rsidTr="00DA195A">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10185" w:type="dxa"/>
            <w:gridSpan w:val="3"/>
            <w:shd w:val="clear" w:color="auto" w:fill="FFFFFF" w:themeFill="background1"/>
          </w:tcPr>
          <w:p w:rsidR="00DA195A" w:rsidRPr="00DA195A" w:rsidRDefault="00DA195A" w:rsidP="00DA195A">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583"/>
              <w:gridCol w:w="1399"/>
              <w:gridCol w:w="1735"/>
              <w:gridCol w:w="1576"/>
              <w:gridCol w:w="1596"/>
              <w:gridCol w:w="1460"/>
            </w:tblGrid>
            <w:tr w:rsidR="00DA195A" w:rsidRPr="00DA195A" w:rsidTr="00DA195A">
              <w:trPr>
                <w:trHeight w:val="900"/>
                <w:tblCellSpacing w:w="20" w:type="dxa"/>
              </w:trPr>
              <w:tc>
                <w:tcPr>
                  <w:tcW w:w="1631"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lastRenderedPageBreak/>
                    <w:t>Наименование индикатора риска</w:t>
                  </w:r>
                </w:p>
              </w:tc>
              <w:tc>
                <w:tcPr>
                  <w:tcW w:w="1451"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выявленных индикаторов риска</w:t>
                  </w:r>
                </w:p>
              </w:tc>
              <w:tc>
                <w:tcPr>
                  <w:tcW w:w="1782" w:type="dxa"/>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w:t>
                  </w:r>
                  <w:proofErr w:type="gramStart"/>
                  <w:r w:rsidRPr="00DA195A">
                    <w:rPr>
                      <w:rFonts w:ascii="Times New Roman" w:eastAsiaTheme="minorHAnsi" w:hAnsi="Times New Roman" w:cs="Times New Roman"/>
                      <w:bCs/>
                      <w:sz w:val="22"/>
                      <w:szCs w:val="22"/>
                      <w:lang w:eastAsia="en-US"/>
                    </w:rPr>
                    <w:t>предполагаемых</w:t>
                  </w:r>
                  <w:proofErr w:type="gramEnd"/>
                  <w:r w:rsidRPr="00DA195A">
                    <w:rPr>
                      <w:rFonts w:ascii="Times New Roman" w:eastAsiaTheme="minorHAnsi" w:hAnsi="Times New Roman" w:cs="Times New Roman"/>
                      <w:bCs/>
                      <w:sz w:val="22"/>
                      <w:szCs w:val="22"/>
                      <w:lang w:eastAsia="en-US"/>
                    </w:rPr>
                    <w:t xml:space="preserve"> внеплановых КНМ</w:t>
                  </w:r>
                </w:p>
              </w:tc>
              <w:tc>
                <w:tcPr>
                  <w:tcW w:w="1697"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обращений </w:t>
                  </w:r>
                  <w:r w:rsidRPr="00DA195A">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44"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478"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проведенных проверок</w:t>
                  </w:r>
                </w:p>
              </w:tc>
            </w:tr>
            <w:tr w:rsidR="00DA195A" w:rsidRPr="00DA195A" w:rsidTr="00DA195A">
              <w:trPr>
                <w:trHeight w:val="293"/>
                <w:tblCellSpacing w:w="20" w:type="dxa"/>
              </w:trPr>
              <w:tc>
                <w:tcPr>
                  <w:tcW w:w="163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ГТС</w:t>
                  </w:r>
                  <w:proofErr w:type="gramStart"/>
                  <w:r w:rsidRPr="00DA195A">
                    <w:rPr>
                      <w:rFonts w:ascii="Times New Roman" w:eastAsiaTheme="minorHAnsi" w:hAnsi="Times New Roman" w:cs="Times New Roman"/>
                      <w:bCs/>
                      <w:sz w:val="24"/>
                      <w:szCs w:val="24"/>
                      <w:lang w:eastAsia="en-US"/>
                    </w:rPr>
                    <w:t>1</w:t>
                  </w:r>
                  <w:proofErr w:type="gramEnd"/>
                </w:p>
              </w:tc>
              <w:tc>
                <w:tcPr>
                  <w:tcW w:w="1451"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ГТС</w:t>
                  </w:r>
                  <w:proofErr w:type="gramStart"/>
                  <w:r w:rsidRPr="00DA195A">
                    <w:rPr>
                      <w:rFonts w:ascii="Times New Roman" w:eastAsiaTheme="minorHAnsi" w:hAnsi="Times New Roman" w:cs="Times New Roman"/>
                      <w:bCs/>
                      <w:sz w:val="24"/>
                      <w:szCs w:val="24"/>
                      <w:lang w:eastAsia="en-US"/>
                    </w:rPr>
                    <w:t>2</w:t>
                  </w:r>
                  <w:proofErr w:type="gramEnd"/>
                </w:p>
              </w:tc>
              <w:tc>
                <w:tcPr>
                  <w:tcW w:w="1451"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ГТС3</w:t>
                  </w:r>
                </w:p>
              </w:tc>
              <w:tc>
                <w:tcPr>
                  <w:tcW w:w="1451"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bl>
          <w:p w:rsidR="00DA195A" w:rsidRPr="00DA195A" w:rsidRDefault="00DA195A" w:rsidP="00DA195A">
            <w:pPr>
              <w:spacing w:after="200" w:line="360" w:lineRule="exact"/>
              <w:contextualSpacing/>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Информация о проблемах, связанных с применением индикаторов риска (на этапах выявления, согласования с органами прокуратуры, проведения КНМ).</w:t>
            </w:r>
          </w:p>
          <w:p w:rsidR="00DA195A" w:rsidRPr="00DA195A" w:rsidRDefault="00DA195A" w:rsidP="00DA195A">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c>
      </w:tr>
      <w:tr w:rsidR="00DA195A" w:rsidRPr="00DA195A" w:rsidTr="00DA195A">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983" w:type="dxa"/>
            <w:shd w:val="clear" w:color="auto" w:fill="D6E3BC" w:themeFill="accent3" w:themeFillTint="66"/>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3.7</w:t>
            </w:r>
          </w:p>
        </w:tc>
        <w:tc>
          <w:tcPr>
            <w:tcW w:w="9202" w:type="dxa"/>
            <w:gridSpan w:val="2"/>
            <w:shd w:val="clear" w:color="auto" w:fill="D6E3BC" w:themeFill="accent3" w:themeFillTint="66"/>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DA195A" w:rsidRPr="00DA195A" w:rsidTr="00DA195A">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10185" w:type="dxa"/>
            <w:gridSpan w:val="3"/>
            <w:shd w:val="clear" w:color="auto" w:fill="FFFFFF" w:themeFill="background1"/>
          </w:tcPr>
          <w:p w:rsidR="00DA195A" w:rsidRPr="00DA195A" w:rsidRDefault="00DA195A" w:rsidP="00DA195A">
            <w:pPr>
              <w:spacing w:after="200" w:line="360" w:lineRule="exact"/>
              <w:contextualSpacing/>
              <w:jc w:val="both"/>
              <w:rPr>
                <w:rFonts w:ascii="Times New Roman" w:eastAsiaTheme="minorHAnsi" w:hAnsi="Times New Roman" w:cs="Times New Roman"/>
                <w:b/>
                <w:sz w:val="28"/>
                <w:szCs w:val="28"/>
                <w:u w:val="single"/>
                <w:lang w:eastAsia="en-US"/>
              </w:rPr>
            </w:pPr>
            <w:r w:rsidRPr="00DA195A">
              <w:rPr>
                <w:rFonts w:ascii="Times New Roman" w:eastAsiaTheme="minorHAnsi" w:hAnsi="Times New Roman" w:cstheme="minorBidi"/>
                <w:sz w:val="28"/>
                <w:szCs w:val="28"/>
                <w:lang w:eastAsia="en-US"/>
              </w:rPr>
              <w:t>Отсутствуют.</w:t>
            </w:r>
          </w:p>
        </w:tc>
      </w:tr>
    </w:tbl>
    <w:p w:rsidR="00DA195A" w:rsidRPr="00DA195A" w:rsidRDefault="00DA195A" w:rsidP="00DA195A">
      <w:pPr>
        <w:widowControl/>
        <w:spacing w:line="336" w:lineRule="auto"/>
        <w:ind w:firstLine="720"/>
        <w:jc w:val="both"/>
        <w:rPr>
          <w:rFonts w:ascii="Times New Roman" w:eastAsiaTheme="minorHAnsi" w:hAnsi="Times New Roman" w:cs="Times New Roman"/>
          <w:sz w:val="16"/>
          <w:szCs w:val="16"/>
          <w:lang w:eastAsia="en-US"/>
        </w:rPr>
      </w:pPr>
    </w:p>
    <w:tbl>
      <w:tblPr>
        <w:tblStyle w:val="4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988"/>
        <w:gridCol w:w="9198"/>
        <w:gridCol w:w="19"/>
      </w:tblGrid>
      <w:tr w:rsidR="00DA195A" w:rsidRPr="00DA195A" w:rsidTr="00DA195A">
        <w:trPr>
          <w:gridAfter w:val="1"/>
          <w:wAfter w:w="19" w:type="dxa"/>
        </w:trPr>
        <w:tc>
          <w:tcPr>
            <w:tcW w:w="988" w:type="dxa"/>
            <w:shd w:val="clear" w:color="auto" w:fill="B2A1C7" w:themeFill="accent4" w:themeFillTint="99"/>
          </w:tcPr>
          <w:p w:rsidR="00DA195A" w:rsidRPr="00DA195A" w:rsidRDefault="00DA195A" w:rsidP="00DA195A">
            <w:pPr>
              <w:spacing w:before="120" w:after="120" w:line="360" w:lineRule="exact"/>
              <w:rPr>
                <w:rFonts w:ascii="Times New Roman" w:eastAsiaTheme="minorHAnsi" w:hAnsi="Times New Roman" w:cs="Times New Roman"/>
                <w:b/>
                <w:color w:val="1F497D" w:themeColor="text2"/>
                <w:sz w:val="28"/>
                <w:szCs w:val="28"/>
                <w:lang w:eastAsia="en-US"/>
              </w:rPr>
            </w:pPr>
            <w:r w:rsidRPr="00DA195A">
              <w:rPr>
                <w:rFonts w:ascii="Times New Roman" w:eastAsiaTheme="minorHAnsi" w:hAnsi="Times New Roman" w:cs="Times New Roman"/>
                <w:b/>
                <w:color w:val="1F497D" w:themeColor="text2"/>
                <w:sz w:val="28"/>
                <w:szCs w:val="28"/>
                <w:u w:val="double"/>
                <w:lang w:eastAsia="en-US"/>
              </w:rPr>
              <w:t>IV</w:t>
            </w:r>
          </w:p>
        </w:tc>
        <w:tc>
          <w:tcPr>
            <w:tcW w:w="9198" w:type="dxa"/>
            <w:shd w:val="clear" w:color="auto" w:fill="B2A1C7" w:themeFill="accent4" w:themeFillTint="99"/>
          </w:tcPr>
          <w:p w:rsidR="00DA195A" w:rsidRPr="00DA195A" w:rsidRDefault="00DA195A" w:rsidP="00DA195A">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DA195A">
              <w:rPr>
                <w:rFonts w:ascii="Times New Roman" w:eastAsiaTheme="minorHAnsi" w:hAnsi="Times New Roman" w:cs="Times New Roman"/>
                <w:b/>
                <w:color w:val="1F497D" w:themeColor="text2"/>
                <w:sz w:val="28"/>
                <w:szCs w:val="28"/>
                <w:u w:val="double"/>
                <w:lang w:eastAsia="en-US"/>
              </w:rPr>
              <w:t>Государственный строительный надзор</w:t>
            </w:r>
          </w:p>
        </w:tc>
      </w:tr>
      <w:tr w:rsidR="00DA195A" w:rsidRPr="00DA195A" w:rsidTr="00DA195A">
        <w:trPr>
          <w:gridAfter w:val="1"/>
          <w:wAfter w:w="19" w:type="dxa"/>
        </w:trPr>
        <w:tc>
          <w:tcPr>
            <w:tcW w:w="988" w:type="dxa"/>
            <w:shd w:val="clear" w:color="auto" w:fill="CCC0D9" w:themeFill="accent4" w:themeFillTint="66"/>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4.1.</w:t>
            </w:r>
          </w:p>
        </w:tc>
        <w:tc>
          <w:tcPr>
            <w:tcW w:w="9198" w:type="dxa"/>
            <w:shd w:val="clear" w:color="auto" w:fill="CCC0D9" w:themeFill="accent4" w:themeFillTint="66"/>
          </w:tcPr>
          <w:p w:rsidR="00DA195A" w:rsidRPr="00DA195A" w:rsidRDefault="00DA195A" w:rsidP="00DA195A">
            <w:pPr>
              <w:widowControl/>
              <w:spacing w:after="120" w:line="360" w:lineRule="exact"/>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rPr>
          <w:gridAfter w:val="1"/>
          <w:wAfter w:w="19" w:type="dxa"/>
        </w:trPr>
        <w:tc>
          <w:tcPr>
            <w:tcW w:w="10186" w:type="dxa"/>
            <w:gridSpan w:val="2"/>
            <w:shd w:val="clear" w:color="auto" w:fill="auto"/>
          </w:tcPr>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4.1.1 </w:t>
            </w:r>
            <w:proofErr w:type="spellStart"/>
            <w:r w:rsidRPr="00DA195A">
              <w:rPr>
                <w:rFonts w:ascii="Times New Roman" w:eastAsiaTheme="minorHAnsi" w:hAnsi="Times New Roman" w:cs="Times New Roman"/>
                <w:sz w:val="28"/>
                <w:szCs w:val="28"/>
                <w:lang w:eastAsia="en-US"/>
              </w:rPr>
              <w:t>Ростехнадзор</w:t>
            </w:r>
            <w:proofErr w:type="spellEnd"/>
            <w:r w:rsidRPr="00DA195A">
              <w:rPr>
                <w:rFonts w:ascii="Times New Roman" w:eastAsiaTheme="minorHAnsi" w:hAnsi="Times New Roman" w:cs="Times New Roman"/>
                <w:sz w:val="28"/>
                <w:szCs w:val="28"/>
                <w:lang w:eastAsia="en-US"/>
              </w:rPr>
              <w:t xml:space="preserve"> осуществляет на территории Свердловской области федеральный государственный строительный надзор при строительстве/ реконструкции 59 объектов капитального строительства, в том числе:</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по автомобильным дорогам федерального значения – 1;</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авиационной инфраструктуры – 2;</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капитального строительства инфраструктуры железнодорожного транспорта – 2;</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линии электропередачи и иные объекты электросетевого хозяйства – 1;</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сооружения связи – 4;</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инфраструктуры воздушного транспорта – 2;</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гидротехнические сооружения первого и второго классов – 4;</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морские порты, терминалы и перегрузочные комплексы – 0;</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опасные производственные объекты – 25, в том числе магистральные газопроводы и нефтепроводы, включая технологические объекты – 12, объекты на которых получаются, транспортируются, используются расплавы черных и цветных металлов – 1; объекты, на которых ведутся горные работы – 12;</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уникальные объекты – 4;</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proofErr w:type="spellStart"/>
            <w:r w:rsidRPr="00DA195A">
              <w:rPr>
                <w:rFonts w:ascii="Times New Roman" w:eastAsia="Calibri" w:hAnsi="Times New Roman" w:cs="Times New Roman"/>
                <w:sz w:val="28"/>
                <w:szCs w:val="28"/>
                <w:lang w:eastAsia="en-US"/>
              </w:rPr>
              <w:t>нефтегазоперабатывающие</w:t>
            </w:r>
            <w:proofErr w:type="spellEnd"/>
            <w:r w:rsidRPr="00DA195A">
              <w:rPr>
                <w:rFonts w:ascii="Times New Roman" w:eastAsia="Calibri" w:hAnsi="Times New Roman" w:cs="Times New Roman"/>
                <w:sz w:val="28"/>
                <w:szCs w:val="28"/>
                <w:lang w:eastAsia="en-US"/>
              </w:rPr>
              <w:t xml:space="preserve"> заводы – 0;</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lastRenderedPageBreak/>
              <w:t>объекты обороны и безопасности – 8;</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сведения о которых составляют государственную тайну – 3;</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культурного наследия федерального значения – 1;</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иные объекты –2.</w:t>
            </w:r>
          </w:p>
          <w:p w:rsidR="00DA195A" w:rsidRPr="00DA195A" w:rsidRDefault="00DA195A" w:rsidP="00DA195A">
            <w:pPr>
              <w:widowControl/>
              <w:spacing w:line="360" w:lineRule="exact"/>
              <w:ind w:firstLine="709"/>
              <w:jc w:val="both"/>
              <w:rPr>
                <w:rFonts w:ascii="Times New Roman" w:eastAsiaTheme="minorHAnsi" w:hAnsi="Times New Roman" w:cs="Times New Roman"/>
                <w:sz w:val="28"/>
                <w:szCs w:val="28"/>
                <w:lang w:eastAsia="en-US"/>
              </w:rPr>
            </w:pPr>
          </w:p>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4.1.2</w:t>
            </w:r>
            <w:proofErr w:type="gramStart"/>
            <w:r w:rsidRPr="00DA195A">
              <w:rPr>
                <w:rFonts w:ascii="Times New Roman" w:eastAsiaTheme="minorHAnsi" w:hAnsi="Times New Roman" w:cs="Times New Roman"/>
                <w:sz w:val="28"/>
                <w:szCs w:val="28"/>
                <w:lang w:eastAsia="en-US"/>
              </w:rPr>
              <w:t xml:space="preserve"> Н</w:t>
            </w:r>
            <w:proofErr w:type="gramEnd"/>
            <w:r w:rsidRPr="00DA195A">
              <w:rPr>
                <w:rFonts w:ascii="Times New Roman" w:eastAsiaTheme="minorHAnsi" w:hAnsi="Times New Roman" w:cs="Times New Roman"/>
                <w:sz w:val="28"/>
                <w:szCs w:val="28"/>
                <w:lang w:eastAsia="en-US"/>
              </w:rPr>
              <w:t>аиболее крупными объектами строительства/ реконструкции являются:</w:t>
            </w:r>
          </w:p>
          <w:p w:rsidR="00DA195A" w:rsidRPr="00DA195A" w:rsidRDefault="00DA195A" w:rsidP="006A01D2">
            <w:pPr>
              <w:widowControl/>
              <w:numPr>
                <w:ilvl w:val="0"/>
                <w:numId w:val="30"/>
              </w:numPr>
              <w:tabs>
                <w:tab w:val="left" w:pos="980"/>
              </w:tabs>
              <w:spacing w:after="200" w:line="360" w:lineRule="exact"/>
              <w:ind w:left="5"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 «Реконструкция здания Екатеринбургского государственного цирка» (г. Екатеринбург);</w:t>
            </w:r>
          </w:p>
          <w:p w:rsidR="00DA195A" w:rsidRPr="00DA195A" w:rsidRDefault="00DA195A" w:rsidP="006A01D2">
            <w:pPr>
              <w:widowControl/>
              <w:numPr>
                <w:ilvl w:val="0"/>
                <w:numId w:val="30"/>
              </w:numPr>
              <w:tabs>
                <w:tab w:val="left" w:pos="980"/>
              </w:tabs>
              <w:spacing w:after="200" w:line="360" w:lineRule="exact"/>
              <w:ind w:left="5"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«Кампус </w:t>
            </w:r>
            <w:proofErr w:type="spellStart"/>
            <w:r w:rsidRPr="00DA195A">
              <w:rPr>
                <w:rFonts w:ascii="Times New Roman" w:eastAsiaTheme="minorHAnsi" w:hAnsi="Times New Roman" w:cs="Times New Roman"/>
                <w:i/>
                <w:sz w:val="28"/>
                <w:szCs w:val="28"/>
                <w:lang w:eastAsia="en-US"/>
              </w:rPr>
              <w:t>УрФУ</w:t>
            </w:r>
            <w:proofErr w:type="spellEnd"/>
            <w:r w:rsidRPr="00DA195A">
              <w:rPr>
                <w:rFonts w:ascii="Times New Roman" w:eastAsiaTheme="minorHAnsi" w:hAnsi="Times New Roman" w:cs="Times New Roman"/>
                <w:i/>
                <w:sz w:val="28"/>
                <w:szCs w:val="28"/>
                <w:lang w:eastAsia="en-US"/>
              </w:rPr>
              <w:t xml:space="preserve"> - центр цифровой трансформации Уральского федерального университета имени первого президента России Б.Н. Ельцина" (г. Екатеринбург);</w:t>
            </w:r>
          </w:p>
          <w:p w:rsidR="00DA195A" w:rsidRPr="00DA195A" w:rsidRDefault="00DA195A" w:rsidP="006A01D2">
            <w:pPr>
              <w:widowControl/>
              <w:numPr>
                <w:ilvl w:val="0"/>
                <w:numId w:val="30"/>
              </w:numPr>
              <w:tabs>
                <w:tab w:val="left" w:pos="980"/>
              </w:tabs>
              <w:spacing w:after="200" w:line="360" w:lineRule="exact"/>
              <w:ind w:left="5"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 «Реконструкция четной сортировочной системы станции Екатеринбург – Сортировочный Свердловской железной дороги. Парк приема и сортировочная горка. 1, 2 этапы строительства» (г. Екатеринбург);</w:t>
            </w:r>
          </w:p>
          <w:p w:rsidR="00DA195A" w:rsidRPr="00DA195A" w:rsidRDefault="00DA195A" w:rsidP="006A01D2">
            <w:pPr>
              <w:widowControl/>
              <w:numPr>
                <w:ilvl w:val="0"/>
                <w:numId w:val="30"/>
              </w:numPr>
              <w:tabs>
                <w:tab w:val="left" w:pos="980"/>
              </w:tabs>
              <w:spacing w:after="200" w:line="360" w:lineRule="exact"/>
              <w:ind w:left="5"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«Строительство и реконструкция участков </w:t>
            </w:r>
            <w:proofErr w:type="gramStart"/>
            <w:r w:rsidRPr="00DA195A">
              <w:rPr>
                <w:rFonts w:ascii="Times New Roman" w:eastAsiaTheme="minorHAnsi" w:hAnsi="Times New Roman" w:cs="Times New Roman"/>
                <w:i/>
                <w:sz w:val="28"/>
                <w:szCs w:val="28"/>
                <w:lang w:eastAsia="en-US"/>
              </w:rPr>
              <w:t>автомобильной</w:t>
            </w:r>
            <w:proofErr w:type="gramEnd"/>
            <w:r w:rsidRPr="00DA195A">
              <w:rPr>
                <w:rFonts w:ascii="Times New Roman" w:eastAsiaTheme="minorHAnsi" w:hAnsi="Times New Roman" w:cs="Times New Roman"/>
                <w:i/>
                <w:sz w:val="28"/>
                <w:szCs w:val="28"/>
                <w:lang w:eastAsia="en-US"/>
              </w:rPr>
              <w:t xml:space="preserve"> дороги Р-351 Екатеринбург-Тюмень. км 35 – км 104+244» (Свердловская область, Белоярский район, </w:t>
            </w:r>
            <w:proofErr w:type="spellStart"/>
            <w:r w:rsidRPr="00DA195A">
              <w:rPr>
                <w:rFonts w:ascii="Times New Roman" w:eastAsiaTheme="minorHAnsi" w:hAnsi="Times New Roman" w:cs="Times New Roman"/>
                <w:i/>
                <w:sz w:val="28"/>
                <w:szCs w:val="28"/>
                <w:lang w:eastAsia="en-US"/>
              </w:rPr>
              <w:t>Богдановичский</w:t>
            </w:r>
            <w:proofErr w:type="spellEnd"/>
            <w:r w:rsidRPr="00DA195A">
              <w:rPr>
                <w:rFonts w:ascii="Times New Roman" w:eastAsiaTheme="minorHAnsi" w:hAnsi="Times New Roman" w:cs="Times New Roman"/>
                <w:i/>
                <w:sz w:val="28"/>
                <w:szCs w:val="28"/>
                <w:lang w:eastAsia="en-US"/>
              </w:rPr>
              <w:t xml:space="preserve"> район, г. Заречный);</w:t>
            </w:r>
          </w:p>
          <w:p w:rsidR="00DA195A" w:rsidRPr="00DA195A" w:rsidRDefault="00DA195A" w:rsidP="006A01D2">
            <w:pPr>
              <w:widowControl/>
              <w:numPr>
                <w:ilvl w:val="0"/>
                <w:numId w:val="30"/>
              </w:numPr>
              <w:tabs>
                <w:tab w:val="left" w:pos="980"/>
              </w:tabs>
              <w:spacing w:after="200" w:line="360" w:lineRule="exact"/>
              <w:ind w:left="5"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«Установка нейтрализации кислоты серной технической природным известняком с получением обезвоженного гипса. Реконструкция с увеличением мощности до 600 </w:t>
            </w:r>
            <w:proofErr w:type="spellStart"/>
            <w:r w:rsidRPr="00DA195A">
              <w:rPr>
                <w:rFonts w:ascii="Times New Roman" w:eastAsiaTheme="minorHAnsi" w:hAnsi="Times New Roman" w:cs="Times New Roman"/>
                <w:i/>
                <w:sz w:val="28"/>
                <w:szCs w:val="28"/>
                <w:lang w:eastAsia="en-US"/>
              </w:rPr>
              <w:t>тыс</w:t>
            </w:r>
            <w:proofErr w:type="gramStart"/>
            <w:r w:rsidRPr="00DA195A">
              <w:rPr>
                <w:rFonts w:ascii="Times New Roman" w:eastAsiaTheme="minorHAnsi" w:hAnsi="Times New Roman" w:cs="Times New Roman"/>
                <w:i/>
                <w:sz w:val="28"/>
                <w:szCs w:val="28"/>
                <w:lang w:eastAsia="en-US"/>
              </w:rPr>
              <w:t>.т</w:t>
            </w:r>
            <w:proofErr w:type="spellEnd"/>
            <w:proofErr w:type="gramEnd"/>
            <w:r w:rsidRPr="00DA195A">
              <w:rPr>
                <w:rFonts w:ascii="Times New Roman" w:eastAsiaTheme="minorHAnsi" w:hAnsi="Times New Roman" w:cs="Times New Roman"/>
                <w:i/>
                <w:sz w:val="28"/>
                <w:szCs w:val="28"/>
                <w:lang w:eastAsia="en-US"/>
              </w:rPr>
              <w:t>/год. II этап строительства» (Свердловская область, г. Красноуральск)</w:t>
            </w:r>
          </w:p>
          <w:p w:rsidR="00DA195A" w:rsidRPr="00DA195A" w:rsidRDefault="00DA195A" w:rsidP="006A01D2">
            <w:pPr>
              <w:widowControl/>
              <w:numPr>
                <w:ilvl w:val="0"/>
                <w:numId w:val="30"/>
              </w:numPr>
              <w:tabs>
                <w:tab w:val="left" w:pos="980"/>
              </w:tabs>
              <w:spacing w:after="200" w:line="360" w:lineRule="exact"/>
              <w:ind w:left="5" w:firstLine="709"/>
              <w:contextualSpacing/>
              <w:jc w:val="both"/>
              <w:rPr>
                <w:rFonts w:ascii="Times New Roman" w:eastAsiaTheme="minorHAnsi" w:hAnsi="Times New Roman" w:cs="Times New Roman"/>
                <w:i/>
                <w:sz w:val="28"/>
                <w:szCs w:val="28"/>
                <w:lang w:eastAsia="en-US"/>
              </w:rPr>
            </w:pPr>
            <w:r w:rsidRPr="00DA195A">
              <w:rPr>
                <w:rFonts w:ascii="Times New Roman" w:eastAsiaTheme="minorHAnsi" w:hAnsi="Times New Roman" w:cs="Times New Roman"/>
                <w:i/>
                <w:sz w:val="28"/>
                <w:szCs w:val="28"/>
                <w:lang w:eastAsia="en-US"/>
              </w:rPr>
              <w:t xml:space="preserve">«Металлургический комплекс. Реконструкция с внедрением технологии </w:t>
            </w:r>
            <w:proofErr w:type="spellStart"/>
            <w:r w:rsidRPr="00DA195A">
              <w:rPr>
                <w:rFonts w:ascii="Times New Roman" w:eastAsiaTheme="minorHAnsi" w:hAnsi="Times New Roman" w:cs="Times New Roman"/>
                <w:i/>
                <w:sz w:val="28"/>
                <w:szCs w:val="28"/>
                <w:lang w:eastAsia="en-US"/>
              </w:rPr>
              <w:t>Аусмелт</w:t>
            </w:r>
            <w:proofErr w:type="spellEnd"/>
            <w:r w:rsidRPr="00DA195A">
              <w:rPr>
                <w:rFonts w:ascii="Times New Roman" w:eastAsiaTheme="minorHAnsi" w:hAnsi="Times New Roman" w:cs="Times New Roman"/>
                <w:i/>
                <w:sz w:val="28"/>
                <w:szCs w:val="28"/>
                <w:lang w:eastAsia="en-US"/>
              </w:rPr>
              <w:t>» 2 этап» (Свердловская область, г. Красноуральск).</w:t>
            </w:r>
          </w:p>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p>
          <w:p w:rsidR="00DA195A" w:rsidRPr="00DA195A" w:rsidRDefault="00DA195A" w:rsidP="00DA195A">
            <w:pPr>
              <w:widowControl/>
              <w:spacing w:line="360" w:lineRule="exact"/>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4.1.3 Новые пущенные крупные социально-значимые объекты:</w:t>
            </w:r>
          </w:p>
          <w:p w:rsidR="00DA195A" w:rsidRPr="00DA195A" w:rsidRDefault="00DA195A" w:rsidP="00DA195A">
            <w:pPr>
              <w:widowControl/>
              <w:spacing w:line="360" w:lineRule="exact"/>
              <w:ind w:firstLine="709"/>
              <w:jc w:val="both"/>
              <w:rPr>
                <w:rFonts w:ascii="Times New Roman" w:eastAsiaTheme="minorHAnsi" w:hAnsi="Times New Roman" w:cs="Times New Roman"/>
                <w:color w:val="1F497D" w:themeColor="text2"/>
                <w:sz w:val="28"/>
                <w:szCs w:val="28"/>
                <w:u w:val="single"/>
                <w:lang w:eastAsia="en-US"/>
              </w:rPr>
            </w:pPr>
            <w:r w:rsidRPr="00DA195A">
              <w:rPr>
                <w:rFonts w:ascii="Times New Roman" w:hAnsi="Times New Roman" w:cs="Times New Roman"/>
                <w:i/>
                <w:sz w:val="28"/>
                <w:szCs w:val="28"/>
              </w:rPr>
              <w:t>отсутствуют</w:t>
            </w:r>
            <w:r w:rsidRPr="00DA195A">
              <w:rPr>
                <w:rFonts w:ascii="Times New Roman" w:eastAsiaTheme="minorHAnsi" w:hAnsi="Times New Roman" w:cs="Times New Roman"/>
                <w:color w:val="1F497D" w:themeColor="text2"/>
                <w:sz w:val="28"/>
                <w:szCs w:val="28"/>
                <w:u w:val="single"/>
                <w:lang w:eastAsia="en-US"/>
              </w:rPr>
              <w:t xml:space="preserve"> </w:t>
            </w:r>
          </w:p>
        </w:tc>
      </w:tr>
      <w:tr w:rsidR="00DA195A" w:rsidRPr="00DA195A" w:rsidTr="00DA195A">
        <w:tc>
          <w:tcPr>
            <w:tcW w:w="988" w:type="dxa"/>
            <w:shd w:val="clear" w:color="auto" w:fill="CCC0D9" w:themeFill="accent4" w:themeFillTint="66"/>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4.2</w:t>
            </w:r>
          </w:p>
        </w:tc>
        <w:tc>
          <w:tcPr>
            <w:tcW w:w="9217" w:type="dxa"/>
            <w:gridSpan w:val="2"/>
            <w:shd w:val="clear" w:color="auto" w:fill="CCC0D9" w:themeFill="accent4" w:themeFillTint="66"/>
          </w:tcPr>
          <w:p w:rsidR="00DA195A" w:rsidRPr="00DA195A" w:rsidRDefault="00DA195A" w:rsidP="00DA195A">
            <w:pPr>
              <w:widowControl/>
              <w:spacing w:line="336" w:lineRule="auto"/>
              <w:jc w:val="both"/>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DA195A" w:rsidRPr="00DA195A" w:rsidTr="00DA195A">
        <w:tc>
          <w:tcPr>
            <w:tcW w:w="10205" w:type="dxa"/>
            <w:gridSpan w:val="3"/>
          </w:tcPr>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Theme="minorHAnsi" w:hAnsi="Times New Roman" w:cs="Times New Roman"/>
                <w:i/>
                <w:sz w:val="28"/>
                <w:szCs w:val="28"/>
                <w:lang w:eastAsia="en-US"/>
              </w:rPr>
              <w:t>Аварий и случаев смертельного травматизма на поднадзорных объектах капитального строительства/ реконструкции, расположенных на территории Свердловской области, в 2023 году и за истекший период 2024 года не зарегистрировано.</w:t>
            </w:r>
          </w:p>
        </w:tc>
      </w:tr>
      <w:tr w:rsidR="00DA195A" w:rsidRPr="00DA195A" w:rsidTr="00DA195A">
        <w:tc>
          <w:tcPr>
            <w:tcW w:w="988" w:type="dxa"/>
            <w:shd w:val="clear" w:color="auto" w:fill="CCC0D9" w:themeFill="accent4" w:themeFillTint="66"/>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4.3</w:t>
            </w:r>
          </w:p>
        </w:tc>
        <w:tc>
          <w:tcPr>
            <w:tcW w:w="9217" w:type="dxa"/>
            <w:gridSpan w:val="2"/>
            <w:shd w:val="clear" w:color="auto" w:fill="CCC0D9" w:themeFill="accent4" w:themeFillTint="66"/>
          </w:tcPr>
          <w:p w:rsidR="00DA195A" w:rsidRPr="00DA195A" w:rsidRDefault="00DA195A" w:rsidP="00DA195A">
            <w:pPr>
              <w:widowControl/>
              <w:spacing w:line="360" w:lineRule="exact"/>
              <w:jc w:val="both"/>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i/>
                <w:color w:val="1F497D" w:themeColor="text2"/>
                <w:sz w:val="28"/>
                <w:szCs w:val="28"/>
                <w:u w:val="single"/>
                <w:lang w:eastAsia="en-US"/>
              </w:rPr>
              <w:t>Выдача заключений о соответствии построенного, реконструированного объекта капитального строительства требованиям проектной документации (ЗОС)</w:t>
            </w:r>
          </w:p>
        </w:tc>
      </w:tr>
      <w:tr w:rsidR="00DA195A" w:rsidRPr="00DA195A" w:rsidTr="00DA195A">
        <w:tc>
          <w:tcPr>
            <w:tcW w:w="10205" w:type="dxa"/>
            <w:gridSpan w:val="3"/>
          </w:tcPr>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 xml:space="preserve">В рамках осуществления федерального государственного строительного надзора </w:t>
            </w:r>
            <w:proofErr w:type="spellStart"/>
            <w:r w:rsidRPr="00DA195A">
              <w:rPr>
                <w:rFonts w:ascii="Times New Roman" w:eastAsia="Calibri" w:hAnsi="Times New Roman" w:cs="Times New Roman"/>
                <w:sz w:val="28"/>
                <w:szCs w:val="28"/>
                <w:lang w:eastAsia="en-US"/>
              </w:rPr>
              <w:t>Ростехнадзором</w:t>
            </w:r>
            <w:proofErr w:type="spellEnd"/>
            <w:r w:rsidRPr="00DA195A">
              <w:rPr>
                <w:rFonts w:ascii="Times New Roman" w:eastAsia="Calibri" w:hAnsi="Times New Roman" w:cs="Times New Roman"/>
                <w:sz w:val="28"/>
                <w:szCs w:val="28"/>
                <w:lang w:eastAsia="en-US"/>
              </w:rPr>
              <w:t xml:space="preserve"> с начала 2024 года выдано </w:t>
            </w:r>
            <w:r w:rsidRPr="00DA195A">
              <w:rPr>
                <w:rFonts w:ascii="Times New Roman" w:eastAsia="Calibri" w:hAnsi="Times New Roman" w:cs="Times New Roman"/>
                <w:b/>
                <w:sz w:val="28"/>
                <w:szCs w:val="28"/>
                <w:u w:val="single"/>
                <w:lang w:eastAsia="en-US"/>
              </w:rPr>
              <w:t>3</w:t>
            </w:r>
            <w:r w:rsidRPr="00DA195A">
              <w:rPr>
                <w:rFonts w:ascii="Times New Roman" w:eastAsia="Calibri" w:hAnsi="Times New Roman" w:cs="Times New Roman"/>
                <w:b/>
                <w:sz w:val="28"/>
                <w:szCs w:val="28"/>
                <w:lang w:eastAsia="en-US"/>
              </w:rPr>
              <w:t xml:space="preserve"> ЗОС</w:t>
            </w:r>
            <w:r w:rsidRPr="00DA195A">
              <w:rPr>
                <w:rFonts w:ascii="Times New Roman" w:eastAsia="Calibri" w:hAnsi="Times New Roman" w:cs="Times New Roman"/>
                <w:sz w:val="28"/>
                <w:szCs w:val="28"/>
                <w:lang w:eastAsia="en-US"/>
              </w:rPr>
              <w:t>, в том числе:</w:t>
            </w:r>
          </w:p>
          <w:p w:rsidR="00DA195A" w:rsidRPr="00DA195A" w:rsidRDefault="00DA195A" w:rsidP="00DA195A">
            <w:pPr>
              <w:widowControl/>
              <w:spacing w:line="360" w:lineRule="exact"/>
              <w:ind w:firstLine="709"/>
              <w:jc w:val="both"/>
              <w:rPr>
                <w:rFonts w:ascii="Times New Roman" w:hAnsi="Times New Roman" w:cs="Times New Roman"/>
                <w:color w:val="000000" w:themeColor="text1"/>
                <w:sz w:val="28"/>
                <w:szCs w:val="28"/>
              </w:rPr>
            </w:pPr>
            <w:r w:rsidRPr="00DA195A">
              <w:rPr>
                <w:rFonts w:ascii="Times New Roman" w:eastAsia="Calibri" w:hAnsi="Times New Roman" w:cs="Times New Roman"/>
                <w:sz w:val="28"/>
                <w:szCs w:val="28"/>
                <w:lang w:eastAsia="en-US"/>
              </w:rPr>
              <w:t xml:space="preserve">объекты по автомобильным дорогам федерального значения </w:t>
            </w:r>
            <w:r w:rsidRPr="00DA195A">
              <w:rPr>
                <w:rFonts w:ascii="Times New Roman" w:hAnsi="Times New Roman" w:cs="Times New Roman"/>
                <w:color w:val="000000" w:themeColor="text1"/>
                <w:sz w:val="28"/>
                <w:szCs w:val="28"/>
              </w:rPr>
              <w:t>– 0</w:t>
            </w:r>
          </w:p>
          <w:p w:rsidR="00DA195A" w:rsidRPr="00DA195A" w:rsidRDefault="00DA195A" w:rsidP="00DA195A">
            <w:pPr>
              <w:widowControl/>
              <w:spacing w:line="360" w:lineRule="exact"/>
              <w:ind w:firstLine="709"/>
              <w:jc w:val="both"/>
              <w:rPr>
                <w:rFonts w:ascii="Times New Roman" w:eastAsia="Calibri" w:hAnsi="Times New Roman" w:cs="Times New Roman"/>
                <w:sz w:val="28"/>
                <w:szCs w:val="28"/>
                <w:lang w:eastAsia="en-US"/>
              </w:rPr>
            </w:pPr>
            <w:r w:rsidRPr="00DA195A">
              <w:rPr>
                <w:rFonts w:ascii="Times New Roman" w:eastAsia="Calibri" w:hAnsi="Times New Roman" w:cs="Times New Roman"/>
                <w:sz w:val="28"/>
                <w:szCs w:val="28"/>
                <w:lang w:eastAsia="en-US"/>
              </w:rPr>
              <w:t>объекты авиационной инфраструктуры – 0;</w:t>
            </w:r>
          </w:p>
          <w:p w:rsidR="00DA195A" w:rsidRPr="00DA195A" w:rsidRDefault="00DA195A" w:rsidP="00DA195A">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DA195A">
              <w:rPr>
                <w:rFonts w:ascii="Times New Roman" w:eastAsia="Calibri" w:hAnsi="Times New Roman" w:cs="Times New Roman"/>
                <w:sz w:val="28"/>
                <w:szCs w:val="28"/>
                <w:lang w:eastAsia="en-US"/>
              </w:rPr>
              <w:t xml:space="preserve">объекты капитального строительства инфраструктуры железнодорожного </w:t>
            </w:r>
            <w:r w:rsidRPr="00DA195A">
              <w:rPr>
                <w:rFonts w:ascii="Times New Roman" w:eastAsia="Calibri" w:hAnsi="Times New Roman" w:cs="Times New Roman"/>
                <w:sz w:val="28"/>
                <w:szCs w:val="28"/>
                <w:lang w:eastAsia="en-US"/>
              </w:rPr>
              <w:lastRenderedPageBreak/>
              <w:t>транспорта – 0</w:t>
            </w:r>
          </w:p>
          <w:p w:rsidR="00DA195A" w:rsidRPr="00DA195A" w:rsidRDefault="00DA195A" w:rsidP="00DA195A">
            <w:pPr>
              <w:widowControl/>
              <w:spacing w:line="360" w:lineRule="exact"/>
              <w:ind w:firstLine="720"/>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морские порты, терминалы и перегрузочные комплексы – 0;</w:t>
            </w:r>
          </w:p>
          <w:p w:rsidR="00DA195A" w:rsidRPr="00DA195A" w:rsidRDefault="00DA195A" w:rsidP="00DA195A">
            <w:pPr>
              <w:widowControl/>
              <w:spacing w:line="360" w:lineRule="exact"/>
              <w:ind w:firstLine="720"/>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магистральные газопроводы и нефтепроводы, включая технологические объекты – 1:</w:t>
            </w:r>
          </w:p>
          <w:p w:rsidR="00DA195A" w:rsidRPr="00DA195A" w:rsidRDefault="00DA195A" w:rsidP="00DA195A">
            <w:pPr>
              <w:widowControl/>
              <w:spacing w:line="360" w:lineRule="exact"/>
              <w:ind w:firstLine="720"/>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«Строительство скоростной автомобильной дороги Казань-Екатеринбург на участке Дюртюли-Ачит</w:t>
            </w:r>
            <w:proofErr w:type="gramStart"/>
            <w:r w:rsidRPr="00DA195A">
              <w:rPr>
                <w:rFonts w:ascii="Times New Roman" w:eastAsiaTheme="minorHAnsi" w:hAnsi="Times New Roman" w:cs="Times New Roman"/>
                <w:sz w:val="28"/>
                <w:szCs w:val="28"/>
                <w:lang w:eastAsia="en-US"/>
              </w:rPr>
              <w:t xml:space="preserve">",. </w:t>
            </w:r>
            <w:proofErr w:type="gramEnd"/>
            <w:r w:rsidRPr="00DA195A">
              <w:rPr>
                <w:rFonts w:ascii="Times New Roman" w:eastAsiaTheme="minorHAnsi" w:hAnsi="Times New Roman" w:cs="Times New Roman"/>
                <w:sz w:val="28"/>
                <w:szCs w:val="28"/>
                <w:lang w:eastAsia="en-US"/>
              </w:rPr>
              <w:t>Этап 3.2.3. Переустройство сетей ПАО "Газпром". Этап 3. Газопровод-Отвод к г. Ачит" (</w:t>
            </w:r>
            <w:proofErr w:type="gramStart"/>
            <w:r w:rsidRPr="00DA195A">
              <w:rPr>
                <w:rFonts w:ascii="Times New Roman" w:eastAsiaTheme="minorHAnsi" w:hAnsi="Times New Roman" w:cs="Times New Roman"/>
                <w:sz w:val="28"/>
                <w:szCs w:val="28"/>
                <w:lang w:eastAsia="en-US"/>
              </w:rPr>
              <w:t>Свердловская</w:t>
            </w:r>
            <w:proofErr w:type="gramEnd"/>
            <w:r w:rsidRPr="00DA195A">
              <w:rPr>
                <w:rFonts w:ascii="Times New Roman" w:eastAsiaTheme="minorHAnsi" w:hAnsi="Times New Roman" w:cs="Times New Roman"/>
                <w:sz w:val="28"/>
                <w:szCs w:val="28"/>
                <w:lang w:eastAsia="en-US"/>
              </w:rPr>
              <w:t xml:space="preserve"> обл., </w:t>
            </w:r>
            <w:proofErr w:type="spellStart"/>
            <w:r w:rsidRPr="00DA195A">
              <w:rPr>
                <w:rFonts w:ascii="Times New Roman" w:eastAsiaTheme="minorHAnsi" w:hAnsi="Times New Roman" w:cs="Times New Roman"/>
                <w:sz w:val="28"/>
                <w:szCs w:val="28"/>
                <w:lang w:eastAsia="en-US"/>
              </w:rPr>
              <w:t>Красноуфимский</w:t>
            </w:r>
            <w:proofErr w:type="spellEnd"/>
            <w:r w:rsidRPr="00DA195A">
              <w:rPr>
                <w:rFonts w:ascii="Times New Roman" w:eastAsiaTheme="minorHAnsi" w:hAnsi="Times New Roman" w:cs="Times New Roman"/>
                <w:sz w:val="28"/>
                <w:szCs w:val="28"/>
                <w:lang w:eastAsia="en-US"/>
              </w:rPr>
              <w:t xml:space="preserve"> городской округ).</w:t>
            </w:r>
          </w:p>
          <w:p w:rsidR="00DA195A" w:rsidRPr="00DA195A" w:rsidRDefault="00DA195A" w:rsidP="00DA195A">
            <w:pPr>
              <w:widowControl/>
              <w:spacing w:line="360" w:lineRule="exact"/>
              <w:ind w:firstLine="720"/>
              <w:jc w:val="both"/>
              <w:rPr>
                <w:rFonts w:ascii="Times New Roman" w:eastAsiaTheme="minorHAnsi" w:hAnsi="Times New Roman" w:cs="Times New Roman"/>
                <w:sz w:val="28"/>
                <w:szCs w:val="28"/>
                <w:lang w:eastAsia="en-US"/>
              </w:rPr>
            </w:pPr>
            <w:proofErr w:type="spellStart"/>
            <w:r w:rsidRPr="00DA195A">
              <w:rPr>
                <w:rFonts w:ascii="Times New Roman" w:eastAsiaTheme="minorHAnsi" w:hAnsi="Times New Roman" w:cs="Times New Roman"/>
                <w:sz w:val="28"/>
                <w:szCs w:val="28"/>
                <w:lang w:eastAsia="en-US"/>
              </w:rPr>
              <w:t>нефтегазоперабатывающие</w:t>
            </w:r>
            <w:proofErr w:type="spellEnd"/>
            <w:r w:rsidRPr="00DA195A">
              <w:rPr>
                <w:rFonts w:ascii="Times New Roman" w:eastAsiaTheme="minorHAnsi" w:hAnsi="Times New Roman" w:cs="Times New Roman"/>
                <w:sz w:val="28"/>
                <w:szCs w:val="28"/>
                <w:lang w:eastAsia="en-US"/>
              </w:rPr>
              <w:t xml:space="preserve"> заводы </w:t>
            </w:r>
            <w:r w:rsidRPr="00DA195A">
              <w:rPr>
                <w:rFonts w:ascii="Times New Roman" w:eastAsia="Calibri" w:hAnsi="Times New Roman" w:cs="Times New Roman"/>
                <w:sz w:val="28"/>
                <w:szCs w:val="28"/>
                <w:lang w:eastAsia="en-US"/>
              </w:rPr>
              <w:t>– 0;</w:t>
            </w:r>
          </w:p>
          <w:p w:rsidR="00DA195A" w:rsidRPr="00DA195A" w:rsidRDefault="00DA195A" w:rsidP="00DA195A">
            <w:pPr>
              <w:widowControl/>
              <w:spacing w:line="360" w:lineRule="exact"/>
              <w:ind w:firstLine="720"/>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иные опасные производственные объекты – 0;</w:t>
            </w:r>
          </w:p>
          <w:p w:rsidR="00DA195A" w:rsidRPr="00DA195A" w:rsidRDefault="00DA195A" w:rsidP="00DA195A">
            <w:pPr>
              <w:widowControl/>
              <w:spacing w:line="360" w:lineRule="exact"/>
              <w:ind w:firstLine="720"/>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иные объекты – 2:</w:t>
            </w:r>
          </w:p>
          <w:p w:rsidR="00DA195A" w:rsidRPr="00DA195A" w:rsidRDefault="00DA195A" w:rsidP="00DA195A">
            <w:pPr>
              <w:widowControl/>
              <w:spacing w:line="360" w:lineRule="exact"/>
              <w:ind w:left="738"/>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«Развитие сооружений хвостового хозяйства ЕВРАЗ КГОК. 2 этап» (</w:t>
            </w:r>
            <w:proofErr w:type="gramStart"/>
            <w:r w:rsidRPr="00DA195A">
              <w:rPr>
                <w:rFonts w:ascii="Times New Roman" w:eastAsiaTheme="minorHAnsi" w:hAnsi="Times New Roman" w:cs="Times New Roman"/>
                <w:sz w:val="28"/>
                <w:szCs w:val="28"/>
                <w:lang w:eastAsia="en-US"/>
              </w:rPr>
              <w:t>Свердловская</w:t>
            </w:r>
            <w:proofErr w:type="gramEnd"/>
            <w:r w:rsidRPr="00DA195A">
              <w:rPr>
                <w:rFonts w:ascii="Times New Roman" w:eastAsiaTheme="minorHAnsi" w:hAnsi="Times New Roman" w:cs="Times New Roman"/>
                <w:sz w:val="28"/>
                <w:szCs w:val="28"/>
                <w:lang w:eastAsia="en-US"/>
              </w:rPr>
              <w:t xml:space="preserve"> обл., г. Качканар);</w:t>
            </w:r>
          </w:p>
          <w:p w:rsidR="00DA195A" w:rsidRPr="00DA195A" w:rsidRDefault="00DA195A" w:rsidP="00DA195A">
            <w:pPr>
              <w:widowControl/>
              <w:spacing w:line="360" w:lineRule="exact"/>
              <w:ind w:firstLine="720"/>
              <w:jc w:val="both"/>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 «Наращивание и объединение карт №№1,2 и 3 </w:t>
            </w:r>
            <w:proofErr w:type="spellStart"/>
            <w:r w:rsidRPr="00DA195A">
              <w:rPr>
                <w:rFonts w:ascii="Times New Roman" w:eastAsiaTheme="minorHAnsi" w:hAnsi="Times New Roman" w:cs="Times New Roman"/>
                <w:sz w:val="28"/>
                <w:szCs w:val="28"/>
                <w:lang w:eastAsia="en-US"/>
              </w:rPr>
              <w:t>шламоотвала</w:t>
            </w:r>
            <w:proofErr w:type="spellEnd"/>
            <w:r w:rsidRPr="00DA195A">
              <w:rPr>
                <w:rFonts w:ascii="Times New Roman" w:eastAsiaTheme="minorHAnsi" w:hAnsi="Times New Roman" w:cs="Times New Roman"/>
                <w:sz w:val="28"/>
                <w:szCs w:val="28"/>
                <w:lang w:eastAsia="en-US"/>
              </w:rPr>
              <w:t xml:space="preserve"> №3 АО "СУАЛ" "УАЗ-СУАЛ". 3 этап. Наращивание карты №3 до отметки 178,00 м" (</w:t>
            </w:r>
            <w:proofErr w:type="gramStart"/>
            <w:r w:rsidRPr="00DA195A">
              <w:rPr>
                <w:rFonts w:ascii="Times New Roman" w:eastAsiaTheme="minorHAnsi" w:hAnsi="Times New Roman" w:cs="Times New Roman"/>
                <w:sz w:val="28"/>
                <w:szCs w:val="28"/>
                <w:lang w:eastAsia="en-US"/>
              </w:rPr>
              <w:t>Свердловская</w:t>
            </w:r>
            <w:proofErr w:type="gramEnd"/>
            <w:r w:rsidRPr="00DA195A">
              <w:rPr>
                <w:rFonts w:ascii="Times New Roman" w:eastAsiaTheme="minorHAnsi" w:hAnsi="Times New Roman" w:cs="Times New Roman"/>
                <w:sz w:val="28"/>
                <w:szCs w:val="28"/>
                <w:lang w:eastAsia="en-US"/>
              </w:rPr>
              <w:t xml:space="preserve"> обл., Каменский р-н).</w:t>
            </w:r>
          </w:p>
        </w:tc>
      </w:tr>
    </w:tbl>
    <w:tbl>
      <w:tblPr>
        <w:tblStyle w:val="43"/>
        <w:tblpPr w:leftFromText="180" w:rightFromText="180" w:vertAnchor="text" w:horzAnchor="margin" w:tblpY="50"/>
        <w:tblW w:w="0" w:type="auto"/>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1181"/>
        <w:gridCol w:w="8390"/>
      </w:tblGrid>
      <w:tr w:rsidR="00DA195A" w:rsidRPr="00DA195A" w:rsidTr="00DA195A">
        <w:tc>
          <w:tcPr>
            <w:tcW w:w="1129" w:type="dxa"/>
            <w:shd w:val="clear" w:color="auto" w:fill="CCC0D9" w:themeFill="accent4" w:themeFillTint="66"/>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4.4</w:t>
            </w:r>
          </w:p>
        </w:tc>
        <w:tc>
          <w:tcPr>
            <w:tcW w:w="9056" w:type="dxa"/>
            <w:shd w:val="clear" w:color="auto" w:fill="CCC0D9" w:themeFill="accent4" w:themeFillTint="66"/>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Контрольная (надзорная) деятельность на объектах строительного надзора</w:t>
            </w:r>
          </w:p>
        </w:tc>
      </w:tr>
      <w:tr w:rsidR="00DA195A" w:rsidRPr="00DA195A" w:rsidTr="00DA195A">
        <w:tc>
          <w:tcPr>
            <w:tcW w:w="10185" w:type="dxa"/>
            <w:gridSpan w:val="2"/>
            <w:shd w:val="clear" w:color="auto" w:fill="FFFFFF" w:themeFill="background1"/>
          </w:tcPr>
          <w:p w:rsidR="00DA195A" w:rsidRPr="00DA195A" w:rsidRDefault="00DA195A" w:rsidP="00DA195A">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bl>
            <w:tblPr>
              <w:tblStyle w:val="12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DA195A" w:rsidRPr="00DA195A" w:rsidTr="00DA195A">
              <w:trPr>
                <w:trHeight w:val="738"/>
                <w:tblCellSpacing w:w="20" w:type="dxa"/>
              </w:trPr>
              <w:tc>
                <w:tcPr>
                  <w:tcW w:w="572"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811"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995" w:type="dxa"/>
                  <w:vAlign w:val="center"/>
                </w:tcPr>
                <w:p w:rsidR="00DA195A" w:rsidRPr="00DA195A" w:rsidRDefault="00DA195A"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w:t>
                  </w:r>
                  <w:r w:rsidRPr="00DA195A">
                    <w:rPr>
                      <w:rFonts w:ascii="Times New Roman" w:eastAsia="Calibri" w:hAnsi="Times New Roman" w:cs="Times New Roman"/>
                      <w:b/>
                      <w:sz w:val="24"/>
                      <w:szCs w:val="24"/>
                      <w:u w:val="single"/>
                      <w:lang w:eastAsia="en-US"/>
                    </w:rPr>
                    <w:t>22</w:t>
                  </w:r>
                  <w:r w:rsidRPr="00DA195A">
                    <w:rPr>
                      <w:rFonts w:ascii="Times New Roman" w:eastAsia="Calibri" w:hAnsi="Times New Roman" w:cs="Times New Roman"/>
                      <w:b/>
                      <w:sz w:val="24"/>
                      <w:szCs w:val="24"/>
                      <w:lang w:eastAsia="en-US"/>
                    </w:rPr>
                    <w:t>г.</w:t>
                  </w:r>
                </w:p>
              </w:tc>
              <w:tc>
                <w:tcPr>
                  <w:tcW w:w="1094" w:type="dxa"/>
                  <w:vAlign w:val="center"/>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w:t>
                  </w:r>
                  <w:r w:rsidRPr="00DA195A">
                    <w:rPr>
                      <w:rFonts w:ascii="Times New Roman" w:eastAsia="Calibri" w:hAnsi="Times New Roman" w:cs="Times New Roman"/>
                      <w:b/>
                      <w:sz w:val="24"/>
                      <w:szCs w:val="24"/>
                      <w:u w:val="single"/>
                      <w:lang w:eastAsia="en-US"/>
                    </w:rPr>
                    <w:t>23</w:t>
                  </w:r>
                  <w:r w:rsidRPr="00DA195A">
                    <w:rPr>
                      <w:rFonts w:ascii="Times New Roman" w:eastAsia="Calibri" w:hAnsi="Times New Roman" w:cs="Times New Roman"/>
                      <w:b/>
                      <w:sz w:val="24"/>
                      <w:szCs w:val="24"/>
                      <w:lang w:eastAsia="en-US"/>
                    </w:rPr>
                    <w:t>г.</w:t>
                  </w:r>
                </w:p>
              </w:tc>
              <w:tc>
                <w:tcPr>
                  <w:tcW w:w="1086"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w:t>
                  </w:r>
                  <w:r w:rsidRPr="00DA195A">
                    <w:rPr>
                      <w:rFonts w:ascii="Times New Roman" w:eastAsia="Calibri" w:hAnsi="Times New Roman" w:cs="Times New Roman"/>
                      <w:b/>
                      <w:sz w:val="24"/>
                      <w:szCs w:val="24"/>
                      <w:u w:val="single"/>
                      <w:lang w:eastAsia="en-US"/>
                    </w:rPr>
                    <w:t>23</w:t>
                  </w:r>
                  <w:r w:rsidRPr="00DA195A">
                    <w:rPr>
                      <w:rFonts w:ascii="Times New Roman" w:eastAsia="Calibri" w:hAnsi="Times New Roman" w:cs="Times New Roman"/>
                      <w:b/>
                      <w:sz w:val="24"/>
                      <w:szCs w:val="24"/>
                      <w:lang w:eastAsia="en-US"/>
                    </w:rPr>
                    <w:t>г.</w:t>
                  </w:r>
                </w:p>
              </w:tc>
              <w:tc>
                <w:tcPr>
                  <w:tcW w:w="1082" w:type="dxa"/>
                </w:tcPr>
                <w:p w:rsidR="00DA195A" w:rsidRPr="00DA195A" w:rsidRDefault="00DA195A"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w:t>
                  </w:r>
                  <w:r w:rsidRPr="00DA195A">
                    <w:rPr>
                      <w:rFonts w:ascii="Times New Roman" w:eastAsia="Calibri" w:hAnsi="Times New Roman" w:cs="Times New Roman"/>
                      <w:b/>
                      <w:sz w:val="24"/>
                      <w:szCs w:val="24"/>
                      <w:u w:val="single"/>
                      <w:lang w:eastAsia="en-US"/>
                    </w:rPr>
                    <w:t>24</w:t>
                  </w:r>
                  <w:r w:rsidRPr="00DA195A">
                    <w:rPr>
                      <w:rFonts w:ascii="Times New Roman" w:eastAsia="Calibri" w:hAnsi="Times New Roman" w:cs="Times New Roman"/>
                      <w:b/>
                      <w:sz w:val="24"/>
                      <w:szCs w:val="24"/>
                      <w:lang w:eastAsia="en-US"/>
                    </w:rPr>
                    <w:t>г.</w:t>
                  </w:r>
                </w:p>
              </w:tc>
            </w:tr>
            <w:tr w:rsidR="00DA195A" w:rsidRPr="00DA195A" w:rsidTr="00DA195A">
              <w:trPr>
                <w:trHeight w:val="653"/>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995"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104</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109</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50</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50</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995"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16</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административных наказаний, всего, </w:t>
                  </w:r>
                </w:p>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13</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17</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13</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4811" w:type="dxa"/>
                </w:tcPr>
                <w:p w:rsidR="00DA195A" w:rsidRPr="00DA195A" w:rsidRDefault="00DA195A" w:rsidP="00377D48">
                  <w:pPr>
                    <w:framePr w:hSpace="180" w:wrap="around" w:vAnchor="text" w:hAnchor="margin" w:y="50"/>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c>
                <w:tcPr>
                  <w:tcW w:w="4811" w:type="dxa"/>
                </w:tcPr>
                <w:p w:rsidR="00DA195A" w:rsidRPr="00DA195A" w:rsidRDefault="00DA195A" w:rsidP="00377D48">
                  <w:pPr>
                    <w:framePr w:hSpace="180" w:wrap="around" w:vAnchor="text" w:hAnchor="margin" w:y="50"/>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995"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10</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3.3</w:t>
                  </w:r>
                </w:p>
              </w:tc>
              <w:tc>
                <w:tcPr>
                  <w:tcW w:w="4811" w:type="dxa"/>
                </w:tcPr>
                <w:p w:rsidR="00DA195A" w:rsidRPr="00DA195A" w:rsidRDefault="00DA195A" w:rsidP="00377D48">
                  <w:pPr>
                    <w:framePr w:hSpace="180" w:wrap="around" w:vAnchor="text" w:hAnchor="margin" w:y="50"/>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995"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r>
            <w:tr w:rsidR="00DA195A" w:rsidRPr="00DA195A" w:rsidTr="00DA195A">
              <w:trPr>
                <w:tblCellSpacing w:w="20" w:type="dxa"/>
              </w:trPr>
              <w:tc>
                <w:tcPr>
                  <w:tcW w:w="572"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811" w:type="dxa"/>
                </w:tcPr>
                <w:p w:rsidR="00DA195A" w:rsidRPr="00DA195A" w:rsidRDefault="00DA195A" w:rsidP="00377D48">
                  <w:pPr>
                    <w:framePr w:hSpace="180" w:wrap="around" w:vAnchor="text" w:hAnchor="margin" w:y="50"/>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DA195A" w:rsidRPr="00DA195A" w:rsidRDefault="00DA195A"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610</w:t>
                  </w:r>
                </w:p>
              </w:tc>
              <w:tc>
                <w:tcPr>
                  <w:tcW w:w="1094"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480</w:t>
                  </w:r>
                </w:p>
              </w:tc>
              <w:tc>
                <w:tcPr>
                  <w:tcW w:w="1086"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360</w:t>
                  </w:r>
                </w:p>
              </w:tc>
              <w:tc>
                <w:tcPr>
                  <w:tcW w:w="1082" w:type="dxa"/>
                </w:tcPr>
                <w:p w:rsidR="00DA195A" w:rsidRPr="00DA195A" w:rsidRDefault="00DA195A"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820</w:t>
                  </w:r>
                </w:p>
              </w:tc>
            </w:tr>
          </w:tbl>
          <w:p w:rsidR="00DA195A" w:rsidRPr="00DA195A" w:rsidRDefault="00DA195A" w:rsidP="00DA195A">
            <w:pPr>
              <w:contextualSpacing/>
              <w:jc w:val="both"/>
              <w:rPr>
                <w:rFonts w:ascii="Times New Roman" w:eastAsiaTheme="minorHAnsi" w:hAnsi="Times New Roman" w:cstheme="minorBidi"/>
                <w:color w:val="A6A6A6" w:themeColor="background1" w:themeShade="A6"/>
                <w:sz w:val="28"/>
                <w:szCs w:val="28"/>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DA195A" w:rsidRPr="00DA195A" w:rsidRDefault="00DA195A" w:rsidP="00DA195A">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c>
      </w:tr>
      <w:tr w:rsidR="00DA195A" w:rsidRPr="00DA195A" w:rsidTr="00DA195A">
        <w:tc>
          <w:tcPr>
            <w:tcW w:w="1129" w:type="dxa"/>
            <w:shd w:val="clear" w:color="auto" w:fill="CCC0D9" w:themeFill="accent4" w:themeFillTint="66"/>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4.5</w:t>
            </w:r>
          </w:p>
        </w:tc>
        <w:tc>
          <w:tcPr>
            <w:tcW w:w="9056" w:type="dxa"/>
            <w:shd w:val="clear" w:color="auto" w:fill="CCC0D9" w:themeFill="accent4" w:themeFillTint="66"/>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DA195A" w:rsidRPr="00DA195A" w:rsidTr="00DA195A">
        <w:tc>
          <w:tcPr>
            <w:tcW w:w="10185" w:type="dxa"/>
            <w:gridSpan w:val="2"/>
            <w:shd w:val="clear" w:color="auto" w:fill="FFFFFF" w:themeFill="background1"/>
          </w:tcPr>
          <w:p w:rsidR="00DA195A" w:rsidRPr="00DA195A" w:rsidRDefault="00DA195A" w:rsidP="00DA195A">
            <w:pPr>
              <w:spacing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583"/>
              <w:gridCol w:w="1399"/>
              <w:gridCol w:w="1735"/>
              <w:gridCol w:w="1576"/>
              <w:gridCol w:w="1596"/>
              <w:gridCol w:w="1460"/>
            </w:tblGrid>
            <w:tr w:rsidR="00DA195A" w:rsidRPr="00DA195A" w:rsidTr="00DA195A">
              <w:trPr>
                <w:trHeight w:val="900"/>
                <w:tblCellSpacing w:w="20" w:type="dxa"/>
              </w:trPr>
              <w:tc>
                <w:tcPr>
                  <w:tcW w:w="1632"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lastRenderedPageBreak/>
                    <w:t>Наименование индикатора риска</w:t>
                  </w:r>
                </w:p>
              </w:tc>
              <w:tc>
                <w:tcPr>
                  <w:tcW w:w="1451"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выявленных индикаторов риска</w:t>
                  </w:r>
                </w:p>
              </w:tc>
              <w:tc>
                <w:tcPr>
                  <w:tcW w:w="1782" w:type="dxa"/>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w:t>
                  </w:r>
                  <w:proofErr w:type="gramStart"/>
                  <w:r w:rsidRPr="00DA195A">
                    <w:rPr>
                      <w:rFonts w:ascii="Times New Roman" w:eastAsiaTheme="minorHAnsi" w:hAnsi="Times New Roman" w:cs="Times New Roman"/>
                      <w:bCs/>
                      <w:sz w:val="22"/>
                      <w:szCs w:val="22"/>
                      <w:lang w:eastAsia="en-US"/>
                    </w:rPr>
                    <w:t>предполагаемых</w:t>
                  </w:r>
                  <w:proofErr w:type="gramEnd"/>
                  <w:r w:rsidRPr="00DA195A">
                    <w:rPr>
                      <w:rFonts w:ascii="Times New Roman" w:eastAsiaTheme="minorHAnsi" w:hAnsi="Times New Roman" w:cs="Times New Roman"/>
                      <w:bCs/>
                      <w:sz w:val="22"/>
                      <w:szCs w:val="22"/>
                      <w:lang w:eastAsia="en-US"/>
                    </w:rPr>
                    <w:t xml:space="preserve"> внеплановых КНМ</w:t>
                  </w:r>
                </w:p>
              </w:tc>
              <w:tc>
                <w:tcPr>
                  <w:tcW w:w="1697"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обращений </w:t>
                  </w:r>
                  <w:r w:rsidRPr="00DA195A">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44"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478"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проведенных проверок</w:t>
                  </w:r>
                </w:p>
              </w:tc>
            </w:tr>
            <w:tr w:rsidR="00DA195A" w:rsidRPr="00DA195A" w:rsidTr="00DA195A">
              <w:trPr>
                <w:trHeight w:val="293"/>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w:t>
                  </w:r>
                  <w:proofErr w:type="gramStart"/>
                  <w:r w:rsidRPr="00DA195A">
                    <w:rPr>
                      <w:rFonts w:ascii="Times New Roman" w:eastAsiaTheme="minorHAnsi" w:hAnsi="Times New Roman" w:cs="Times New Roman"/>
                      <w:bCs/>
                      <w:sz w:val="24"/>
                      <w:szCs w:val="24"/>
                      <w:lang w:eastAsia="en-US"/>
                    </w:rPr>
                    <w:t>1</w:t>
                  </w:r>
                  <w:proofErr w:type="gramEnd"/>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w:t>
                  </w:r>
                  <w:proofErr w:type="gramStart"/>
                  <w:r w:rsidRPr="00DA195A">
                    <w:rPr>
                      <w:rFonts w:ascii="Times New Roman" w:eastAsiaTheme="minorHAnsi" w:hAnsi="Times New Roman" w:cs="Times New Roman"/>
                      <w:bCs/>
                      <w:sz w:val="24"/>
                      <w:szCs w:val="24"/>
                      <w:lang w:eastAsia="en-US"/>
                    </w:rPr>
                    <w:t>2</w:t>
                  </w:r>
                  <w:proofErr w:type="gramEnd"/>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С3</w:t>
                  </w:r>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w:t>
                  </w:r>
                  <w:proofErr w:type="gramStart"/>
                  <w:r w:rsidRPr="00DA195A">
                    <w:rPr>
                      <w:rFonts w:ascii="Times New Roman" w:eastAsiaTheme="minorHAnsi" w:hAnsi="Times New Roman" w:cs="Times New Roman"/>
                      <w:bCs/>
                      <w:sz w:val="24"/>
                      <w:szCs w:val="24"/>
                      <w:lang w:eastAsia="en-US"/>
                    </w:rPr>
                    <w:t>4</w:t>
                  </w:r>
                  <w:proofErr w:type="gramEnd"/>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С5</w:t>
                  </w:r>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w:t>
                  </w:r>
                  <w:proofErr w:type="gramStart"/>
                  <w:r w:rsidRPr="00DA195A">
                    <w:rPr>
                      <w:rFonts w:ascii="Times New Roman" w:eastAsiaTheme="minorHAnsi" w:hAnsi="Times New Roman" w:cs="Times New Roman"/>
                      <w:bCs/>
                      <w:sz w:val="24"/>
                      <w:szCs w:val="24"/>
                      <w:lang w:eastAsia="en-US"/>
                    </w:rPr>
                    <w:t>6</w:t>
                  </w:r>
                  <w:proofErr w:type="gramEnd"/>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w:t>
                  </w:r>
                  <w:proofErr w:type="gramStart"/>
                  <w:r w:rsidRPr="00DA195A">
                    <w:rPr>
                      <w:rFonts w:ascii="Times New Roman" w:eastAsiaTheme="minorHAnsi" w:hAnsi="Times New Roman" w:cs="Times New Roman"/>
                      <w:bCs/>
                      <w:sz w:val="24"/>
                      <w:szCs w:val="24"/>
                      <w:lang w:eastAsia="en-US"/>
                    </w:rPr>
                    <w:t>7</w:t>
                  </w:r>
                  <w:proofErr w:type="gramEnd"/>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С8</w:t>
                  </w:r>
                </w:p>
              </w:tc>
              <w:tc>
                <w:tcPr>
                  <w:tcW w:w="1451"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97"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bl>
          <w:p w:rsidR="00DA195A" w:rsidRPr="00DA195A" w:rsidRDefault="00DA195A" w:rsidP="00DA195A">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c>
      </w:tr>
      <w:tr w:rsidR="00DA195A" w:rsidRPr="00DA195A" w:rsidTr="00DA195A">
        <w:tc>
          <w:tcPr>
            <w:tcW w:w="1128" w:type="dxa"/>
            <w:shd w:val="clear" w:color="auto" w:fill="CCC0D9" w:themeFill="accent4" w:themeFillTint="66"/>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4.6</w:t>
            </w:r>
          </w:p>
        </w:tc>
        <w:tc>
          <w:tcPr>
            <w:tcW w:w="9057" w:type="dxa"/>
            <w:shd w:val="clear" w:color="auto" w:fill="CCC0D9" w:themeFill="accent4" w:themeFillTint="66"/>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DA195A" w:rsidRPr="00DA195A" w:rsidTr="00DA195A">
        <w:tc>
          <w:tcPr>
            <w:tcW w:w="10185" w:type="dxa"/>
            <w:gridSpan w:val="2"/>
            <w:shd w:val="clear" w:color="auto" w:fill="FFFFFF" w:themeFill="background1"/>
          </w:tcPr>
          <w:p w:rsidR="00DA195A" w:rsidRPr="00DA195A" w:rsidRDefault="00DA195A" w:rsidP="00DA195A">
            <w:pPr>
              <w:spacing w:after="200" w:line="360" w:lineRule="exact"/>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Транспортные проблемы при осуществлении выездных проверок на севере Свердловской области.</w:t>
            </w:r>
          </w:p>
          <w:p w:rsidR="00DA195A" w:rsidRPr="00DA195A" w:rsidRDefault="00DA195A" w:rsidP="00DA195A">
            <w:pPr>
              <w:spacing w:after="200" w:line="360" w:lineRule="exact"/>
              <w:contextualSpacing/>
              <w:jc w:val="both"/>
              <w:rPr>
                <w:rFonts w:ascii="Times New Roman" w:eastAsiaTheme="minorHAnsi" w:hAnsi="Times New Roman" w:cstheme="minorBidi"/>
                <w:sz w:val="28"/>
                <w:szCs w:val="28"/>
                <w:lang w:eastAsia="en-US"/>
              </w:rPr>
            </w:pPr>
            <w:r w:rsidRPr="00DA195A">
              <w:rPr>
                <w:rFonts w:ascii="Times New Roman" w:eastAsiaTheme="minorHAnsi" w:hAnsi="Times New Roman" w:cstheme="minorBidi"/>
                <w:sz w:val="28"/>
                <w:szCs w:val="28"/>
                <w:lang w:eastAsia="en-US"/>
              </w:rPr>
              <w:t>Отсутствует возможность привлечения при проверках специалистов и экспертов, имеющих опыт при строительстве и реконструкции уникальных и технически-сложных объектов капитального строительства, в том числе с выделением в состав комиссии сотрудников сторонних организаций, институтов и лабораторий для своевременной оценки применяемых материалов и оборудования.</w:t>
            </w:r>
          </w:p>
        </w:tc>
      </w:tr>
    </w:tbl>
    <w:p w:rsidR="00DA195A" w:rsidRPr="00DA195A" w:rsidRDefault="00DA195A" w:rsidP="00DA195A">
      <w:pPr>
        <w:keepNext/>
        <w:widowControl/>
        <w:tabs>
          <w:tab w:val="left" w:pos="1418"/>
        </w:tabs>
        <w:suppressAutoHyphens/>
        <w:spacing w:line="360" w:lineRule="auto"/>
        <w:jc w:val="center"/>
        <w:rPr>
          <w:rFonts w:ascii="Times New Roman" w:hAnsi="Times New Roman" w:cs="Times New Roman"/>
          <w:sz w:val="28"/>
          <w:szCs w:val="28"/>
          <w:shd w:val="clear" w:color="auto" w:fill="FFFFFF"/>
        </w:rPr>
      </w:pPr>
    </w:p>
    <w:tbl>
      <w:tblPr>
        <w:tblStyle w:val="4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shd w:val="clear" w:color="auto" w:fill="D4A97E"/>
        <w:tblLook w:val="04A0" w:firstRow="1" w:lastRow="0" w:firstColumn="1" w:lastColumn="0" w:noHBand="0" w:noVBand="1"/>
      </w:tblPr>
      <w:tblGrid>
        <w:gridCol w:w="990"/>
        <w:gridCol w:w="9215"/>
      </w:tblGrid>
      <w:tr w:rsidR="00DA195A" w:rsidRPr="00DA195A" w:rsidTr="00DA195A">
        <w:tc>
          <w:tcPr>
            <w:tcW w:w="990" w:type="dxa"/>
            <w:shd w:val="clear" w:color="auto" w:fill="E1C2A3"/>
          </w:tcPr>
          <w:p w:rsidR="00DA195A" w:rsidRPr="00DA195A" w:rsidRDefault="00DA195A" w:rsidP="00DA195A">
            <w:pPr>
              <w:spacing w:before="120" w:after="120" w:line="360" w:lineRule="exact"/>
              <w:rPr>
                <w:rFonts w:ascii="Times New Roman" w:eastAsiaTheme="minorHAnsi" w:hAnsi="Times New Roman" w:cs="Times New Roman"/>
                <w:b/>
                <w:color w:val="1F497D" w:themeColor="text2"/>
                <w:sz w:val="28"/>
                <w:szCs w:val="28"/>
                <w:lang w:eastAsia="en-US"/>
              </w:rPr>
            </w:pPr>
            <w:r w:rsidRPr="00DA195A">
              <w:rPr>
                <w:rFonts w:ascii="Times New Roman" w:eastAsiaTheme="minorHAnsi" w:hAnsi="Times New Roman" w:cs="Times New Roman"/>
                <w:b/>
                <w:color w:val="1F497D" w:themeColor="text2"/>
                <w:sz w:val="28"/>
                <w:szCs w:val="28"/>
                <w:u w:val="double"/>
                <w:lang w:eastAsia="en-US"/>
              </w:rPr>
              <w:t>V</w:t>
            </w:r>
          </w:p>
        </w:tc>
        <w:tc>
          <w:tcPr>
            <w:tcW w:w="9215" w:type="dxa"/>
            <w:shd w:val="clear" w:color="auto" w:fill="E1C2A3"/>
          </w:tcPr>
          <w:p w:rsidR="00DA195A" w:rsidRPr="00DA195A" w:rsidRDefault="00DA195A" w:rsidP="00DA195A">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DA195A">
              <w:rPr>
                <w:rFonts w:ascii="Times New Roman" w:eastAsiaTheme="minorHAnsi" w:hAnsi="Times New Roman" w:cs="Times New Roman"/>
                <w:b/>
                <w:color w:val="1F497D" w:themeColor="text2"/>
                <w:sz w:val="28"/>
                <w:szCs w:val="28"/>
                <w:u w:val="double"/>
                <w:lang w:eastAsia="en-US"/>
              </w:rPr>
              <w:t>Государственный надзор в области безопасного использования и содержания опасных технических устрой</w:t>
            </w:r>
            <w:proofErr w:type="gramStart"/>
            <w:r w:rsidRPr="00DA195A">
              <w:rPr>
                <w:rFonts w:ascii="Times New Roman" w:eastAsiaTheme="minorHAnsi" w:hAnsi="Times New Roman" w:cs="Times New Roman"/>
                <w:b/>
                <w:color w:val="1F497D" w:themeColor="text2"/>
                <w:sz w:val="28"/>
                <w:szCs w:val="28"/>
                <w:u w:val="double"/>
                <w:lang w:eastAsia="en-US"/>
              </w:rPr>
              <w:t>ств зд</w:t>
            </w:r>
            <w:proofErr w:type="gramEnd"/>
            <w:r w:rsidRPr="00DA195A">
              <w:rPr>
                <w:rFonts w:ascii="Times New Roman" w:eastAsiaTheme="minorHAnsi" w:hAnsi="Times New Roman" w:cs="Times New Roman"/>
                <w:b/>
                <w:color w:val="1F497D" w:themeColor="text2"/>
                <w:sz w:val="28"/>
                <w:szCs w:val="28"/>
                <w:u w:val="double"/>
                <w:lang w:eastAsia="en-US"/>
              </w:rPr>
              <w:t>аний и сооружений</w:t>
            </w:r>
          </w:p>
        </w:tc>
      </w:tr>
      <w:tr w:rsidR="00DA195A" w:rsidRPr="00DA195A" w:rsidTr="00DA195A">
        <w:tc>
          <w:tcPr>
            <w:tcW w:w="990" w:type="dxa"/>
            <w:shd w:val="clear" w:color="auto" w:fill="EEDCCA"/>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5.1.</w:t>
            </w:r>
          </w:p>
        </w:tc>
        <w:tc>
          <w:tcPr>
            <w:tcW w:w="9215" w:type="dxa"/>
            <w:shd w:val="clear" w:color="auto" w:fill="EEDCCA"/>
          </w:tcPr>
          <w:p w:rsidR="00DA195A" w:rsidRPr="00DA195A" w:rsidRDefault="00DA195A" w:rsidP="00DA195A">
            <w:pPr>
              <w:widowControl/>
              <w:spacing w:after="120" w:line="360" w:lineRule="exact"/>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DA195A" w:rsidRPr="00DA195A" w:rsidTr="00DA195A">
        <w:tc>
          <w:tcPr>
            <w:tcW w:w="10205" w:type="dxa"/>
            <w:gridSpan w:val="2"/>
            <w:shd w:val="clear" w:color="auto" w:fill="FFFFFF" w:themeFill="background1"/>
          </w:tcPr>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5.1.1</w:t>
            </w:r>
            <w:r w:rsidRPr="00DA195A">
              <w:rPr>
                <w:rFonts w:asciiTheme="minorHAnsi" w:eastAsiaTheme="minorHAnsi" w:hAnsiTheme="minorHAnsi" w:cstheme="minorBidi"/>
                <w:sz w:val="22"/>
                <w:szCs w:val="22"/>
                <w:lang w:eastAsia="en-US"/>
              </w:rPr>
              <w:t xml:space="preserve"> </w:t>
            </w:r>
            <w:proofErr w:type="spellStart"/>
            <w:r w:rsidRPr="00DA195A">
              <w:rPr>
                <w:rFonts w:ascii="Times New Roman" w:eastAsiaTheme="minorHAnsi" w:hAnsi="Times New Roman" w:cs="Times New Roman"/>
                <w:sz w:val="28"/>
                <w:szCs w:val="28"/>
                <w:lang w:eastAsia="en-US"/>
              </w:rPr>
              <w:t>Ростехнадзор</w:t>
            </w:r>
            <w:proofErr w:type="spellEnd"/>
            <w:r w:rsidRPr="00DA195A">
              <w:rPr>
                <w:rFonts w:ascii="Times New Roman" w:eastAsiaTheme="minorHAnsi" w:hAnsi="Times New Roman" w:cs="Times New Roman"/>
                <w:sz w:val="28"/>
                <w:szCs w:val="28"/>
                <w:lang w:eastAsia="en-US"/>
              </w:rPr>
              <w:t xml:space="preserve">  осуществляет на территории Свердловской области федеральный государственный надзор в отношении  19544 опасных технических устрой</w:t>
            </w:r>
            <w:proofErr w:type="gramStart"/>
            <w:r w:rsidRPr="00DA195A">
              <w:rPr>
                <w:rFonts w:ascii="Times New Roman" w:eastAsiaTheme="minorHAnsi" w:hAnsi="Times New Roman" w:cs="Times New Roman"/>
                <w:sz w:val="28"/>
                <w:szCs w:val="28"/>
                <w:lang w:eastAsia="en-US"/>
              </w:rPr>
              <w:t>ств зд</w:t>
            </w:r>
            <w:proofErr w:type="gramEnd"/>
            <w:r w:rsidRPr="00DA195A">
              <w:rPr>
                <w:rFonts w:ascii="Times New Roman" w:eastAsiaTheme="minorHAnsi" w:hAnsi="Times New Roman" w:cs="Times New Roman"/>
                <w:sz w:val="28"/>
                <w:szCs w:val="28"/>
                <w:lang w:eastAsia="en-US"/>
              </w:rPr>
              <w:t>аний и сооружений, в том числе:</w:t>
            </w:r>
          </w:p>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лифты – 19021, в том числе</w:t>
            </w:r>
          </w:p>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отработавшие назначенный срок службы (более 25 лет) – </w:t>
            </w:r>
            <w:r w:rsidRPr="00DA195A">
              <w:rPr>
                <w:rFonts w:ascii="Times New Roman" w:eastAsiaTheme="minorHAnsi" w:hAnsi="Times New Roman" w:cs="Times New Roman"/>
                <w:sz w:val="28"/>
                <w:szCs w:val="28"/>
                <w:lang w:eastAsia="en-US"/>
              </w:rPr>
              <w:softHyphen/>
            </w:r>
            <w:r w:rsidRPr="00DA195A">
              <w:rPr>
                <w:rFonts w:ascii="Times New Roman" w:eastAsiaTheme="minorHAnsi" w:hAnsi="Times New Roman" w:cs="Times New Roman"/>
                <w:sz w:val="28"/>
                <w:szCs w:val="28"/>
                <w:lang w:eastAsia="en-US"/>
              </w:rPr>
              <w:softHyphen/>
              <w:t>3072;</w:t>
            </w:r>
          </w:p>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 xml:space="preserve">подъемные платформы для инвалидов – </w:t>
            </w:r>
            <w:r w:rsidRPr="00DA195A">
              <w:rPr>
                <w:rFonts w:ascii="Times New Roman" w:eastAsiaTheme="minorHAnsi" w:hAnsi="Times New Roman" w:cs="Times New Roman"/>
                <w:sz w:val="28"/>
                <w:szCs w:val="28"/>
                <w:lang w:eastAsia="en-US"/>
              </w:rPr>
              <w:softHyphen/>
            </w:r>
            <w:r w:rsidRPr="00DA195A">
              <w:rPr>
                <w:rFonts w:ascii="Times New Roman" w:eastAsiaTheme="minorHAnsi" w:hAnsi="Times New Roman" w:cs="Times New Roman"/>
                <w:sz w:val="28"/>
                <w:szCs w:val="28"/>
                <w:lang w:eastAsia="en-US"/>
              </w:rPr>
              <w:softHyphen/>
            </w:r>
            <w:r w:rsidRPr="00DA195A">
              <w:rPr>
                <w:rFonts w:ascii="Times New Roman" w:eastAsiaTheme="minorHAnsi" w:hAnsi="Times New Roman" w:cs="Times New Roman"/>
                <w:sz w:val="28"/>
                <w:szCs w:val="28"/>
                <w:lang w:eastAsia="en-US"/>
              </w:rPr>
              <w:softHyphen/>
            </w:r>
            <w:r w:rsidRPr="00DA195A">
              <w:rPr>
                <w:rFonts w:ascii="Times New Roman" w:eastAsiaTheme="minorHAnsi" w:hAnsi="Times New Roman" w:cs="Times New Roman"/>
                <w:sz w:val="28"/>
                <w:szCs w:val="28"/>
                <w:lang w:eastAsia="en-US"/>
              </w:rPr>
              <w:softHyphen/>
              <w:t>74;</w:t>
            </w:r>
          </w:p>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эскалаторы (вне метрополитенов) – 369;</w:t>
            </w:r>
          </w:p>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пассажирские конвейеры (движущиеся пешеходные дорожки) – 80.</w:t>
            </w:r>
          </w:p>
        </w:tc>
      </w:tr>
      <w:tr w:rsidR="00DA195A" w:rsidRPr="00DA195A" w:rsidTr="00DA195A">
        <w:tblPrEx>
          <w:shd w:val="clear" w:color="auto" w:fill="auto"/>
        </w:tblPrEx>
        <w:tc>
          <w:tcPr>
            <w:tcW w:w="990" w:type="dxa"/>
            <w:shd w:val="clear" w:color="auto" w:fill="EEDCCA"/>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5.2</w:t>
            </w:r>
          </w:p>
        </w:tc>
        <w:tc>
          <w:tcPr>
            <w:tcW w:w="9215" w:type="dxa"/>
            <w:shd w:val="clear" w:color="auto" w:fill="EEDCCA"/>
          </w:tcPr>
          <w:p w:rsidR="00DA195A" w:rsidRPr="00DA195A" w:rsidRDefault="00DA195A" w:rsidP="00DA195A">
            <w:pPr>
              <w:widowControl/>
              <w:spacing w:line="336" w:lineRule="auto"/>
              <w:jc w:val="both"/>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DA195A" w:rsidRPr="00DA195A" w:rsidTr="00DA195A">
        <w:tblPrEx>
          <w:shd w:val="clear" w:color="auto" w:fill="auto"/>
        </w:tblPrEx>
        <w:tc>
          <w:tcPr>
            <w:tcW w:w="10205" w:type="dxa"/>
            <w:gridSpan w:val="2"/>
          </w:tcPr>
          <w:tbl>
            <w:tblPr>
              <w:tblStyle w:val="410"/>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959"/>
              <w:gridCol w:w="1275"/>
              <w:gridCol w:w="1276"/>
              <w:gridCol w:w="1276"/>
              <w:gridCol w:w="1177"/>
            </w:tblGrid>
            <w:tr w:rsidR="00DA195A" w:rsidRPr="00DA195A" w:rsidTr="00DA195A">
              <w:trPr>
                <w:tblCellSpacing w:w="20" w:type="dxa"/>
                <w:jc w:val="center"/>
              </w:trPr>
              <w:tc>
                <w:tcPr>
                  <w:tcW w:w="4899"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Показатель</w:t>
                  </w:r>
                </w:p>
              </w:tc>
              <w:tc>
                <w:tcPr>
                  <w:tcW w:w="123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 г.</w:t>
                  </w:r>
                </w:p>
              </w:tc>
              <w:tc>
                <w:tcPr>
                  <w:tcW w:w="1236"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 г.</w:t>
                  </w:r>
                </w:p>
              </w:tc>
              <w:tc>
                <w:tcPr>
                  <w:tcW w:w="1236"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w:t>
                  </w:r>
                  <w:r w:rsidRPr="00DA195A">
                    <w:rPr>
                      <w:rFonts w:ascii="Times New Roman" w:eastAsia="Calibri" w:hAnsi="Times New Roman" w:cs="Times New Roman"/>
                      <w:b/>
                      <w:sz w:val="24"/>
                      <w:szCs w:val="24"/>
                      <w:lang w:eastAsia="en-US"/>
                    </w:rPr>
                    <w:br/>
                    <w:t>2023 г.</w:t>
                  </w:r>
                </w:p>
              </w:tc>
              <w:tc>
                <w:tcPr>
                  <w:tcW w:w="1117" w:type="dxa"/>
                  <w:vAlign w:val="center"/>
                </w:tcPr>
                <w:p w:rsidR="00DA195A" w:rsidRPr="00DA195A" w:rsidRDefault="00DA195A" w:rsidP="00DA195A">
                  <w:pPr>
                    <w:widowControl/>
                    <w:ind w:left="-57" w:right="-5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w:t>
                  </w:r>
                </w:p>
                <w:p w:rsidR="00DA195A" w:rsidRPr="00DA195A" w:rsidRDefault="00DA195A" w:rsidP="00DA195A">
                  <w:pPr>
                    <w:widowControl/>
                    <w:ind w:left="-57" w:right="-5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2024 г.</w:t>
                  </w:r>
                </w:p>
              </w:tc>
            </w:tr>
            <w:tr w:rsidR="00DA195A" w:rsidRPr="00DA195A" w:rsidTr="00DA195A">
              <w:trPr>
                <w:trHeight w:val="216"/>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Аварийность, ед., всего </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rHeight w:val="307"/>
                <w:tblCellSpacing w:w="20" w:type="dxa"/>
                <w:jc w:val="center"/>
              </w:trPr>
              <w:tc>
                <w:tcPr>
                  <w:tcW w:w="4899" w:type="dxa"/>
                  <w:vAlign w:val="center"/>
                </w:tcPr>
                <w:p w:rsidR="00DA195A" w:rsidRPr="00DA195A" w:rsidRDefault="00DA195A" w:rsidP="00DA195A">
                  <w:pPr>
                    <w:widowControl/>
                    <w:ind w:left="171"/>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Смертельный травматизм, чел., всего </w:t>
                  </w:r>
                </w:p>
              </w:tc>
              <w:tc>
                <w:tcPr>
                  <w:tcW w:w="1235"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236"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117" w:type="dxa"/>
                  <w:vAlign w:val="center"/>
                </w:tcPr>
                <w:p w:rsidR="00DA195A" w:rsidRPr="00DA195A" w:rsidRDefault="00DA195A" w:rsidP="00DA195A">
                  <w:pPr>
                    <w:widowControl/>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bl>
          <w:p w:rsidR="00DA195A" w:rsidRPr="00DA195A" w:rsidRDefault="00DA195A" w:rsidP="00DA195A">
            <w:pPr>
              <w:widowControl/>
              <w:ind w:firstLine="709"/>
              <w:jc w:val="both"/>
              <w:rPr>
                <w:rFonts w:ascii="Times New Roman" w:eastAsiaTheme="minorHAnsi" w:hAnsi="Times New Roman" w:cstheme="minorBidi"/>
                <w:sz w:val="24"/>
                <w:szCs w:val="24"/>
                <w:lang w:eastAsia="en-US"/>
              </w:rPr>
            </w:pPr>
            <w:r w:rsidRPr="00DA195A">
              <w:rPr>
                <w:rFonts w:ascii="Times New Roman" w:eastAsiaTheme="minorHAnsi" w:hAnsi="Times New Roman" w:cstheme="minorBidi"/>
                <w:sz w:val="24"/>
                <w:szCs w:val="24"/>
                <w:lang w:eastAsia="en-US"/>
              </w:rPr>
              <w:t xml:space="preserve">*информация за 2 </w:t>
            </w:r>
            <w:proofErr w:type="gramStart"/>
            <w:r w:rsidRPr="00DA195A">
              <w:rPr>
                <w:rFonts w:ascii="Times New Roman" w:eastAsiaTheme="minorHAnsi" w:hAnsi="Times New Roman" w:cstheme="minorBidi"/>
                <w:sz w:val="24"/>
                <w:szCs w:val="24"/>
                <w:lang w:eastAsia="en-US"/>
              </w:rPr>
              <w:t>предшествующих</w:t>
            </w:r>
            <w:proofErr w:type="gramEnd"/>
            <w:r w:rsidRPr="00DA195A">
              <w:rPr>
                <w:rFonts w:ascii="Times New Roman" w:eastAsiaTheme="minorHAnsi" w:hAnsi="Times New Roman" w:cstheme="minorBidi"/>
                <w:sz w:val="24"/>
                <w:szCs w:val="24"/>
                <w:lang w:eastAsia="en-US"/>
              </w:rPr>
              <w:t xml:space="preserve"> отчетному года, а также за период </w:t>
            </w:r>
            <w:r w:rsidRPr="00DA195A">
              <w:rPr>
                <w:rFonts w:ascii="Times New Roman" w:eastAsiaTheme="minorHAnsi" w:hAnsi="Times New Roman" w:cstheme="minorBidi"/>
                <w:sz w:val="24"/>
                <w:szCs w:val="24"/>
                <w:lang w:eastAsia="en-US"/>
              </w:rPr>
              <w:br/>
              <w:t>на дату представления справки и соответствующих период предыдущего года.</w:t>
            </w:r>
          </w:p>
          <w:p w:rsidR="00DA195A" w:rsidRPr="00DA195A" w:rsidRDefault="00DA195A" w:rsidP="00DA195A">
            <w:pPr>
              <w:widowControl/>
              <w:ind w:firstLine="709"/>
              <w:jc w:val="both"/>
              <w:rPr>
                <w:rFonts w:ascii="Times New Roman" w:eastAsiaTheme="minorHAnsi" w:hAnsi="Times New Roman" w:cstheme="minorBidi"/>
                <w:sz w:val="24"/>
                <w:szCs w:val="24"/>
                <w:lang w:eastAsia="en-US"/>
              </w:rPr>
            </w:pPr>
          </w:p>
        </w:tc>
      </w:tr>
      <w:tr w:rsidR="00DA195A" w:rsidRPr="00DA195A" w:rsidTr="00DA195A">
        <w:tblPrEx>
          <w:shd w:val="clear" w:color="auto" w:fill="auto"/>
        </w:tblPrEx>
        <w:tc>
          <w:tcPr>
            <w:tcW w:w="990" w:type="dxa"/>
            <w:shd w:val="clear" w:color="auto" w:fill="EEDCCA"/>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5.3</w:t>
            </w:r>
          </w:p>
        </w:tc>
        <w:tc>
          <w:tcPr>
            <w:tcW w:w="9215" w:type="dxa"/>
            <w:shd w:val="clear" w:color="auto" w:fill="EEDCCA"/>
          </w:tcPr>
          <w:p w:rsidR="00DA195A" w:rsidRPr="00DA195A" w:rsidRDefault="00DA195A" w:rsidP="00DA195A">
            <w:pPr>
              <w:widowControl/>
              <w:spacing w:line="336" w:lineRule="auto"/>
              <w:jc w:val="both"/>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Контрольная (надзорная) и профилактическая деятельность</w:t>
            </w:r>
          </w:p>
        </w:tc>
      </w:tr>
      <w:tr w:rsidR="00DA195A" w:rsidRPr="00DA195A" w:rsidTr="00DA195A">
        <w:tc>
          <w:tcPr>
            <w:tcW w:w="10205" w:type="dxa"/>
            <w:gridSpan w:val="2"/>
            <w:shd w:val="clear" w:color="auto" w:fill="FFFFFF" w:themeFill="background1"/>
          </w:tcPr>
          <w:tbl>
            <w:tblPr>
              <w:tblStyle w:val="12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DA195A" w:rsidRPr="00DA195A" w:rsidTr="00DA195A">
              <w:trPr>
                <w:trHeight w:val="738"/>
                <w:tblCellSpacing w:w="20" w:type="dxa"/>
              </w:trPr>
              <w:tc>
                <w:tcPr>
                  <w:tcW w:w="572"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811"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995"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 г.</w:t>
                  </w:r>
                </w:p>
              </w:tc>
              <w:tc>
                <w:tcPr>
                  <w:tcW w:w="1094" w:type="dxa"/>
                  <w:vAlign w:val="center"/>
                </w:tcPr>
                <w:p w:rsidR="00DA195A" w:rsidRPr="00DA195A" w:rsidRDefault="00DA195A" w:rsidP="00DA195A">
                  <w:pPr>
                    <w:widowControl/>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 г.</w:t>
                  </w:r>
                </w:p>
              </w:tc>
              <w:tc>
                <w:tcPr>
                  <w:tcW w:w="1086" w:type="dxa"/>
                  <w:vAlign w:val="center"/>
                </w:tcPr>
                <w:p w:rsidR="00DA195A" w:rsidRPr="00DA195A" w:rsidRDefault="00DA195A" w:rsidP="00DA195A">
                  <w:pPr>
                    <w:widowControl/>
                    <w:ind w:left="-57" w:right="-5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w:t>
                  </w:r>
                  <w:r w:rsidRPr="00DA195A">
                    <w:rPr>
                      <w:rFonts w:ascii="Times New Roman" w:eastAsia="Calibri" w:hAnsi="Times New Roman" w:cs="Times New Roman"/>
                      <w:b/>
                      <w:sz w:val="24"/>
                      <w:szCs w:val="24"/>
                      <w:lang w:eastAsia="en-US"/>
                    </w:rPr>
                    <w:br/>
                    <w:t>2023 г.</w:t>
                  </w:r>
                </w:p>
              </w:tc>
              <w:tc>
                <w:tcPr>
                  <w:tcW w:w="1082" w:type="dxa"/>
                  <w:vAlign w:val="center"/>
                </w:tcPr>
                <w:p w:rsidR="00DA195A" w:rsidRPr="00DA195A" w:rsidRDefault="00DA195A" w:rsidP="00DA195A">
                  <w:pPr>
                    <w:widowControl/>
                    <w:ind w:left="-57" w:right="-5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w:t>
                  </w:r>
                </w:p>
                <w:p w:rsidR="00DA195A" w:rsidRPr="00DA195A" w:rsidRDefault="00DA195A" w:rsidP="00DA195A">
                  <w:pPr>
                    <w:widowControl/>
                    <w:ind w:left="-57" w:right="-5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2024 г.</w:t>
                  </w:r>
                </w:p>
              </w:tc>
            </w:tr>
            <w:tr w:rsidR="00DA195A" w:rsidRPr="00DA195A" w:rsidTr="00DA195A">
              <w:trPr>
                <w:trHeight w:val="653"/>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Общее количество внеплановых контрольных (надзорных) мероприятий, всего</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494</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46</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36</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972</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154</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119</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административных наказаний, всего, </w:t>
                  </w:r>
                </w:p>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3.3</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34</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24</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5</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Количество объявленных предостережений</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138</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41</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67</w:t>
                  </w:r>
                </w:p>
              </w:tc>
            </w:tr>
          </w:tbl>
          <w:p w:rsidR="00DA195A" w:rsidRPr="00DA195A" w:rsidRDefault="00DA195A" w:rsidP="00DA195A">
            <w:pPr>
              <w:widowControl/>
              <w:ind w:firstLine="731"/>
              <w:jc w:val="both"/>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bl>
    <w:tbl>
      <w:tblPr>
        <w:tblStyle w:val="43"/>
        <w:tblpPr w:leftFromText="180" w:rightFromText="180" w:vertAnchor="text" w:horzAnchor="margin" w:tblpY="50"/>
        <w:tblW w:w="0" w:type="auto"/>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1033"/>
        <w:gridCol w:w="8538"/>
      </w:tblGrid>
      <w:tr w:rsidR="00DA195A" w:rsidRPr="00DA195A" w:rsidTr="00DA195A">
        <w:tc>
          <w:tcPr>
            <w:tcW w:w="983" w:type="dxa"/>
            <w:shd w:val="clear" w:color="auto" w:fill="EEDCCA"/>
          </w:tcPr>
          <w:p w:rsidR="00DA195A" w:rsidRPr="00DA195A" w:rsidRDefault="00DA195A" w:rsidP="00DA195A">
            <w:pPr>
              <w:widowControl/>
              <w:spacing w:line="360" w:lineRule="auto"/>
              <w:contextualSpacing/>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5.4</w:t>
            </w:r>
          </w:p>
        </w:tc>
        <w:tc>
          <w:tcPr>
            <w:tcW w:w="9202" w:type="dxa"/>
            <w:shd w:val="clear" w:color="auto" w:fill="EEDCCA"/>
          </w:tcPr>
          <w:p w:rsidR="00DA195A" w:rsidRPr="00DA195A" w:rsidRDefault="00DA195A" w:rsidP="00DA195A">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DA195A">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DA195A" w:rsidRPr="00DA195A" w:rsidTr="00DA195A">
        <w:tc>
          <w:tcPr>
            <w:tcW w:w="10185" w:type="dxa"/>
            <w:gridSpan w:val="2"/>
            <w:shd w:val="clear" w:color="auto" w:fill="FFFFFF" w:themeFill="background1"/>
          </w:tcPr>
          <w:p w:rsidR="00DA195A" w:rsidRPr="00DA195A" w:rsidRDefault="00DA195A" w:rsidP="00DA195A">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583"/>
              <w:gridCol w:w="1399"/>
              <w:gridCol w:w="1735"/>
              <w:gridCol w:w="1576"/>
              <w:gridCol w:w="1596"/>
              <w:gridCol w:w="1460"/>
            </w:tblGrid>
            <w:tr w:rsidR="00DA195A" w:rsidRPr="00DA195A" w:rsidTr="00DA195A">
              <w:trPr>
                <w:trHeight w:val="900"/>
                <w:tblCellSpacing w:w="20" w:type="dxa"/>
              </w:trPr>
              <w:tc>
                <w:tcPr>
                  <w:tcW w:w="1748"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Наименование индикатора риска</w:t>
                  </w:r>
                </w:p>
              </w:tc>
              <w:tc>
                <w:tcPr>
                  <w:tcW w:w="1548"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w:t>
                  </w:r>
                  <w:proofErr w:type="gramStart"/>
                  <w:r w:rsidRPr="00DA195A">
                    <w:rPr>
                      <w:rFonts w:ascii="Times New Roman" w:eastAsiaTheme="minorHAnsi" w:hAnsi="Times New Roman" w:cs="Times New Roman"/>
                      <w:bCs/>
                      <w:sz w:val="22"/>
                      <w:szCs w:val="22"/>
                      <w:lang w:eastAsia="en-US"/>
                    </w:rPr>
                    <w:t>предполагаемых</w:t>
                  </w:r>
                  <w:proofErr w:type="gramEnd"/>
                  <w:r w:rsidRPr="00DA195A">
                    <w:rPr>
                      <w:rFonts w:ascii="Times New Roman" w:eastAsiaTheme="minorHAnsi" w:hAnsi="Times New Roman" w:cs="Times New Roman"/>
                      <w:bCs/>
                      <w:sz w:val="22"/>
                      <w:szCs w:val="22"/>
                      <w:lang w:eastAsia="en-US"/>
                    </w:rPr>
                    <w:t xml:space="preserve"> внеплановых КНМ</w:t>
                  </w:r>
                </w:p>
              </w:tc>
              <w:tc>
                <w:tcPr>
                  <w:tcW w:w="2018"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обращений </w:t>
                  </w:r>
                  <w:r w:rsidRPr="00DA195A">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DA195A" w:rsidRPr="00DA195A" w:rsidRDefault="00DA195A" w:rsidP="00377D48">
                  <w:pPr>
                    <w:framePr w:hSpace="180" w:wrap="around" w:vAnchor="text" w:hAnchor="margin" w:y="50"/>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проведенных проверок</w:t>
                  </w:r>
                </w:p>
              </w:tc>
            </w:tr>
            <w:tr w:rsidR="00DA195A" w:rsidRPr="00DA195A" w:rsidTr="00DA195A">
              <w:trPr>
                <w:trHeight w:val="293"/>
                <w:tblCellSpacing w:w="20" w:type="dxa"/>
              </w:trPr>
              <w:tc>
                <w:tcPr>
                  <w:tcW w:w="17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w:t>
                  </w:r>
                  <w:proofErr w:type="gramStart"/>
                  <w:r w:rsidRPr="00DA195A">
                    <w:rPr>
                      <w:rFonts w:ascii="Times New Roman" w:eastAsiaTheme="minorHAnsi" w:hAnsi="Times New Roman" w:cs="Times New Roman"/>
                      <w:bCs/>
                      <w:sz w:val="24"/>
                      <w:szCs w:val="24"/>
                      <w:lang w:eastAsia="en-US"/>
                    </w:rPr>
                    <w:t>1</w:t>
                  </w:r>
                  <w:proofErr w:type="gramEnd"/>
                </w:p>
              </w:tc>
              <w:tc>
                <w:tcPr>
                  <w:tcW w:w="15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17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w:t>
                  </w:r>
                  <w:proofErr w:type="gramStart"/>
                  <w:r w:rsidRPr="00DA195A">
                    <w:rPr>
                      <w:rFonts w:ascii="Times New Roman" w:eastAsiaTheme="minorHAnsi" w:hAnsi="Times New Roman" w:cs="Times New Roman"/>
                      <w:bCs/>
                      <w:sz w:val="24"/>
                      <w:szCs w:val="24"/>
                      <w:lang w:eastAsia="en-US"/>
                    </w:rPr>
                    <w:t>2</w:t>
                  </w:r>
                  <w:proofErr w:type="gramEnd"/>
                </w:p>
              </w:tc>
              <w:tc>
                <w:tcPr>
                  <w:tcW w:w="15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17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Л3</w:t>
                  </w:r>
                </w:p>
              </w:tc>
              <w:tc>
                <w:tcPr>
                  <w:tcW w:w="15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17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DA195A" w:rsidRPr="00DA195A" w:rsidTr="00DA195A">
              <w:trPr>
                <w:trHeight w:val="284"/>
                <w:tblCellSpacing w:w="20" w:type="dxa"/>
              </w:trPr>
              <w:tc>
                <w:tcPr>
                  <w:tcW w:w="17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4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DA195A" w:rsidRPr="00DA195A" w:rsidRDefault="00DA195A"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bl>
          <w:p w:rsidR="00DA195A" w:rsidRPr="00DA195A" w:rsidRDefault="00DA195A" w:rsidP="00DA195A">
            <w:pPr>
              <w:spacing w:after="200" w:line="360" w:lineRule="exact"/>
              <w:contextualSpacing/>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 xml:space="preserve">Информация о проблемах, связанных с применением индикаторов риска (на </w:t>
            </w:r>
            <w:r w:rsidRPr="00DA195A">
              <w:rPr>
                <w:rFonts w:ascii="Times New Roman" w:eastAsiaTheme="minorHAnsi" w:hAnsi="Times New Roman" w:cs="Times New Roman"/>
                <w:color w:val="A6A6A6" w:themeColor="background1" w:themeShade="A6"/>
                <w:sz w:val="28"/>
                <w:szCs w:val="28"/>
                <w:lang w:eastAsia="en-US"/>
              </w:rPr>
              <w:lastRenderedPageBreak/>
              <w:t>этапах выявления, согласования с органами прокуратуры, проведения КНМ).</w:t>
            </w:r>
          </w:p>
        </w:tc>
      </w:tr>
    </w:tbl>
    <w:p w:rsidR="00DA195A" w:rsidRPr="00DA195A" w:rsidRDefault="00DA195A" w:rsidP="00DA195A">
      <w:pPr>
        <w:keepNext/>
        <w:widowControl/>
        <w:tabs>
          <w:tab w:val="left" w:pos="1418"/>
        </w:tabs>
        <w:suppressAutoHyphens/>
        <w:spacing w:line="360" w:lineRule="auto"/>
        <w:jc w:val="center"/>
        <w:rPr>
          <w:rFonts w:ascii="Times New Roman" w:hAnsi="Times New Roman" w:cs="Times New Roman"/>
          <w:sz w:val="28"/>
          <w:szCs w:val="28"/>
          <w:shd w:val="clear" w:color="auto" w:fill="FFFFFF"/>
        </w:rPr>
      </w:pPr>
    </w:p>
    <w:tbl>
      <w:tblPr>
        <w:tblStyle w:val="4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shd w:val="clear" w:color="auto" w:fill="D4A97E"/>
        <w:tblLook w:val="04A0" w:firstRow="1" w:lastRow="0" w:firstColumn="1" w:lastColumn="0" w:noHBand="0" w:noVBand="1"/>
      </w:tblPr>
      <w:tblGrid>
        <w:gridCol w:w="990"/>
        <w:gridCol w:w="9215"/>
      </w:tblGrid>
      <w:tr w:rsidR="00DA195A" w:rsidRPr="00DA195A" w:rsidTr="00DA195A">
        <w:tc>
          <w:tcPr>
            <w:tcW w:w="990" w:type="dxa"/>
            <w:shd w:val="clear" w:color="auto" w:fill="D99594" w:themeFill="accent2" w:themeFillTint="99"/>
          </w:tcPr>
          <w:p w:rsidR="00DA195A" w:rsidRPr="00DA195A" w:rsidRDefault="00DA195A" w:rsidP="00DA195A">
            <w:pPr>
              <w:spacing w:before="120" w:after="120" w:line="360" w:lineRule="exact"/>
              <w:rPr>
                <w:rFonts w:ascii="Times New Roman" w:eastAsiaTheme="minorHAnsi" w:hAnsi="Times New Roman" w:cs="Times New Roman"/>
                <w:b/>
                <w:color w:val="1F497D" w:themeColor="text2"/>
                <w:sz w:val="28"/>
                <w:szCs w:val="28"/>
                <w:lang w:eastAsia="en-US"/>
              </w:rPr>
            </w:pPr>
            <w:r w:rsidRPr="00DA195A">
              <w:rPr>
                <w:rFonts w:ascii="Times New Roman" w:eastAsiaTheme="minorHAnsi" w:hAnsi="Times New Roman" w:cs="Times New Roman"/>
                <w:b/>
                <w:color w:val="1F497D" w:themeColor="text2"/>
                <w:sz w:val="28"/>
                <w:szCs w:val="28"/>
                <w:u w:val="double"/>
                <w:lang w:eastAsia="en-US"/>
              </w:rPr>
              <w:t>V</w:t>
            </w:r>
            <w:r w:rsidRPr="00DA195A">
              <w:rPr>
                <w:rFonts w:ascii="Times New Roman" w:eastAsiaTheme="minorHAnsi" w:hAnsi="Times New Roman" w:cs="Times New Roman"/>
                <w:b/>
                <w:color w:val="1F497D" w:themeColor="text2"/>
                <w:sz w:val="28"/>
                <w:szCs w:val="28"/>
                <w:u w:val="double"/>
                <w:lang w:val="en-US" w:eastAsia="en-US"/>
              </w:rPr>
              <w:t>I</w:t>
            </w:r>
          </w:p>
        </w:tc>
        <w:tc>
          <w:tcPr>
            <w:tcW w:w="9215" w:type="dxa"/>
            <w:shd w:val="clear" w:color="auto" w:fill="D99594" w:themeFill="accent2" w:themeFillTint="99"/>
          </w:tcPr>
          <w:p w:rsidR="00DA195A" w:rsidRPr="00DA195A" w:rsidRDefault="00DA195A" w:rsidP="00DA195A">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DA195A">
              <w:rPr>
                <w:rFonts w:ascii="Times New Roman" w:eastAsiaTheme="minorHAnsi" w:hAnsi="Times New Roman" w:cs="Times New Roman"/>
                <w:b/>
                <w:color w:val="1F497D" w:themeColor="text2"/>
                <w:sz w:val="28"/>
                <w:szCs w:val="28"/>
                <w:u w:val="double"/>
                <w:lang w:eastAsia="en-US"/>
              </w:rPr>
              <w:t>Государственный лицензионный контроль</w:t>
            </w:r>
          </w:p>
        </w:tc>
      </w:tr>
      <w:tr w:rsidR="00DA195A" w:rsidRPr="00DA195A" w:rsidTr="00DA195A">
        <w:tc>
          <w:tcPr>
            <w:tcW w:w="990" w:type="dxa"/>
            <w:shd w:val="clear" w:color="auto" w:fill="F2DBDB" w:themeFill="accent2" w:themeFillTint="33"/>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6.1.</w:t>
            </w:r>
          </w:p>
        </w:tc>
        <w:tc>
          <w:tcPr>
            <w:tcW w:w="9215" w:type="dxa"/>
            <w:shd w:val="clear" w:color="auto" w:fill="F2DBDB" w:themeFill="accent2" w:themeFillTint="33"/>
          </w:tcPr>
          <w:p w:rsidR="00DA195A" w:rsidRPr="00DA195A" w:rsidRDefault="00DA195A" w:rsidP="00DA195A">
            <w:pPr>
              <w:widowControl/>
              <w:spacing w:after="120" w:line="360" w:lineRule="exact"/>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DA195A">
              <w:rPr>
                <w:rFonts w:ascii="Times New Roman" w:eastAsiaTheme="minorHAnsi" w:hAnsi="Times New Roman" w:cs="Times New Roman"/>
                <w:color w:val="1F497D" w:themeColor="text2"/>
                <w:sz w:val="28"/>
                <w:szCs w:val="28"/>
                <w:u w:val="single"/>
                <w:lang w:eastAsia="en-US"/>
              </w:rPr>
              <w:t>контроль_экспертиза</w:t>
            </w:r>
            <w:proofErr w:type="spellEnd"/>
            <w:r w:rsidRPr="00DA195A">
              <w:rPr>
                <w:rFonts w:ascii="Times New Roman" w:eastAsiaTheme="minorHAnsi" w:hAnsi="Times New Roman" w:cs="Times New Roman"/>
                <w:color w:val="1F497D" w:themeColor="text2"/>
                <w:sz w:val="28"/>
                <w:szCs w:val="28"/>
                <w:u w:val="single"/>
                <w:lang w:eastAsia="en-US"/>
              </w:rPr>
              <w:t xml:space="preserve"> промышленной безопасности</w:t>
            </w:r>
          </w:p>
        </w:tc>
      </w:tr>
      <w:tr w:rsidR="00DA195A" w:rsidRPr="00DA195A" w:rsidTr="00DA195A">
        <w:tc>
          <w:tcPr>
            <w:tcW w:w="10205" w:type="dxa"/>
            <w:gridSpan w:val="2"/>
            <w:shd w:val="clear" w:color="auto" w:fill="FFFFFF" w:themeFill="background1"/>
          </w:tcPr>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6.1.1 Контрольная (надзорная) деятельность</w:t>
            </w:r>
          </w:p>
          <w:tbl>
            <w:tblPr>
              <w:tblStyle w:val="12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DA195A" w:rsidRPr="00DA195A" w:rsidTr="00DA195A">
              <w:trPr>
                <w:trHeight w:val="738"/>
                <w:tblCellSpacing w:w="20" w:type="dxa"/>
              </w:trPr>
              <w:tc>
                <w:tcPr>
                  <w:tcW w:w="572"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811"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995"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2022г.</w:t>
                  </w:r>
                </w:p>
              </w:tc>
              <w:tc>
                <w:tcPr>
                  <w:tcW w:w="1094" w:type="dxa"/>
                  <w:vAlign w:val="center"/>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2023г.</w:t>
                  </w:r>
                </w:p>
              </w:tc>
              <w:tc>
                <w:tcPr>
                  <w:tcW w:w="1086" w:type="dxa"/>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2023г.</w:t>
                  </w:r>
                </w:p>
              </w:tc>
              <w:tc>
                <w:tcPr>
                  <w:tcW w:w="1082" w:type="dxa"/>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2024г.</w:t>
                  </w:r>
                </w:p>
              </w:tc>
            </w:tr>
            <w:tr w:rsidR="00DA195A" w:rsidRPr="00DA195A" w:rsidTr="00DA195A">
              <w:trPr>
                <w:trHeight w:val="653"/>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14</w:t>
                  </w:r>
                </w:p>
              </w:tc>
              <w:tc>
                <w:tcPr>
                  <w:tcW w:w="1086"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7</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811" w:type="dxa"/>
                </w:tcPr>
                <w:p w:rsidR="00DA195A" w:rsidRPr="00DA195A" w:rsidRDefault="00DA195A" w:rsidP="00DA195A">
                  <w:pPr>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плановые проверки</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11</w:t>
                  </w:r>
                </w:p>
              </w:tc>
              <w:tc>
                <w:tcPr>
                  <w:tcW w:w="1086" w:type="dxa"/>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5</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811" w:type="dxa"/>
                </w:tcPr>
                <w:p w:rsidR="00DA195A" w:rsidRPr="00DA195A" w:rsidRDefault="00DA195A" w:rsidP="00DA195A">
                  <w:pPr>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внеплановые проверки</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3</w:t>
                  </w:r>
                </w:p>
              </w:tc>
              <w:tc>
                <w:tcPr>
                  <w:tcW w:w="1086" w:type="dxa"/>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2</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18</w:t>
                  </w:r>
                </w:p>
              </w:tc>
              <w:tc>
                <w:tcPr>
                  <w:tcW w:w="1086"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75</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административных наказаний, всего, </w:t>
                  </w:r>
                </w:p>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7</w:t>
                  </w:r>
                </w:p>
              </w:tc>
              <w:tc>
                <w:tcPr>
                  <w:tcW w:w="1086"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2</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86"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7</w:t>
                  </w:r>
                </w:p>
              </w:tc>
              <w:tc>
                <w:tcPr>
                  <w:tcW w:w="1086"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2</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3.3</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86"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94"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86"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c>
                <w:tcPr>
                  <w:tcW w:w="1082" w:type="dxa"/>
                  <w:vAlign w:val="center"/>
                </w:tcPr>
                <w:p w:rsidR="00DA195A" w:rsidRPr="00DA195A" w:rsidRDefault="00DA195A" w:rsidP="00DA195A">
                  <w:pPr>
                    <w:widowControl/>
                    <w:spacing w:after="200" w:line="276" w:lineRule="auto"/>
                    <w:jc w:val="center"/>
                    <w:rPr>
                      <w:rFonts w:ascii="Times New Roman" w:eastAsiaTheme="minorHAnsi" w:hAnsi="Times New Roman" w:cs="Times New Roman"/>
                      <w:sz w:val="24"/>
                      <w:szCs w:val="24"/>
                      <w:lang w:eastAsia="en-US"/>
                    </w:rPr>
                  </w:pPr>
                  <w:r w:rsidRPr="00DA195A">
                    <w:rPr>
                      <w:rFonts w:ascii="Times New Roman" w:eastAsiaTheme="minorHAnsi" w:hAnsi="Times New Roman" w:cs="Times New Roman"/>
                      <w:sz w:val="24"/>
                      <w:szCs w:val="24"/>
                      <w:lang w:eastAsia="en-US"/>
                    </w:rPr>
                    <w:t>0</w:t>
                  </w:r>
                </w:p>
              </w:tc>
            </w:tr>
          </w:tbl>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DA195A" w:rsidRPr="00DA195A" w:rsidTr="00DA195A">
        <w:tc>
          <w:tcPr>
            <w:tcW w:w="10205" w:type="dxa"/>
            <w:gridSpan w:val="2"/>
            <w:shd w:val="clear" w:color="auto" w:fill="FFFFFF" w:themeFill="background1"/>
          </w:tcPr>
          <w:p w:rsidR="00DA195A" w:rsidRPr="00DA195A" w:rsidRDefault="00DA195A" w:rsidP="006A01D2">
            <w:pPr>
              <w:widowControl/>
              <w:numPr>
                <w:ilvl w:val="2"/>
                <w:numId w:val="16"/>
              </w:numPr>
              <w:spacing w:after="120" w:line="360" w:lineRule="exact"/>
              <w:ind w:left="0" w:firstLine="0"/>
              <w:contextualSpacing/>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Применение индикаторов риска</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5"/>
              <w:gridCol w:w="1494"/>
              <w:gridCol w:w="1822"/>
              <w:gridCol w:w="1747"/>
              <w:gridCol w:w="1686"/>
              <w:gridCol w:w="1539"/>
            </w:tblGrid>
            <w:tr w:rsidR="00DA195A" w:rsidRPr="00DA195A" w:rsidTr="00DA195A">
              <w:trPr>
                <w:trHeight w:val="900"/>
                <w:tblCellSpacing w:w="20" w:type="dxa"/>
              </w:trPr>
              <w:tc>
                <w:tcPr>
                  <w:tcW w:w="1635"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Наименование индикатора риска</w:t>
                  </w:r>
                </w:p>
              </w:tc>
              <w:tc>
                <w:tcPr>
                  <w:tcW w:w="1454"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выявленных индикаторов риска</w:t>
                  </w:r>
                </w:p>
              </w:tc>
              <w:tc>
                <w:tcPr>
                  <w:tcW w:w="1782" w:type="dxa"/>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w:t>
                  </w:r>
                  <w:proofErr w:type="gramStart"/>
                  <w:r w:rsidRPr="00DA195A">
                    <w:rPr>
                      <w:rFonts w:ascii="Times New Roman" w:eastAsiaTheme="minorHAnsi" w:hAnsi="Times New Roman" w:cs="Times New Roman"/>
                      <w:bCs/>
                      <w:sz w:val="22"/>
                      <w:szCs w:val="22"/>
                      <w:lang w:eastAsia="en-US"/>
                    </w:rPr>
                    <w:t>предполагаемых</w:t>
                  </w:r>
                  <w:proofErr w:type="gramEnd"/>
                  <w:r w:rsidRPr="00DA195A">
                    <w:rPr>
                      <w:rFonts w:ascii="Times New Roman" w:eastAsiaTheme="minorHAnsi" w:hAnsi="Times New Roman" w:cs="Times New Roman"/>
                      <w:bCs/>
                      <w:sz w:val="22"/>
                      <w:szCs w:val="22"/>
                      <w:lang w:eastAsia="en-US"/>
                    </w:rPr>
                    <w:t xml:space="preserve"> внеплановых КНМ</w:t>
                  </w:r>
                </w:p>
              </w:tc>
              <w:tc>
                <w:tcPr>
                  <w:tcW w:w="1707"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обращений </w:t>
                  </w:r>
                  <w:r w:rsidRPr="00DA195A">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46"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479"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проведенных проверок</w:t>
                  </w:r>
                </w:p>
              </w:tc>
            </w:tr>
            <w:tr w:rsidR="00DA195A" w:rsidRPr="00DA195A" w:rsidTr="00DA195A">
              <w:trPr>
                <w:trHeight w:val="293"/>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ЛЭПБ</w:t>
                  </w:r>
                  <w:proofErr w:type="gramStart"/>
                  <w:r w:rsidRPr="00DA195A">
                    <w:rPr>
                      <w:rFonts w:ascii="Times New Roman" w:eastAsiaTheme="minorHAnsi" w:hAnsi="Times New Roman" w:cs="Times New Roman"/>
                      <w:bCs/>
                      <w:sz w:val="24"/>
                      <w:szCs w:val="24"/>
                      <w:lang w:eastAsia="en-US"/>
                    </w:rPr>
                    <w:t>1</w:t>
                  </w:r>
                  <w:proofErr w:type="gramEnd"/>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ЛЭПБ</w:t>
                  </w:r>
                  <w:proofErr w:type="gramStart"/>
                  <w:r w:rsidRPr="00DA195A">
                    <w:rPr>
                      <w:rFonts w:ascii="Times New Roman" w:eastAsiaTheme="minorHAnsi" w:hAnsi="Times New Roman" w:cs="Times New Roman"/>
                      <w:bCs/>
                      <w:sz w:val="24"/>
                      <w:szCs w:val="24"/>
                      <w:lang w:eastAsia="en-US"/>
                    </w:rPr>
                    <w:t>2</w:t>
                  </w:r>
                  <w:proofErr w:type="gramEnd"/>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2</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ЛЭПБ3</w:t>
                  </w:r>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ЛЭПБ</w:t>
                  </w:r>
                  <w:proofErr w:type="gramStart"/>
                  <w:r w:rsidRPr="00DA195A">
                    <w:rPr>
                      <w:rFonts w:ascii="Times New Roman" w:eastAsiaTheme="minorHAnsi" w:hAnsi="Times New Roman" w:cs="Times New Roman"/>
                      <w:bCs/>
                      <w:sz w:val="24"/>
                      <w:szCs w:val="24"/>
                      <w:lang w:eastAsia="en-US"/>
                    </w:rPr>
                    <w:t>4</w:t>
                  </w:r>
                  <w:proofErr w:type="gramEnd"/>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4</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bl>
          <w:p w:rsidR="00DA195A" w:rsidRPr="00DA195A" w:rsidRDefault="00DA195A" w:rsidP="00DA195A">
            <w:pPr>
              <w:spacing w:after="200" w:line="360" w:lineRule="exact"/>
              <w:contextualSpacing/>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lastRenderedPageBreak/>
              <w:t>Информация о проблемах, связанных с применением индикаторов риска (на этапах выявления, согласования с органами прокуратуры, проведения КНМ).</w:t>
            </w:r>
          </w:p>
        </w:tc>
      </w:tr>
      <w:tr w:rsidR="00DA195A" w:rsidRPr="00DA195A" w:rsidTr="00DA195A">
        <w:tc>
          <w:tcPr>
            <w:tcW w:w="990" w:type="dxa"/>
            <w:shd w:val="clear" w:color="auto" w:fill="F2DBDB" w:themeFill="accent2" w:themeFillTint="33"/>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lastRenderedPageBreak/>
              <w:t>6.2.</w:t>
            </w:r>
          </w:p>
        </w:tc>
        <w:tc>
          <w:tcPr>
            <w:tcW w:w="9215" w:type="dxa"/>
            <w:shd w:val="clear" w:color="auto" w:fill="F2DBDB" w:themeFill="accent2" w:themeFillTint="33"/>
          </w:tcPr>
          <w:p w:rsidR="00DA195A" w:rsidRPr="00DA195A" w:rsidRDefault="00DA195A" w:rsidP="00DA195A">
            <w:pPr>
              <w:widowControl/>
              <w:spacing w:after="120" w:line="360" w:lineRule="exact"/>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DA195A">
              <w:rPr>
                <w:rFonts w:ascii="Times New Roman" w:eastAsiaTheme="minorHAnsi" w:hAnsi="Times New Roman" w:cs="Times New Roman"/>
                <w:color w:val="1F497D" w:themeColor="text2"/>
                <w:sz w:val="28"/>
                <w:szCs w:val="28"/>
                <w:u w:val="single"/>
                <w:lang w:eastAsia="en-US"/>
              </w:rPr>
              <w:t>контроль_деятельность</w:t>
            </w:r>
            <w:proofErr w:type="spellEnd"/>
            <w:r w:rsidRPr="00DA195A">
              <w:rPr>
                <w:rFonts w:ascii="Times New Roman" w:eastAsiaTheme="minorHAnsi" w:hAnsi="Times New Roman" w:cs="Times New Roman"/>
                <w:color w:val="1F497D" w:themeColor="text2"/>
                <w:sz w:val="28"/>
                <w:szCs w:val="28"/>
                <w:u w:val="single"/>
                <w:lang w:eastAsia="en-US"/>
              </w:rPr>
              <w:t>, связанная с обращением взрывчатых материалов</w:t>
            </w:r>
          </w:p>
        </w:tc>
      </w:tr>
      <w:tr w:rsidR="00DA195A" w:rsidRPr="00DA195A" w:rsidTr="00DA195A">
        <w:tc>
          <w:tcPr>
            <w:tcW w:w="10205" w:type="dxa"/>
            <w:gridSpan w:val="2"/>
            <w:shd w:val="clear" w:color="auto" w:fill="FFFFFF" w:themeFill="background1"/>
          </w:tcPr>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6.2.1 Контрольная (надзорная) деятельность</w:t>
            </w:r>
          </w:p>
          <w:tbl>
            <w:tblPr>
              <w:tblStyle w:val="12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DA195A" w:rsidRPr="00DA195A" w:rsidTr="00DA195A">
              <w:trPr>
                <w:trHeight w:val="738"/>
                <w:tblCellSpacing w:w="20" w:type="dxa"/>
              </w:trPr>
              <w:tc>
                <w:tcPr>
                  <w:tcW w:w="572"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811"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995"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2022г.</w:t>
                  </w:r>
                </w:p>
              </w:tc>
              <w:tc>
                <w:tcPr>
                  <w:tcW w:w="1094" w:type="dxa"/>
                  <w:vAlign w:val="center"/>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2023г.</w:t>
                  </w:r>
                </w:p>
              </w:tc>
              <w:tc>
                <w:tcPr>
                  <w:tcW w:w="1086" w:type="dxa"/>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2023г.</w:t>
                  </w:r>
                </w:p>
              </w:tc>
              <w:tc>
                <w:tcPr>
                  <w:tcW w:w="1082" w:type="dxa"/>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2024г.</w:t>
                  </w:r>
                </w:p>
              </w:tc>
            </w:tr>
            <w:tr w:rsidR="00DA195A" w:rsidRPr="00DA195A" w:rsidTr="00DA195A">
              <w:trPr>
                <w:trHeight w:val="653"/>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811" w:type="dxa"/>
                </w:tcPr>
                <w:p w:rsidR="00DA195A" w:rsidRPr="00DA195A" w:rsidRDefault="00DA195A" w:rsidP="00DA195A">
                  <w:pPr>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плановые проверки</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14</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8</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811" w:type="dxa"/>
                </w:tcPr>
                <w:p w:rsidR="00DA195A" w:rsidRPr="00DA195A" w:rsidRDefault="00DA195A" w:rsidP="00DA195A">
                  <w:pPr>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внеплановые проверки</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административных наказаний, всего, </w:t>
                  </w:r>
                </w:p>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3.3</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240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20</w:t>
                  </w:r>
                </w:p>
              </w:tc>
            </w:tr>
          </w:tbl>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DA195A" w:rsidRPr="00DA195A" w:rsidTr="00DA195A">
        <w:tc>
          <w:tcPr>
            <w:tcW w:w="10205" w:type="dxa"/>
            <w:gridSpan w:val="2"/>
            <w:shd w:val="clear" w:color="auto" w:fill="FFFFFF" w:themeFill="background1"/>
          </w:tcPr>
          <w:p w:rsidR="00DA195A" w:rsidRPr="00DA195A" w:rsidRDefault="00DA195A" w:rsidP="006A01D2">
            <w:pPr>
              <w:widowControl/>
              <w:numPr>
                <w:ilvl w:val="2"/>
                <w:numId w:val="14"/>
              </w:numPr>
              <w:spacing w:after="120" w:line="360" w:lineRule="exact"/>
              <w:ind w:left="22" w:firstLine="0"/>
              <w:contextualSpacing/>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Применение индикаторов риска</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5"/>
              <w:gridCol w:w="1494"/>
              <w:gridCol w:w="1822"/>
              <w:gridCol w:w="1747"/>
              <w:gridCol w:w="1686"/>
              <w:gridCol w:w="1539"/>
            </w:tblGrid>
            <w:tr w:rsidR="00DA195A" w:rsidRPr="00DA195A" w:rsidTr="00DA195A">
              <w:trPr>
                <w:trHeight w:val="900"/>
                <w:tblCellSpacing w:w="20" w:type="dxa"/>
              </w:trPr>
              <w:tc>
                <w:tcPr>
                  <w:tcW w:w="1635"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Наименование индикатора риска</w:t>
                  </w:r>
                </w:p>
              </w:tc>
              <w:tc>
                <w:tcPr>
                  <w:tcW w:w="1454"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выявленных индикаторов риска</w:t>
                  </w:r>
                </w:p>
              </w:tc>
              <w:tc>
                <w:tcPr>
                  <w:tcW w:w="1782" w:type="dxa"/>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w:t>
                  </w:r>
                  <w:proofErr w:type="gramStart"/>
                  <w:r w:rsidRPr="00DA195A">
                    <w:rPr>
                      <w:rFonts w:ascii="Times New Roman" w:eastAsiaTheme="minorHAnsi" w:hAnsi="Times New Roman" w:cs="Times New Roman"/>
                      <w:bCs/>
                      <w:sz w:val="22"/>
                      <w:szCs w:val="22"/>
                      <w:lang w:eastAsia="en-US"/>
                    </w:rPr>
                    <w:t>предполагаемых</w:t>
                  </w:r>
                  <w:proofErr w:type="gramEnd"/>
                  <w:r w:rsidRPr="00DA195A">
                    <w:rPr>
                      <w:rFonts w:ascii="Times New Roman" w:eastAsiaTheme="minorHAnsi" w:hAnsi="Times New Roman" w:cs="Times New Roman"/>
                      <w:bCs/>
                      <w:sz w:val="22"/>
                      <w:szCs w:val="22"/>
                      <w:lang w:eastAsia="en-US"/>
                    </w:rPr>
                    <w:t xml:space="preserve"> внеплановых КНМ</w:t>
                  </w:r>
                </w:p>
              </w:tc>
              <w:tc>
                <w:tcPr>
                  <w:tcW w:w="1707"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обращений </w:t>
                  </w:r>
                  <w:r w:rsidRPr="00DA195A">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46"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479"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проведенных проверок</w:t>
                  </w:r>
                </w:p>
              </w:tc>
            </w:tr>
            <w:tr w:rsidR="00DA195A" w:rsidRPr="00DA195A" w:rsidTr="00DA195A">
              <w:trPr>
                <w:trHeight w:val="293"/>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ЛВМ</w:t>
                  </w:r>
                  <w:proofErr w:type="gramStart"/>
                  <w:r w:rsidRPr="00DA195A">
                    <w:rPr>
                      <w:rFonts w:ascii="Times New Roman" w:eastAsiaTheme="minorHAnsi" w:hAnsi="Times New Roman" w:cs="Times New Roman"/>
                      <w:bCs/>
                      <w:sz w:val="24"/>
                      <w:szCs w:val="24"/>
                      <w:lang w:eastAsia="en-US"/>
                    </w:rPr>
                    <w:t>1</w:t>
                  </w:r>
                  <w:proofErr w:type="gramEnd"/>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ЛВМ</w:t>
                  </w:r>
                  <w:proofErr w:type="gramStart"/>
                  <w:r w:rsidRPr="00DA195A">
                    <w:rPr>
                      <w:rFonts w:ascii="Times New Roman" w:eastAsiaTheme="minorHAnsi" w:hAnsi="Times New Roman" w:cs="Times New Roman"/>
                      <w:bCs/>
                      <w:sz w:val="24"/>
                      <w:szCs w:val="24"/>
                      <w:lang w:eastAsia="en-US"/>
                    </w:rPr>
                    <w:t>2</w:t>
                  </w:r>
                  <w:proofErr w:type="gramEnd"/>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ЛВМ3</w:t>
                  </w:r>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r>
          </w:tbl>
          <w:p w:rsidR="00DA195A" w:rsidRPr="00DA195A" w:rsidRDefault="00DA195A" w:rsidP="00DA195A">
            <w:pPr>
              <w:spacing w:after="200" w:line="360" w:lineRule="exact"/>
              <w:contextualSpacing/>
              <w:jc w:val="both"/>
              <w:rPr>
                <w:rFonts w:ascii="Times New Roman" w:eastAsiaTheme="minorHAnsi" w:hAnsi="Times New Roman" w:cs="Times New Roman"/>
                <w:color w:val="A6A6A6" w:themeColor="background1" w:themeShade="A6"/>
                <w:sz w:val="28"/>
                <w:szCs w:val="28"/>
                <w:lang w:eastAsia="en-US"/>
              </w:rPr>
            </w:pPr>
            <w:r w:rsidRPr="00DA195A">
              <w:rPr>
                <w:rFonts w:ascii="Times New Roman" w:eastAsiaTheme="minorHAnsi" w:hAnsi="Times New Roman" w:cs="Times New Roman"/>
                <w:color w:val="A6A6A6" w:themeColor="background1" w:themeShade="A6"/>
                <w:sz w:val="28"/>
                <w:szCs w:val="28"/>
                <w:lang w:eastAsia="en-US"/>
              </w:rPr>
              <w:t>Информация о проблемах, связанных с применением индикаторов риска (на этапах выявления, согласования с органами прокуратуры, проведения КНМ).</w:t>
            </w:r>
          </w:p>
        </w:tc>
      </w:tr>
      <w:tr w:rsidR="00DA195A" w:rsidRPr="00DA195A" w:rsidTr="00DA195A">
        <w:tc>
          <w:tcPr>
            <w:tcW w:w="990" w:type="dxa"/>
            <w:shd w:val="clear" w:color="auto" w:fill="F2DBDB" w:themeFill="accent2" w:themeFillTint="33"/>
          </w:tcPr>
          <w:p w:rsidR="00DA195A" w:rsidRPr="00DA195A" w:rsidRDefault="00DA195A" w:rsidP="00DA195A">
            <w:pPr>
              <w:widowControl/>
              <w:spacing w:after="120" w:line="360" w:lineRule="exact"/>
              <w:rPr>
                <w:rFonts w:ascii="Times New Roman" w:eastAsiaTheme="minorHAnsi" w:hAnsi="Times New Roman" w:cs="Times New Roman"/>
                <w:color w:val="1F497D" w:themeColor="text2"/>
                <w:sz w:val="28"/>
                <w:szCs w:val="28"/>
                <w:lang w:eastAsia="en-US"/>
              </w:rPr>
            </w:pPr>
            <w:r w:rsidRPr="00DA195A">
              <w:rPr>
                <w:rFonts w:ascii="Times New Roman" w:eastAsiaTheme="minorHAnsi" w:hAnsi="Times New Roman" w:cs="Times New Roman"/>
                <w:color w:val="1F497D" w:themeColor="text2"/>
                <w:sz w:val="28"/>
                <w:szCs w:val="28"/>
                <w:lang w:eastAsia="en-US"/>
              </w:rPr>
              <w:t>6.3.</w:t>
            </w:r>
          </w:p>
        </w:tc>
        <w:tc>
          <w:tcPr>
            <w:tcW w:w="9215" w:type="dxa"/>
            <w:shd w:val="clear" w:color="auto" w:fill="F2DBDB" w:themeFill="accent2" w:themeFillTint="33"/>
          </w:tcPr>
          <w:p w:rsidR="00DA195A" w:rsidRPr="00DA195A" w:rsidRDefault="00DA195A" w:rsidP="00DA195A">
            <w:pPr>
              <w:widowControl/>
              <w:spacing w:after="120" w:line="360" w:lineRule="exact"/>
              <w:rPr>
                <w:rFonts w:ascii="Times New Roman" w:eastAsiaTheme="minorHAnsi" w:hAnsi="Times New Roman" w:cs="Times New Roman"/>
                <w:b/>
                <w:sz w:val="28"/>
                <w:szCs w:val="28"/>
                <w:lang w:eastAsia="en-US"/>
              </w:rPr>
            </w:pPr>
            <w:r w:rsidRPr="00DA195A">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DA195A">
              <w:rPr>
                <w:rFonts w:ascii="Times New Roman" w:eastAsiaTheme="minorHAnsi" w:hAnsi="Times New Roman" w:cs="Times New Roman"/>
                <w:color w:val="1F497D" w:themeColor="text2"/>
                <w:sz w:val="28"/>
                <w:szCs w:val="28"/>
                <w:u w:val="single"/>
                <w:lang w:eastAsia="en-US"/>
              </w:rPr>
              <w:t>контроль_производство</w:t>
            </w:r>
            <w:proofErr w:type="spellEnd"/>
            <w:r w:rsidRPr="00DA195A">
              <w:rPr>
                <w:rFonts w:ascii="Times New Roman" w:eastAsiaTheme="minorHAnsi" w:hAnsi="Times New Roman" w:cs="Times New Roman"/>
                <w:color w:val="1F497D" w:themeColor="text2"/>
                <w:sz w:val="28"/>
                <w:szCs w:val="28"/>
                <w:u w:val="single"/>
                <w:lang w:eastAsia="en-US"/>
              </w:rPr>
              <w:t xml:space="preserve"> маркшейдерских работ</w:t>
            </w:r>
          </w:p>
        </w:tc>
      </w:tr>
      <w:tr w:rsidR="00DA195A" w:rsidRPr="00DA195A" w:rsidTr="00DA195A">
        <w:tc>
          <w:tcPr>
            <w:tcW w:w="10205" w:type="dxa"/>
            <w:gridSpan w:val="2"/>
            <w:shd w:val="clear" w:color="auto" w:fill="FFFFFF" w:themeFill="background1"/>
          </w:tcPr>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t>6.3.1 Контрольная (надзорная) деятельность</w:t>
            </w:r>
          </w:p>
          <w:tbl>
            <w:tblPr>
              <w:tblStyle w:val="12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DA195A" w:rsidRPr="00DA195A" w:rsidTr="00DA195A">
              <w:trPr>
                <w:trHeight w:val="738"/>
                <w:tblCellSpacing w:w="20" w:type="dxa"/>
              </w:trPr>
              <w:tc>
                <w:tcPr>
                  <w:tcW w:w="572"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lastRenderedPageBreak/>
                    <w:t xml:space="preserve">№ </w:t>
                  </w:r>
                  <w:proofErr w:type="gramStart"/>
                  <w:r w:rsidRPr="00DA195A">
                    <w:rPr>
                      <w:rFonts w:ascii="Times New Roman" w:eastAsia="Calibri" w:hAnsi="Times New Roman" w:cs="Times New Roman"/>
                      <w:b/>
                      <w:sz w:val="24"/>
                      <w:szCs w:val="24"/>
                      <w:lang w:eastAsia="en-US"/>
                    </w:rPr>
                    <w:t>п</w:t>
                  </w:r>
                  <w:proofErr w:type="gramEnd"/>
                  <w:r w:rsidRPr="00DA195A">
                    <w:rPr>
                      <w:rFonts w:ascii="Times New Roman" w:eastAsia="Calibri" w:hAnsi="Times New Roman" w:cs="Times New Roman"/>
                      <w:b/>
                      <w:sz w:val="24"/>
                      <w:szCs w:val="24"/>
                      <w:lang w:eastAsia="en-US"/>
                    </w:rPr>
                    <w:t>/п</w:t>
                  </w:r>
                </w:p>
              </w:tc>
              <w:tc>
                <w:tcPr>
                  <w:tcW w:w="4811"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Наименование показателя</w:t>
                  </w:r>
                </w:p>
              </w:tc>
              <w:tc>
                <w:tcPr>
                  <w:tcW w:w="995" w:type="dxa"/>
                  <w:vAlign w:val="center"/>
                </w:tcPr>
                <w:p w:rsidR="00DA195A" w:rsidRPr="00DA195A" w:rsidRDefault="00DA195A" w:rsidP="00DA195A">
                  <w:pPr>
                    <w:widowControl/>
                    <w:spacing w:after="200" w:line="360" w:lineRule="exact"/>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2022г.</w:t>
                  </w:r>
                </w:p>
              </w:tc>
              <w:tc>
                <w:tcPr>
                  <w:tcW w:w="1094" w:type="dxa"/>
                  <w:vAlign w:val="center"/>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2023г.</w:t>
                  </w:r>
                </w:p>
              </w:tc>
              <w:tc>
                <w:tcPr>
                  <w:tcW w:w="1086" w:type="dxa"/>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2023г.</w:t>
                  </w:r>
                </w:p>
              </w:tc>
              <w:tc>
                <w:tcPr>
                  <w:tcW w:w="1082" w:type="dxa"/>
                </w:tcPr>
                <w:p w:rsidR="00DA195A" w:rsidRPr="00DA195A" w:rsidRDefault="00DA195A" w:rsidP="00DA195A">
                  <w:pPr>
                    <w:widowControl/>
                    <w:spacing w:after="200" w:line="360" w:lineRule="exact"/>
                    <w:ind w:right="87"/>
                    <w:jc w:val="center"/>
                    <w:rPr>
                      <w:rFonts w:ascii="Times New Roman" w:eastAsia="Calibri" w:hAnsi="Times New Roman" w:cs="Times New Roman"/>
                      <w:b/>
                      <w:sz w:val="24"/>
                      <w:szCs w:val="24"/>
                      <w:lang w:eastAsia="en-US"/>
                    </w:rPr>
                  </w:pPr>
                  <w:r w:rsidRPr="00DA195A">
                    <w:rPr>
                      <w:rFonts w:ascii="Times New Roman" w:eastAsia="Calibri" w:hAnsi="Times New Roman" w:cs="Times New Roman"/>
                      <w:b/>
                      <w:sz w:val="24"/>
                      <w:szCs w:val="24"/>
                      <w:lang w:eastAsia="en-US"/>
                    </w:rPr>
                    <w:t>6 мес. 2024г.</w:t>
                  </w:r>
                </w:p>
              </w:tc>
            </w:tr>
            <w:tr w:rsidR="00DA195A" w:rsidRPr="00DA195A" w:rsidTr="00DA195A">
              <w:trPr>
                <w:trHeight w:val="653"/>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1.1</w:t>
                  </w:r>
                </w:p>
              </w:tc>
              <w:tc>
                <w:tcPr>
                  <w:tcW w:w="4811" w:type="dxa"/>
                </w:tcPr>
                <w:p w:rsidR="00DA195A" w:rsidRPr="00DA195A" w:rsidRDefault="00DA195A" w:rsidP="00DA195A">
                  <w:pPr>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плановые проверки</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7</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1.2</w:t>
                  </w:r>
                </w:p>
              </w:tc>
              <w:tc>
                <w:tcPr>
                  <w:tcW w:w="4811" w:type="dxa"/>
                </w:tcPr>
                <w:p w:rsidR="00DA195A" w:rsidRPr="00DA195A" w:rsidRDefault="00DA195A" w:rsidP="00DA195A">
                  <w:pPr>
                    <w:widowControl/>
                    <w:ind w:firstLine="317"/>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внеплановые проверки</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Выявлено правонарушений, всего</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 xml:space="preserve">Общее количество административных наказаний, всего, </w:t>
                  </w:r>
                </w:p>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из них:</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3.1</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3.2</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предупреждение</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3.3</w:t>
                  </w:r>
                </w:p>
              </w:tc>
              <w:tc>
                <w:tcPr>
                  <w:tcW w:w="4811" w:type="dxa"/>
                </w:tcPr>
                <w:p w:rsidR="00DA195A" w:rsidRPr="00DA195A" w:rsidRDefault="00DA195A" w:rsidP="00DA195A">
                  <w:pPr>
                    <w:widowControl/>
                    <w:ind w:left="366"/>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административный штраф</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1</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r w:rsidR="00DA195A" w:rsidRPr="00DA195A" w:rsidTr="00DA195A">
              <w:trPr>
                <w:tblCellSpacing w:w="20" w:type="dxa"/>
              </w:trPr>
              <w:tc>
                <w:tcPr>
                  <w:tcW w:w="572"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4</w:t>
                  </w:r>
                </w:p>
              </w:tc>
              <w:tc>
                <w:tcPr>
                  <w:tcW w:w="4811" w:type="dxa"/>
                </w:tcPr>
                <w:p w:rsidR="00DA195A" w:rsidRPr="00DA195A" w:rsidRDefault="00DA195A" w:rsidP="00DA195A">
                  <w:pPr>
                    <w:widowControl/>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DA195A" w:rsidRPr="00DA195A" w:rsidRDefault="00DA195A" w:rsidP="00DA195A">
                  <w:pPr>
                    <w:widowControl/>
                    <w:spacing w:line="276" w:lineRule="auto"/>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c>
                <w:tcPr>
                  <w:tcW w:w="1094"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200</w:t>
                  </w:r>
                </w:p>
              </w:tc>
              <w:tc>
                <w:tcPr>
                  <w:tcW w:w="1086"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200</w:t>
                  </w:r>
                </w:p>
              </w:tc>
              <w:tc>
                <w:tcPr>
                  <w:tcW w:w="1082" w:type="dxa"/>
                </w:tcPr>
                <w:p w:rsidR="00DA195A" w:rsidRPr="00DA195A" w:rsidRDefault="00DA195A" w:rsidP="00DA195A">
                  <w:pPr>
                    <w:widowControl/>
                    <w:spacing w:line="276" w:lineRule="auto"/>
                    <w:ind w:right="288"/>
                    <w:jc w:val="center"/>
                    <w:rPr>
                      <w:rFonts w:ascii="Times New Roman" w:eastAsia="Calibri" w:hAnsi="Times New Roman" w:cs="Times New Roman"/>
                      <w:sz w:val="24"/>
                      <w:szCs w:val="24"/>
                      <w:lang w:eastAsia="en-US"/>
                    </w:rPr>
                  </w:pPr>
                  <w:r w:rsidRPr="00DA195A">
                    <w:rPr>
                      <w:rFonts w:ascii="Times New Roman" w:eastAsia="Calibri" w:hAnsi="Times New Roman" w:cs="Times New Roman"/>
                      <w:sz w:val="24"/>
                      <w:szCs w:val="24"/>
                      <w:lang w:eastAsia="en-US"/>
                    </w:rPr>
                    <w:t>0</w:t>
                  </w:r>
                </w:p>
              </w:tc>
            </w:tr>
          </w:tbl>
          <w:p w:rsidR="00DA195A" w:rsidRPr="00DA195A" w:rsidRDefault="00DA195A" w:rsidP="00DA195A">
            <w:pPr>
              <w:widowControl/>
              <w:spacing w:after="120" w:line="360" w:lineRule="exact"/>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4"/>
                <w:szCs w:val="24"/>
                <w:lang w:eastAsia="en-US"/>
              </w:rPr>
              <w:t xml:space="preserve">*информация за 2 </w:t>
            </w:r>
            <w:proofErr w:type="gramStart"/>
            <w:r w:rsidRPr="00DA195A">
              <w:rPr>
                <w:rFonts w:ascii="Times New Roman" w:eastAsiaTheme="minorHAnsi" w:hAnsi="Times New Roman" w:cs="Times New Roman"/>
                <w:sz w:val="24"/>
                <w:szCs w:val="24"/>
                <w:lang w:eastAsia="en-US"/>
              </w:rPr>
              <w:t>предшествующих</w:t>
            </w:r>
            <w:proofErr w:type="gramEnd"/>
            <w:r w:rsidRPr="00DA195A">
              <w:rPr>
                <w:rFonts w:ascii="Times New Roman" w:eastAsiaTheme="minorHAnsi" w:hAnsi="Times New Roman" w:cs="Times New Roman"/>
                <w:sz w:val="24"/>
                <w:szCs w:val="24"/>
                <w:lang w:eastAsia="en-US"/>
              </w:rPr>
              <w:t xml:space="preserve"> отчетному года, за отчетный период, ближайший </w:t>
            </w:r>
            <w:r w:rsidRPr="00DA195A">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DA195A" w:rsidRPr="00DA195A" w:rsidTr="00DA195A">
        <w:tc>
          <w:tcPr>
            <w:tcW w:w="10205" w:type="dxa"/>
            <w:gridSpan w:val="2"/>
            <w:shd w:val="clear" w:color="auto" w:fill="FFFFFF" w:themeFill="background1"/>
          </w:tcPr>
          <w:p w:rsidR="00DA195A" w:rsidRPr="00DA195A" w:rsidRDefault="00DA195A" w:rsidP="006A01D2">
            <w:pPr>
              <w:widowControl/>
              <w:numPr>
                <w:ilvl w:val="2"/>
                <w:numId w:val="19"/>
              </w:numPr>
              <w:spacing w:after="120" w:line="360" w:lineRule="exact"/>
              <w:ind w:left="0" w:firstLine="22"/>
              <w:contextualSpacing/>
              <w:rPr>
                <w:rFonts w:ascii="Times New Roman" w:eastAsiaTheme="minorHAnsi" w:hAnsi="Times New Roman" w:cs="Times New Roman"/>
                <w:sz w:val="28"/>
                <w:szCs w:val="28"/>
                <w:lang w:eastAsia="en-US"/>
              </w:rPr>
            </w:pPr>
            <w:r w:rsidRPr="00DA195A">
              <w:rPr>
                <w:rFonts w:ascii="Times New Roman" w:eastAsiaTheme="minorHAnsi" w:hAnsi="Times New Roman" w:cs="Times New Roman"/>
                <w:sz w:val="28"/>
                <w:szCs w:val="28"/>
                <w:lang w:eastAsia="en-US"/>
              </w:rPr>
              <w:lastRenderedPageBreak/>
              <w:t>Применение индикаторов риска</w:t>
            </w:r>
          </w:p>
          <w:tbl>
            <w:tblPr>
              <w:tblStyle w:val="4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5"/>
              <w:gridCol w:w="1494"/>
              <w:gridCol w:w="1822"/>
              <w:gridCol w:w="1747"/>
              <w:gridCol w:w="1686"/>
              <w:gridCol w:w="1539"/>
            </w:tblGrid>
            <w:tr w:rsidR="00DA195A" w:rsidRPr="00DA195A" w:rsidTr="00DA195A">
              <w:trPr>
                <w:trHeight w:val="900"/>
                <w:tblCellSpacing w:w="20" w:type="dxa"/>
              </w:trPr>
              <w:tc>
                <w:tcPr>
                  <w:tcW w:w="1635"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Наименование индикатора риска</w:t>
                  </w:r>
                </w:p>
              </w:tc>
              <w:tc>
                <w:tcPr>
                  <w:tcW w:w="1454"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выявленных индикаторов риска</w:t>
                  </w:r>
                </w:p>
              </w:tc>
              <w:tc>
                <w:tcPr>
                  <w:tcW w:w="1782" w:type="dxa"/>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w:t>
                  </w:r>
                  <w:proofErr w:type="gramStart"/>
                  <w:r w:rsidRPr="00DA195A">
                    <w:rPr>
                      <w:rFonts w:ascii="Times New Roman" w:eastAsiaTheme="minorHAnsi" w:hAnsi="Times New Roman" w:cs="Times New Roman"/>
                      <w:bCs/>
                      <w:sz w:val="22"/>
                      <w:szCs w:val="22"/>
                      <w:lang w:eastAsia="en-US"/>
                    </w:rPr>
                    <w:t>предполагаемых</w:t>
                  </w:r>
                  <w:proofErr w:type="gramEnd"/>
                  <w:r w:rsidRPr="00DA195A">
                    <w:rPr>
                      <w:rFonts w:ascii="Times New Roman" w:eastAsiaTheme="minorHAnsi" w:hAnsi="Times New Roman" w:cs="Times New Roman"/>
                      <w:bCs/>
                      <w:sz w:val="22"/>
                      <w:szCs w:val="22"/>
                      <w:lang w:eastAsia="en-US"/>
                    </w:rPr>
                    <w:t xml:space="preserve"> внеплановых КНМ</w:t>
                  </w:r>
                </w:p>
              </w:tc>
              <w:tc>
                <w:tcPr>
                  <w:tcW w:w="1707"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 xml:space="preserve">Количество обращений </w:t>
                  </w:r>
                  <w:r w:rsidRPr="00DA195A">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46"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479" w:type="dxa"/>
                  <w:hideMark/>
                </w:tcPr>
                <w:p w:rsidR="00DA195A" w:rsidRPr="00DA195A" w:rsidRDefault="00DA195A" w:rsidP="00DA195A">
                  <w:pPr>
                    <w:widowControl/>
                    <w:rPr>
                      <w:rFonts w:ascii="Times New Roman" w:eastAsiaTheme="minorHAnsi" w:hAnsi="Times New Roman" w:cs="Times New Roman"/>
                      <w:bCs/>
                      <w:sz w:val="22"/>
                      <w:szCs w:val="22"/>
                      <w:lang w:eastAsia="en-US"/>
                    </w:rPr>
                  </w:pPr>
                  <w:r w:rsidRPr="00DA195A">
                    <w:rPr>
                      <w:rFonts w:ascii="Times New Roman" w:eastAsiaTheme="minorHAnsi" w:hAnsi="Times New Roman" w:cs="Times New Roman"/>
                      <w:bCs/>
                      <w:sz w:val="22"/>
                      <w:szCs w:val="22"/>
                      <w:lang w:eastAsia="en-US"/>
                    </w:rPr>
                    <w:t>Количество проведенных проверок</w:t>
                  </w:r>
                </w:p>
              </w:tc>
            </w:tr>
            <w:tr w:rsidR="00DA195A" w:rsidRPr="00DA195A" w:rsidTr="00DA195A">
              <w:trPr>
                <w:trHeight w:val="293"/>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ЛВМ</w:t>
                  </w:r>
                  <w:proofErr w:type="gramStart"/>
                  <w:r w:rsidRPr="00DA195A">
                    <w:rPr>
                      <w:rFonts w:ascii="Times New Roman" w:eastAsiaTheme="minorHAnsi" w:hAnsi="Times New Roman" w:cs="Times New Roman"/>
                      <w:bCs/>
                      <w:sz w:val="24"/>
                      <w:szCs w:val="24"/>
                      <w:lang w:eastAsia="en-US"/>
                    </w:rPr>
                    <w:t>1</w:t>
                  </w:r>
                  <w:proofErr w:type="gramEnd"/>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ЛВМ</w:t>
                  </w:r>
                  <w:proofErr w:type="gramStart"/>
                  <w:r w:rsidRPr="00DA195A">
                    <w:rPr>
                      <w:rFonts w:ascii="Times New Roman" w:eastAsiaTheme="minorHAnsi" w:hAnsi="Times New Roman" w:cs="Times New Roman"/>
                      <w:bCs/>
                      <w:sz w:val="24"/>
                      <w:szCs w:val="24"/>
                      <w:lang w:eastAsia="en-US"/>
                    </w:rPr>
                    <w:t>2</w:t>
                  </w:r>
                  <w:proofErr w:type="gramEnd"/>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ЛВМ3</w:t>
                  </w:r>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r w:rsidRPr="00DA195A">
                    <w:rPr>
                      <w:rFonts w:ascii="Times New Roman" w:eastAsiaTheme="minorHAnsi" w:hAnsi="Times New Roman" w:cs="Times New Roman"/>
                      <w:bCs/>
                      <w:sz w:val="24"/>
                      <w:szCs w:val="24"/>
                      <w:lang w:eastAsia="en-US"/>
                    </w:rPr>
                    <w:t>0</w:t>
                  </w:r>
                </w:p>
              </w:tc>
            </w:tr>
            <w:tr w:rsidR="00DA195A" w:rsidRPr="00DA195A" w:rsidTr="00DA195A">
              <w:trPr>
                <w:trHeight w:val="284"/>
                <w:tblCellSpacing w:w="20" w:type="dxa"/>
              </w:trPr>
              <w:tc>
                <w:tcPr>
                  <w:tcW w:w="1635"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454"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782"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707"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646"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c>
                <w:tcPr>
                  <w:tcW w:w="1479" w:type="dxa"/>
                </w:tcPr>
                <w:p w:rsidR="00DA195A" w:rsidRPr="00DA195A" w:rsidRDefault="00DA195A" w:rsidP="00DA195A">
                  <w:pPr>
                    <w:widowControl/>
                    <w:spacing w:line="276" w:lineRule="auto"/>
                    <w:rPr>
                      <w:rFonts w:ascii="Times New Roman" w:eastAsiaTheme="minorHAnsi" w:hAnsi="Times New Roman" w:cs="Times New Roman"/>
                      <w:bCs/>
                      <w:sz w:val="24"/>
                      <w:szCs w:val="24"/>
                      <w:lang w:eastAsia="en-US"/>
                    </w:rPr>
                  </w:pPr>
                </w:p>
              </w:tc>
            </w:tr>
          </w:tbl>
          <w:p w:rsidR="00DA195A" w:rsidRPr="00DA195A" w:rsidRDefault="00DA195A" w:rsidP="00DA195A">
            <w:pPr>
              <w:spacing w:after="200" w:line="360" w:lineRule="exact"/>
              <w:contextualSpacing/>
              <w:jc w:val="both"/>
              <w:rPr>
                <w:rFonts w:ascii="Times New Roman" w:eastAsiaTheme="minorHAnsi" w:hAnsi="Times New Roman" w:cs="Times New Roman"/>
                <w:color w:val="A6A6A6" w:themeColor="background1" w:themeShade="A6"/>
                <w:sz w:val="28"/>
                <w:szCs w:val="28"/>
                <w:lang w:eastAsia="en-US"/>
              </w:rPr>
            </w:pPr>
          </w:p>
        </w:tc>
      </w:tr>
    </w:tbl>
    <w:p w:rsidR="00D41754" w:rsidRDefault="00D41754"/>
    <w:tbl>
      <w:tblPr>
        <w:tblStyle w:val="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437"/>
      </w:tblGrid>
      <w:tr w:rsidR="0041741E" w:rsidRPr="0041741E" w:rsidTr="0041741E">
        <w:tc>
          <w:tcPr>
            <w:tcW w:w="10205" w:type="dxa"/>
            <w:gridSpan w:val="2"/>
            <w:shd w:val="clear" w:color="auto" w:fill="D9D9D9" w:themeFill="background1" w:themeFillShade="D9"/>
          </w:tcPr>
          <w:p w:rsidR="0041741E" w:rsidRPr="0041741E" w:rsidRDefault="0041741E" w:rsidP="0041741E">
            <w:pPr>
              <w:widowControl/>
              <w:spacing w:after="120" w:line="360" w:lineRule="exact"/>
              <w:contextualSpacing/>
              <w:jc w:val="center"/>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b/>
                <w:sz w:val="28"/>
                <w:szCs w:val="28"/>
                <w:lang w:eastAsia="en-US"/>
              </w:rPr>
              <w:t xml:space="preserve">Информация об осуществлении </w:t>
            </w:r>
            <w:proofErr w:type="spellStart"/>
            <w:r w:rsidRPr="0041741E">
              <w:rPr>
                <w:rFonts w:ascii="Times New Roman" w:eastAsiaTheme="minorHAnsi" w:hAnsi="Times New Roman" w:cs="Times New Roman"/>
                <w:b/>
                <w:sz w:val="28"/>
                <w:szCs w:val="28"/>
                <w:lang w:eastAsia="en-US"/>
              </w:rPr>
              <w:t>Ростехнадзором</w:t>
            </w:r>
            <w:proofErr w:type="spellEnd"/>
            <w:r w:rsidRPr="0041741E">
              <w:rPr>
                <w:rFonts w:ascii="Times New Roman" w:eastAsiaTheme="minorHAnsi" w:hAnsi="Times New Roman" w:cs="Times New Roman"/>
                <w:b/>
                <w:sz w:val="28"/>
                <w:szCs w:val="28"/>
                <w:lang w:eastAsia="en-US"/>
              </w:rPr>
              <w:t xml:space="preserve"> контрольной (надзорной) деятельности на поднадзорных объектах на территории </w:t>
            </w:r>
          </w:p>
          <w:p w:rsidR="0041741E" w:rsidRPr="0041741E" w:rsidRDefault="0041741E" w:rsidP="0041741E">
            <w:pPr>
              <w:widowControl/>
              <w:spacing w:after="120" w:line="360" w:lineRule="exact"/>
              <w:jc w:val="center"/>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b/>
                <w:sz w:val="28"/>
                <w:szCs w:val="28"/>
                <w:lang w:eastAsia="en-US"/>
              </w:rPr>
              <w:t>Челябинской области</w:t>
            </w:r>
          </w:p>
        </w:tc>
      </w:tr>
      <w:tr w:rsidR="0041741E" w:rsidRPr="0041741E" w:rsidTr="0041741E">
        <w:tc>
          <w:tcPr>
            <w:tcW w:w="1134" w:type="dxa"/>
            <w:tcBorders>
              <w:bottom w:val="dotted" w:sz="8" w:space="0" w:color="0070C0"/>
            </w:tcBorders>
            <w:shd w:val="clear" w:color="auto" w:fill="B8CCE4" w:themeFill="accent1" w:themeFillTint="66"/>
          </w:tcPr>
          <w:p w:rsidR="0041741E" w:rsidRPr="0041741E" w:rsidRDefault="0041741E" w:rsidP="0041741E">
            <w:pPr>
              <w:spacing w:before="120" w:after="120" w:line="360" w:lineRule="exact"/>
              <w:rPr>
                <w:rFonts w:ascii="Times New Roman" w:eastAsiaTheme="minorHAnsi" w:hAnsi="Times New Roman" w:cs="Times New Roman"/>
                <w:b/>
                <w:color w:val="1F497D" w:themeColor="text2"/>
                <w:sz w:val="28"/>
                <w:szCs w:val="28"/>
                <w:highlight w:val="yellow"/>
                <w:lang w:eastAsia="en-US"/>
              </w:rPr>
            </w:pPr>
            <w:r w:rsidRPr="0041741E">
              <w:rPr>
                <w:rFonts w:ascii="Times New Roman" w:eastAsiaTheme="minorHAnsi" w:hAnsi="Times New Roman" w:cs="Times New Roman"/>
                <w:b/>
                <w:color w:val="1F497D" w:themeColor="text2"/>
                <w:sz w:val="28"/>
                <w:szCs w:val="28"/>
                <w:lang w:val="en-US" w:eastAsia="en-US"/>
              </w:rPr>
              <w:t>I</w:t>
            </w:r>
          </w:p>
        </w:tc>
        <w:tc>
          <w:tcPr>
            <w:tcW w:w="9071" w:type="dxa"/>
            <w:tcBorders>
              <w:bottom w:val="dotted" w:sz="8" w:space="0" w:color="0070C0"/>
            </w:tcBorders>
            <w:shd w:val="clear" w:color="auto" w:fill="B8CCE4" w:themeFill="accent1" w:themeFillTint="66"/>
          </w:tcPr>
          <w:p w:rsidR="0041741E" w:rsidRPr="0041741E" w:rsidRDefault="0041741E" w:rsidP="0041741E">
            <w:pPr>
              <w:spacing w:before="120" w:after="120" w:line="360" w:lineRule="exact"/>
              <w:jc w:val="both"/>
              <w:rPr>
                <w:rFonts w:ascii="Times New Roman" w:eastAsiaTheme="minorHAnsi" w:hAnsi="Times New Roman" w:cs="Times New Roman"/>
                <w:b/>
                <w:color w:val="1F497D" w:themeColor="text2"/>
                <w:sz w:val="28"/>
                <w:szCs w:val="28"/>
                <w:highlight w:val="yellow"/>
                <w:u w:val="double"/>
                <w:lang w:eastAsia="en-US"/>
              </w:rPr>
            </w:pPr>
            <w:r w:rsidRPr="0041741E">
              <w:rPr>
                <w:rFonts w:ascii="Times New Roman" w:eastAsiaTheme="minorHAnsi" w:hAnsi="Times New Roman" w:cs="Times New Roman"/>
                <w:b/>
                <w:color w:val="1F497D" w:themeColor="text2"/>
                <w:sz w:val="28"/>
                <w:szCs w:val="28"/>
                <w:u w:val="double"/>
                <w:lang w:eastAsia="en-US"/>
              </w:rPr>
              <w:t>Надзор в области промышленной безопасности</w:t>
            </w:r>
          </w:p>
        </w:tc>
      </w:tr>
      <w:tr w:rsidR="0041741E" w:rsidRPr="0041741E" w:rsidTr="0041741E">
        <w:tc>
          <w:tcPr>
            <w:tcW w:w="1134" w:type="dxa"/>
            <w:tcBorders>
              <w:top w:val="dotted" w:sz="8" w:space="0" w:color="0070C0"/>
              <w:left w:val="dotted" w:sz="8" w:space="0" w:color="0070C0"/>
              <w:bottom w:val="dotted" w:sz="8" w:space="0" w:color="0070C0"/>
              <w:right w:val="dotted" w:sz="8" w:space="0" w:color="0070C0"/>
            </w:tcBorders>
            <w:shd w:val="clear" w:color="auto" w:fill="DBE5F1" w:themeFill="accent1" w:themeFillTint="33"/>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w:t>
            </w:r>
          </w:p>
        </w:tc>
        <w:tc>
          <w:tcPr>
            <w:tcW w:w="9071" w:type="dxa"/>
            <w:tcBorders>
              <w:top w:val="dotted" w:sz="8" w:space="0" w:color="0070C0"/>
              <w:left w:val="dotted" w:sz="8" w:space="0" w:color="0070C0"/>
              <w:bottom w:val="dotted" w:sz="8" w:space="0" w:color="0070C0"/>
              <w:right w:val="dotted" w:sz="8" w:space="0" w:color="0070C0"/>
            </w:tcBorders>
            <w:shd w:val="clear" w:color="auto" w:fill="DBE5F1" w:themeFill="accent1" w:themeFillTint="33"/>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Общая информация</w:t>
            </w:r>
          </w:p>
        </w:tc>
      </w:tr>
      <w:tr w:rsidR="0041741E" w:rsidRPr="0041741E" w:rsidTr="0041741E">
        <w:tc>
          <w:tcPr>
            <w:tcW w:w="1134"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1.1.1</w:t>
            </w:r>
          </w:p>
        </w:tc>
        <w:tc>
          <w:tcPr>
            <w:tcW w:w="9071"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41741E" w:rsidRPr="0041741E" w:rsidRDefault="0041741E" w:rsidP="0041741E">
            <w:pPr>
              <w:widowControl/>
              <w:spacing w:after="120" w:line="360" w:lineRule="exact"/>
              <w:rPr>
                <w:rFonts w:ascii="Times New Roman" w:eastAsiaTheme="minorHAnsi" w:hAnsi="Times New Roman" w:cs="Times New Roman"/>
                <w:b/>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trHeight w:val="3761"/>
        </w:trPr>
        <w:tc>
          <w:tcPr>
            <w:tcW w:w="10205" w:type="dxa"/>
            <w:gridSpan w:val="2"/>
            <w:tcBorders>
              <w:top w:val="dotted" w:sz="8" w:space="0" w:color="0070C0"/>
              <w:left w:val="dotted" w:sz="8" w:space="0" w:color="0070C0"/>
              <w:right w:val="dotted" w:sz="8" w:space="0" w:color="0070C0"/>
            </w:tcBorders>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 xml:space="preserve">1.1.1.1 Федеральная служба по экологическому, технологическому </w:t>
            </w:r>
            <w:r w:rsidRPr="0041741E">
              <w:rPr>
                <w:rFonts w:ascii="Times New Roman" w:eastAsiaTheme="minorHAnsi" w:hAnsi="Times New Roman" w:cs="Times New Roman"/>
                <w:sz w:val="28"/>
                <w:szCs w:val="28"/>
                <w:lang w:eastAsia="en-US"/>
              </w:rPr>
              <w:br/>
              <w:t xml:space="preserve">и атомному надзору (Уральское управление Ростехнадзора) осуществляет </w:t>
            </w:r>
            <w:r w:rsidRPr="0041741E">
              <w:rPr>
                <w:rFonts w:ascii="Times New Roman" w:eastAsiaTheme="minorHAnsi" w:hAnsi="Times New Roman" w:cs="Times New Roman"/>
                <w:sz w:val="28"/>
                <w:szCs w:val="28"/>
                <w:lang w:eastAsia="en-US"/>
              </w:rPr>
              <w:br/>
              <w:t xml:space="preserve">на территории (Челябинская область) федеральный государственный надзор </w:t>
            </w:r>
            <w:r w:rsidRPr="0041741E">
              <w:rPr>
                <w:rFonts w:ascii="Times New Roman" w:eastAsiaTheme="minorHAnsi" w:hAnsi="Times New Roman" w:cs="Times New Roman"/>
                <w:sz w:val="28"/>
                <w:szCs w:val="28"/>
                <w:lang w:eastAsia="en-US"/>
              </w:rPr>
              <w:br/>
              <w:t>в области промышленной безопасности в отношении 2395 организаций, эксплуатирующих в совокупности 4029 опасных производственных объекта (далее – ОПО), в том числе:</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15;</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116;</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2233;</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1665.</w:t>
            </w:r>
          </w:p>
          <w:p w:rsidR="0041741E" w:rsidRPr="0041741E" w:rsidRDefault="0041741E" w:rsidP="0041741E">
            <w:pPr>
              <w:widowControl/>
              <w:tabs>
                <w:tab w:val="left" w:pos="1134"/>
              </w:tabs>
              <w:spacing w:line="360" w:lineRule="exact"/>
              <w:contextualSpacing/>
              <w:jc w:val="both"/>
              <w:rPr>
                <w:rFonts w:ascii="Times New Roman" w:hAnsi="Times New Roman" w:cs="Times New Roman"/>
                <w:color w:val="000000" w:themeColor="text1"/>
                <w:sz w:val="28"/>
                <w:szCs w:val="28"/>
              </w:rPr>
            </w:pPr>
          </w:p>
        </w:tc>
      </w:tr>
      <w:tr w:rsidR="0041741E" w:rsidRPr="0041741E" w:rsidTr="0041741E">
        <w:tc>
          <w:tcPr>
            <w:tcW w:w="10205" w:type="dxa"/>
            <w:gridSpan w:val="2"/>
            <w:tcBorders>
              <w:left w:val="dotted" w:sz="8" w:space="0" w:color="0070C0"/>
              <w:bottom w:val="dotted" w:sz="8" w:space="0" w:color="0070C0"/>
              <w:right w:val="dotted" w:sz="8" w:space="0" w:color="0070C0"/>
            </w:tcBorders>
          </w:tcPr>
          <w:p w:rsidR="0041741E" w:rsidRPr="0041741E" w:rsidRDefault="0041741E" w:rsidP="0041741E">
            <w:pPr>
              <w:widowControl/>
              <w:spacing w:line="360" w:lineRule="exact"/>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1.1.1.2</w:t>
            </w:r>
            <w:proofErr w:type="gramStart"/>
            <w:r w:rsidRPr="0041741E">
              <w:rPr>
                <w:rFonts w:ascii="Times New Roman" w:eastAsiaTheme="minorHAnsi" w:hAnsi="Times New Roman" w:cs="Times New Roman"/>
                <w:sz w:val="28"/>
                <w:szCs w:val="28"/>
                <w:lang w:eastAsia="en-US"/>
              </w:rPr>
              <w:t xml:space="preserve"> Н</w:t>
            </w:r>
            <w:proofErr w:type="gramEnd"/>
            <w:r w:rsidRPr="0041741E">
              <w:rPr>
                <w:rFonts w:ascii="Times New Roman" w:eastAsiaTheme="minorHAnsi" w:hAnsi="Times New Roman" w:cs="Times New Roman"/>
                <w:sz w:val="28"/>
                <w:szCs w:val="28"/>
                <w:lang w:eastAsia="en-US"/>
              </w:rPr>
              <w:t xml:space="preserve">аиболее крупными поднадзорными организациями, расположенными </w:t>
            </w:r>
            <w:r w:rsidRPr="0041741E">
              <w:rPr>
                <w:rFonts w:ascii="Times New Roman" w:eastAsiaTheme="minorHAnsi" w:hAnsi="Times New Roman" w:cs="Times New Roman"/>
                <w:sz w:val="28"/>
                <w:szCs w:val="28"/>
                <w:lang w:eastAsia="en-US"/>
              </w:rPr>
              <w:br/>
              <w:t>на территории Челябинской области, являются:</w:t>
            </w:r>
          </w:p>
          <w:p w:rsidR="0041741E" w:rsidRPr="0041741E" w:rsidRDefault="0041741E" w:rsidP="0041741E">
            <w:pPr>
              <w:widowControl/>
              <w:spacing w:line="360" w:lineRule="exact"/>
              <w:ind w:left="710"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Перечень наиболее крупных организаций:</w:t>
            </w:r>
          </w:p>
          <w:p w:rsidR="0041741E" w:rsidRPr="0041741E" w:rsidRDefault="0041741E" w:rsidP="0041741E">
            <w:pPr>
              <w:widowControl/>
              <w:spacing w:line="360" w:lineRule="exact"/>
              <w:ind w:left="710" w:hanging="1"/>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w:t>
            </w:r>
            <w:proofErr w:type="spellStart"/>
            <w:r w:rsidRPr="0041741E">
              <w:rPr>
                <w:rFonts w:ascii="Times New Roman" w:eastAsiaTheme="minorHAnsi" w:hAnsi="Times New Roman" w:cs="Times New Roman"/>
                <w:sz w:val="28"/>
                <w:szCs w:val="28"/>
                <w:lang w:eastAsia="en-US"/>
              </w:rPr>
              <w:t>Южуралзолото</w:t>
            </w:r>
            <w:proofErr w:type="spellEnd"/>
            <w:r w:rsidRPr="0041741E">
              <w:rPr>
                <w:rFonts w:ascii="Times New Roman" w:eastAsiaTheme="minorHAnsi" w:hAnsi="Times New Roman" w:cs="Times New Roman"/>
                <w:sz w:val="28"/>
                <w:szCs w:val="28"/>
                <w:lang w:eastAsia="en-US"/>
              </w:rPr>
              <w:t xml:space="preserve"> Группа Компаний»,</w:t>
            </w:r>
          </w:p>
          <w:p w:rsidR="0041741E" w:rsidRPr="0041741E" w:rsidRDefault="0041741E" w:rsidP="0041741E">
            <w:pPr>
              <w:widowControl/>
              <w:spacing w:line="360" w:lineRule="exact"/>
              <w:ind w:left="710" w:hanging="1"/>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w:t>
            </w:r>
            <w:proofErr w:type="spellStart"/>
            <w:r w:rsidRPr="0041741E">
              <w:rPr>
                <w:rFonts w:ascii="Times New Roman" w:eastAsiaTheme="minorHAnsi" w:hAnsi="Times New Roman" w:cs="Times New Roman"/>
                <w:sz w:val="28"/>
                <w:szCs w:val="28"/>
                <w:lang w:eastAsia="en-US"/>
              </w:rPr>
              <w:t>Томинский</w:t>
            </w:r>
            <w:proofErr w:type="spellEnd"/>
            <w:r w:rsidRPr="0041741E">
              <w:rPr>
                <w:rFonts w:ascii="Times New Roman" w:eastAsiaTheme="minorHAnsi" w:hAnsi="Times New Roman" w:cs="Times New Roman"/>
                <w:sz w:val="28"/>
                <w:szCs w:val="28"/>
                <w:lang w:eastAsia="en-US"/>
              </w:rPr>
              <w:t xml:space="preserve"> ГОК», </w:t>
            </w:r>
          </w:p>
          <w:p w:rsidR="0041741E" w:rsidRPr="0041741E" w:rsidRDefault="0041741E" w:rsidP="0041741E">
            <w:pPr>
              <w:widowControl/>
              <w:spacing w:line="360" w:lineRule="exact"/>
              <w:ind w:left="710" w:hanging="1"/>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ПАО «Группа Магнезит», </w:t>
            </w:r>
          </w:p>
          <w:p w:rsidR="0041741E" w:rsidRPr="0041741E" w:rsidRDefault="0041741E" w:rsidP="0041741E">
            <w:pPr>
              <w:widowControl/>
              <w:spacing w:line="360" w:lineRule="exact"/>
              <w:ind w:left="710" w:hanging="1"/>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«Магнитогорский металлургический комбинат»,</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ФГКУ «Оптово-распределительный центр № 6», </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«ЛУКОЙЛ–</w:t>
            </w:r>
            <w:proofErr w:type="spellStart"/>
            <w:r w:rsidRPr="0041741E">
              <w:rPr>
                <w:rFonts w:ascii="Times New Roman" w:eastAsiaTheme="minorHAnsi" w:hAnsi="Times New Roman" w:cs="Times New Roman"/>
                <w:sz w:val="28"/>
                <w:szCs w:val="28"/>
                <w:lang w:eastAsia="en-US"/>
              </w:rPr>
              <w:t>Уралнефтепродукт</w:t>
            </w:r>
            <w:proofErr w:type="spellEnd"/>
            <w:r w:rsidRPr="0041741E">
              <w:rPr>
                <w:rFonts w:ascii="Times New Roman" w:eastAsiaTheme="minorHAnsi" w:hAnsi="Times New Roman" w:cs="Times New Roman"/>
                <w:sz w:val="28"/>
                <w:szCs w:val="28"/>
                <w:lang w:eastAsia="en-US"/>
              </w:rPr>
              <w:t xml:space="preserve">», </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ООО ТЗК «Волга», </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w:t>
            </w:r>
            <w:proofErr w:type="spellStart"/>
            <w:r w:rsidRPr="0041741E">
              <w:rPr>
                <w:rFonts w:ascii="Times New Roman" w:eastAsiaTheme="minorHAnsi" w:hAnsi="Times New Roman" w:cs="Times New Roman"/>
                <w:sz w:val="28"/>
                <w:szCs w:val="28"/>
                <w:lang w:eastAsia="en-US"/>
              </w:rPr>
              <w:t>Газпромнефть</w:t>
            </w:r>
            <w:proofErr w:type="spellEnd"/>
            <w:r w:rsidRPr="0041741E">
              <w:rPr>
                <w:rFonts w:ascii="Times New Roman" w:eastAsiaTheme="minorHAnsi" w:hAnsi="Times New Roman" w:cs="Times New Roman"/>
                <w:sz w:val="28"/>
                <w:szCs w:val="28"/>
                <w:lang w:eastAsia="en-US"/>
              </w:rPr>
              <w:t>–АЭРО»,</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ОАО «Российские железные дороги»,</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«Челябинский металлургический комбинат»,</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w:t>
            </w:r>
            <w:proofErr w:type="spellStart"/>
            <w:r w:rsidRPr="0041741E">
              <w:rPr>
                <w:rFonts w:ascii="Times New Roman" w:eastAsiaTheme="minorHAnsi" w:hAnsi="Times New Roman" w:cs="Times New Roman"/>
                <w:sz w:val="28"/>
                <w:szCs w:val="28"/>
                <w:lang w:eastAsia="en-US"/>
              </w:rPr>
              <w:t>Карабашмедь</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«Челябинский цинковый завод»,</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МУП «Производственное объединение водоснабжения и водоотведения»,</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w:t>
            </w:r>
            <w:proofErr w:type="spellStart"/>
            <w:r w:rsidRPr="0041741E">
              <w:rPr>
                <w:rFonts w:ascii="Times New Roman" w:eastAsiaTheme="minorHAnsi" w:hAnsi="Times New Roman" w:cs="Times New Roman"/>
                <w:sz w:val="28"/>
                <w:szCs w:val="28"/>
                <w:lang w:eastAsia="en-US"/>
              </w:rPr>
              <w:t>Донкарб</w:t>
            </w:r>
            <w:proofErr w:type="spellEnd"/>
            <w:r w:rsidRPr="0041741E">
              <w:rPr>
                <w:rFonts w:ascii="Times New Roman" w:eastAsiaTheme="minorHAnsi" w:hAnsi="Times New Roman" w:cs="Times New Roman"/>
                <w:sz w:val="28"/>
                <w:szCs w:val="28"/>
                <w:lang w:eastAsia="en-US"/>
              </w:rPr>
              <w:t xml:space="preserve"> Графит»,</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«Кыштымский медеэлектролитный завод»,</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«Объединение «</w:t>
            </w:r>
            <w:proofErr w:type="spellStart"/>
            <w:r w:rsidRPr="0041741E">
              <w:rPr>
                <w:rFonts w:ascii="Times New Roman" w:eastAsiaTheme="minorHAnsi" w:hAnsi="Times New Roman" w:cs="Times New Roman"/>
                <w:sz w:val="28"/>
                <w:szCs w:val="28"/>
                <w:lang w:eastAsia="en-US"/>
              </w:rPr>
              <w:t>Союзпищепром</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«МАКФА»,</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«Магнитогорский комбинат хлебопродуктов – СИТНО»,</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ООО «Агрофирма </w:t>
            </w:r>
            <w:proofErr w:type="spellStart"/>
            <w:r w:rsidRPr="0041741E">
              <w:rPr>
                <w:rFonts w:ascii="Times New Roman" w:eastAsiaTheme="minorHAnsi" w:hAnsi="Times New Roman" w:cs="Times New Roman"/>
                <w:sz w:val="28"/>
                <w:szCs w:val="28"/>
                <w:lang w:eastAsia="en-US"/>
              </w:rPr>
              <w:t>Ариант</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ООО «Газпром </w:t>
            </w:r>
            <w:proofErr w:type="spellStart"/>
            <w:r w:rsidRPr="0041741E">
              <w:rPr>
                <w:rFonts w:ascii="Times New Roman" w:eastAsiaTheme="minorHAnsi" w:hAnsi="Times New Roman" w:cs="Times New Roman"/>
                <w:sz w:val="28"/>
                <w:szCs w:val="28"/>
                <w:lang w:eastAsia="en-US"/>
              </w:rPr>
              <w:t>трансгаз</w:t>
            </w:r>
            <w:proofErr w:type="spellEnd"/>
            <w:r w:rsidRPr="0041741E">
              <w:rPr>
                <w:rFonts w:ascii="Times New Roman" w:eastAsiaTheme="minorHAnsi" w:hAnsi="Times New Roman" w:cs="Times New Roman"/>
                <w:sz w:val="28"/>
                <w:szCs w:val="28"/>
                <w:lang w:eastAsia="en-US"/>
              </w:rPr>
              <w:t xml:space="preserve"> Екатеринбург»,</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«Газпром газораспределение Челябинск»,</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«Капитал – Сити»,</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w:t>
            </w:r>
            <w:proofErr w:type="spellStart"/>
            <w:r w:rsidRPr="0041741E">
              <w:rPr>
                <w:rFonts w:ascii="Times New Roman" w:eastAsiaTheme="minorHAnsi" w:hAnsi="Times New Roman" w:cs="Times New Roman"/>
                <w:sz w:val="28"/>
                <w:szCs w:val="28"/>
                <w:lang w:eastAsia="en-US"/>
              </w:rPr>
              <w:t>Коелга</w:t>
            </w:r>
            <w:proofErr w:type="spellEnd"/>
            <w:r w:rsidRPr="0041741E">
              <w:rPr>
                <w:rFonts w:ascii="Times New Roman" w:eastAsiaTheme="minorHAnsi" w:hAnsi="Times New Roman" w:cs="Times New Roman"/>
                <w:sz w:val="28"/>
                <w:szCs w:val="28"/>
                <w:lang w:eastAsia="en-US"/>
              </w:rPr>
              <w:t xml:space="preserve"> – Сервис»,</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ОГУП «Региональные газовые сети»,</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 xml:space="preserve">– ООО «НОВАТЭК-Челябинск», </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««НОВАТЭК-СПГ Топливо»,</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w:t>
            </w:r>
            <w:proofErr w:type="spellStart"/>
            <w:r w:rsidRPr="0041741E">
              <w:rPr>
                <w:rFonts w:ascii="Times New Roman" w:eastAsiaTheme="minorHAnsi" w:hAnsi="Times New Roman" w:cs="Times New Roman"/>
                <w:sz w:val="28"/>
                <w:szCs w:val="28"/>
                <w:lang w:eastAsia="en-US"/>
              </w:rPr>
              <w:t>Озерскгаз</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ПАО «Форвард </w:t>
            </w:r>
            <w:proofErr w:type="spellStart"/>
            <w:r w:rsidRPr="0041741E">
              <w:rPr>
                <w:rFonts w:ascii="Times New Roman" w:eastAsiaTheme="minorHAnsi" w:hAnsi="Times New Roman" w:cs="Times New Roman"/>
                <w:sz w:val="28"/>
                <w:szCs w:val="28"/>
                <w:lang w:eastAsia="en-US"/>
              </w:rPr>
              <w:t>Энерго</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«УСТЭК-Челябинск»,</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МУП ЧКТС,</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ОГК-2,</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ЮГРЭС-</w:t>
            </w:r>
            <w:proofErr w:type="spellStart"/>
            <w:r w:rsidRPr="0041741E">
              <w:rPr>
                <w:rFonts w:ascii="Times New Roman" w:eastAsiaTheme="minorHAnsi" w:hAnsi="Times New Roman" w:cs="Times New Roman"/>
                <w:sz w:val="28"/>
                <w:szCs w:val="28"/>
                <w:lang w:eastAsia="en-US"/>
              </w:rPr>
              <w:t>Электрогенерация</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w:t>
            </w:r>
            <w:proofErr w:type="spellStart"/>
            <w:r w:rsidRPr="0041741E">
              <w:rPr>
                <w:rFonts w:ascii="Times New Roman" w:eastAsiaTheme="minorHAnsi" w:hAnsi="Times New Roman" w:cs="Times New Roman"/>
                <w:sz w:val="28"/>
                <w:szCs w:val="28"/>
                <w:lang w:eastAsia="en-US"/>
              </w:rPr>
              <w:t>Русатом</w:t>
            </w:r>
            <w:proofErr w:type="spellEnd"/>
            <w:r w:rsidRPr="0041741E">
              <w:rPr>
                <w:rFonts w:ascii="Times New Roman" w:eastAsiaTheme="minorHAnsi" w:hAnsi="Times New Roman" w:cs="Times New Roman"/>
                <w:sz w:val="28"/>
                <w:szCs w:val="28"/>
                <w:lang w:eastAsia="en-US"/>
              </w:rPr>
              <w:t xml:space="preserve"> Инфраструктурные Решения»,</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w:t>
            </w:r>
            <w:proofErr w:type="spellStart"/>
            <w:r w:rsidRPr="0041741E">
              <w:rPr>
                <w:rFonts w:ascii="Times New Roman" w:eastAsiaTheme="minorHAnsi" w:hAnsi="Times New Roman" w:cs="Times New Roman"/>
                <w:sz w:val="28"/>
                <w:szCs w:val="28"/>
                <w:lang w:eastAsia="en-US"/>
              </w:rPr>
              <w:t>Трансэнерго</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left="710"/>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ОАО ""ММК-МЕТИЗ"</w:t>
            </w:r>
          </w:p>
        </w:tc>
      </w:tr>
      <w:tr w:rsidR="0041741E" w:rsidRPr="0041741E" w:rsidTr="0041741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134"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1.1.2</w:t>
            </w:r>
          </w:p>
        </w:tc>
        <w:tc>
          <w:tcPr>
            <w:tcW w:w="9071"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41741E" w:rsidRPr="0041741E" w:rsidRDefault="0041741E" w:rsidP="0041741E">
            <w:pPr>
              <w:widowControl/>
              <w:spacing w:line="360" w:lineRule="auto"/>
              <w:jc w:val="both"/>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205" w:type="dxa"/>
            <w:gridSpan w:val="2"/>
            <w:tcBorders>
              <w:top w:val="dotted" w:sz="8" w:space="0" w:color="0070C0"/>
              <w:left w:val="dotted" w:sz="8" w:space="0" w:color="0070C0"/>
              <w:bottom w:val="dotted" w:sz="8" w:space="0" w:color="0070C0"/>
              <w:right w:val="dotted" w:sz="8" w:space="0" w:color="0070C0"/>
            </w:tcBorders>
          </w:tcPr>
          <w:tbl>
            <w:tblPr>
              <w:tblStyle w:val="420"/>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3935"/>
              <w:gridCol w:w="1315"/>
              <w:gridCol w:w="1107"/>
              <w:gridCol w:w="1477"/>
              <w:gridCol w:w="1515"/>
            </w:tblGrid>
            <w:tr w:rsidR="0041741E" w:rsidRPr="0041741E" w:rsidTr="0041741E">
              <w:trPr>
                <w:trHeight w:val="795"/>
                <w:tblHeader/>
                <w:tblCellSpacing w:w="20" w:type="dxa"/>
                <w:jc w:val="center"/>
              </w:trPr>
              <w:tc>
                <w:tcPr>
                  <w:tcW w:w="4190"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Показатель</w:t>
                  </w:r>
                </w:p>
              </w:tc>
              <w:tc>
                <w:tcPr>
                  <w:tcW w:w="137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 г.</w:t>
                  </w:r>
                </w:p>
              </w:tc>
              <w:tc>
                <w:tcPr>
                  <w:tcW w:w="1132"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 г.</w:t>
                  </w:r>
                </w:p>
              </w:tc>
              <w:tc>
                <w:tcPr>
                  <w:tcW w:w="15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месяца</w:t>
                  </w:r>
                  <w:r w:rsidRPr="0041741E">
                    <w:rPr>
                      <w:rFonts w:ascii="Times New Roman" w:eastAsia="Calibri" w:hAnsi="Times New Roman" w:cs="Times New Roman"/>
                      <w:b/>
                      <w:sz w:val="24"/>
                      <w:szCs w:val="24"/>
                      <w:lang w:eastAsia="en-US"/>
                    </w:rPr>
                    <w:br/>
                    <w:t>2023 г.</w:t>
                  </w:r>
                </w:p>
              </w:tc>
              <w:tc>
                <w:tcPr>
                  <w:tcW w:w="15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6 месяцев </w:t>
                  </w:r>
                  <w:r w:rsidRPr="0041741E">
                    <w:rPr>
                      <w:rFonts w:ascii="Times New Roman" w:eastAsia="Calibri" w:hAnsi="Times New Roman" w:cs="Times New Roman"/>
                      <w:b/>
                      <w:sz w:val="24"/>
                      <w:szCs w:val="24"/>
                      <w:lang w:eastAsia="en-US"/>
                    </w:rPr>
                    <w:br/>
                    <w:t>2024 г.</w:t>
                  </w:r>
                </w:p>
              </w:tc>
            </w:tr>
            <w:tr w:rsidR="0041741E" w:rsidRPr="0041741E" w:rsidTr="0041741E">
              <w:trPr>
                <w:trHeight w:val="536"/>
                <w:tblCellSpacing w:w="20" w:type="dxa"/>
                <w:jc w:val="center"/>
              </w:trPr>
              <w:tc>
                <w:tcPr>
                  <w:tcW w:w="4190" w:type="dxa"/>
                  <w:vAlign w:val="center"/>
                </w:tcPr>
                <w:p w:rsidR="0041741E" w:rsidRPr="0041741E" w:rsidRDefault="0041741E" w:rsidP="0041741E">
                  <w:pPr>
                    <w:widowControl/>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Аварийность, ед., всего, </w:t>
                  </w:r>
                  <w:r w:rsidRPr="0041741E">
                    <w:rPr>
                      <w:rFonts w:ascii="Times New Roman" w:eastAsia="Calibri" w:hAnsi="Times New Roman" w:cs="Times New Roman"/>
                      <w:b/>
                      <w:sz w:val="24"/>
                      <w:szCs w:val="24"/>
                      <w:lang w:eastAsia="en-US"/>
                    </w:rPr>
                    <w:br/>
                    <w:t>в том числе по видам надзора:</w:t>
                  </w:r>
                </w:p>
              </w:tc>
              <w:tc>
                <w:tcPr>
                  <w:tcW w:w="137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4</w:t>
                  </w:r>
                </w:p>
              </w:tc>
              <w:tc>
                <w:tcPr>
                  <w:tcW w:w="1132"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3</w:t>
                  </w:r>
                </w:p>
              </w:tc>
              <w:tc>
                <w:tcPr>
                  <w:tcW w:w="15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w:t>
                  </w:r>
                </w:p>
              </w:tc>
              <w:tc>
                <w:tcPr>
                  <w:tcW w:w="15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p>
              </w:tc>
            </w:tr>
            <w:tr w:rsidR="0041741E" w:rsidRPr="0041741E" w:rsidTr="0041741E">
              <w:trPr>
                <w:trHeight w:val="279"/>
                <w:tblCellSpacing w:w="20" w:type="dxa"/>
                <w:jc w:val="center"/>
              </w:trPr>
              <w:tc>
                <w:tcPr>
                  <w:tcW w:w="4190"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Theme="minorHAnsi" w:hAnsi="Times New Roman" w:cs="Times New Roman"/>
                      <w:sz w:val="24"/>
                      <w:szCs w:val="24"/>
                      <w:lang w:eastAsia="en-US"/>
                    </w:rPr>
                    <w:t>за производством, хранением и применением взрывчатых материалов промышленного назначения</w:t>
                  </w:r>
                </w:p>
              </w:tc>
              <w:tc>
                <w:tcPr>
                  <w:tcW w:w="137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32"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638"/>
                <w:tblCellSpacing w:w="20" w:type="dxa"/>
                <w:jc w:val="center"/>
              </w:trPr>
              <w:tc>
                <w:tcPr>
                  <w:tcW w:w="4190" w:type="dxa"/>
                  <w:vAlign w:val="center"/>
                </w:tcPr>
                <w:p w:rsidR="0041741E" w:rsidRPr="0041741E" w:rsidRDefault="0041741E" w:rsidP="0041741E">
                  <w:pPr>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надзор за подъемными сооружениями</w:t>
                  </w:r>
                </w:p>
              </w:tc>
              <w:tc>
                <w:tcPr>
                  <w:tcW w:w="137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132"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638"/>
                <w:tblCellSpacing w:w="20" w:type="dxa"/>
                <w:jc w:val="center"/>
              </w:trPr>
              <w:tc>
                <w:tcPr>
                  <w:tcW w:w="4190" w:type="dxa"/>
                  <w:vAlign w:val="center"/>
                </w:tcPr>
                <w:p w:rsidR="0041741E" w:rsidRPr="0041741E" w:rsidRDefault="0041741E" w:rsidP="0041741E">
                  <w:pPr>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за объектами горнорудной и нерудной промышленности  </w:t>
                  </w:r>
                </w:p>
              </w:tc>
              <w:tc>
                <w:tcPr>
                  <w:tcW w:w="137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32"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638"/>
                <w:tblCellSpacing w:w="20" w:type="dxa"/>
                <w:jc w:val="center"/>
              </w:trPr>
              <w:tc>
                <w:tcPr>
                  <w:tcW w:w="4190" w:type="dxa"/>
                  <w:vAlign w:val="center"/>
                </w:tcPr>
                <w:p w:rsidR="0041741E" w:rsidRPr="0041741E" w:rsidRDefault="0041741E" w:rsidP="0041741E">
                  <w:pPr>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надзор за объектами магистрального трубопроводного транспорта</w:t>
                  </w:r>
                </w:p>
              </w:tc>
              <w:tc>
                <w:tcPr>
                  <w:tcW w:w="137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132"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638"/>
                <w:tblCellSpacing w:w="20" w:type="dxa"/>
                <w:jc w:val="center"/>
              </w:trPr>
              <w:tc>
                <w:tcPr>
                  <w:tcW w:w="4190" w:type="dxa"/>
                  <w:vAlign w:val="center"/>
                </w:tcPr>
                <w:p w:rsidR="0041741E" w:rsidRPr="0041741E" w:rsidRDefault="0041741E" w:rsidP="0041741E">
                  <w:pPr>
                    <w:widowControl/>
                    <w:spacing w:line="276" w:lineRule="auto"/>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Смертельный травматизм, чел., всего, в том числе по видам надзора:</w:t>
                  </w:r>
                </w:p>
              </w:tc>
              <w:tc>
                <w:tcPr>
                  <w:tcW w:w="137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7</w:t>
                  </w:r>
                </w:p>
              </w:tc>
              <w:tc>
                <w:tcPr>
                  <w:tcW w:w="1132"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9</w:t>
                  </w:r>
                </w:p>
              </w:tc>
              <w:tc>
                <w:tcPr>
                  <w:tcW w:w="15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4</w:t>
                  </w:r>
                </w:p>
              </w:tc>
              <w:tc>
                <w:tcPr>
                  <w:tcW w:w="15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5</w:t>
                  </w:r>
                </w:p>
              </w:tc>
            </w:tr>
            <w:tr w:rsidR="0041741E" w:rsidRPr="0041741E" w:rsidTr="0041741E">
              <w:trPr>
                <w:trHeight w:val="236"/>
                <w:tblCellSpacing w:w="20" w:type="dxa"/>
                <w:jc w:val="center"/>
              </w:trPr>
              <w:tc>
                <w:tcPr>
                  <w:tcW w:w="4190"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за объектами горнорудной и нерудной промышленности  </w:t>
                  </w:r>
                </w:p>
              </w:tc>
              <w:tc>
                <w:tcPr>
                  <w:tcW w:w="137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132"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r>
            <w:tr w:rsidR="0041741E" w:rsidRPr="0041741E" w:rsidTr="0041741E">
              <w:trPr>
                <w:trHeight w:val="155"/>
                <w:tblCellSpacing w:w="20" w:type="dxa"/>
                <w:jc w:val="center"/>
              </w:trPr>
              <w:tc>
                <w:tcPr>
                  <w:tcW w:w="4190"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надзор за подъемными сооружениями</w:t>
                  </w:r>
                </w:p>
              </w:tc>
              <w:tc>
                <w:tcPr>
                  <w:tcW w:w="137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132"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rHeight w:val="155"/>
                <w:tblCellSpacing w:w="20" w:type="dxa"/>
                <w:jc w:val="center"/>
              </w:trPr>
              <w:tc>
                <w:tcPr>
                  <w:tcW w:w="4190"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металлургический надзор</w:t>
                  </w:r>
                </w:p>
              </w:tc>
              <w:tc>
                <w:tcPr>
                  <w:tcW w:w="137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132"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5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bl>
          <w:p w:rsidR="0041741E" w:rsidRPr="0041741E" w:rsidRDefault="0041741E" w:rsidP="0041741E">
            <w:pPr>
              <w:widowControl/>
              <w:ind w:firstLine="709"/>
              <w:jc w:val="both"/>
              <w:rPr>
                <w:rFonts w:ascii="Times New Roman" w:eastAsiaTheme="minorHAnsi" w:hAnsi="Times New Roman" w:cstheme="minorBidi"/>
                <w:sz w:val="24"/>
                <w:szCs w:val="24"/>
                <w:lang w:eastAsia="en-US"/>
              </w:rPr>
            </w:pPr>
            <w:r w:rsidRPr="0041741E">
              <w:rPr>
                <w:rFonts w:ascii="Times New Roman" w:eastAsiaTheme="minorHAnsi" w:hAnsi="Times New Roman" w:cstheme="minorBidi"/>
                <w:sz w:val="24"/>
                <w:szCs w:val="24"/>
                <w:lang w:eastAsia="en-US"/>
              </w:rPr>
              <w:t xml:space="preserve">*информация за 2 </w:t>
            </w:r>
            <w:proofErr w:type="gramStart"/>
            <w:r w:rsidRPr="0041741E">
              <w:rPr>
                <w:rFonts w:ascii="Times New Roman" w:eastAsiaTheme="minorHAnsi" w:hAnsi="Times New Roman" w:cstheme="minorBidi"/>
                <w:sz w:val="24"/>
                <w:szCs w:val="24"/>
                <w:lang w:eastAsia="en-US"/>
              </w:rPr>
              <w:t>предшествующих</w:t>
            </w:r>
            <w:proofErr w:type="gramEnd"/>
            <w:r w:rsidRPr="0041741E">
              <w:rPr>
                <w:rFonts w:ascii="Times New Roman" w:eastAsiaTheme="minorHAnsi" w:hAnsi="Times New Roman" w:cstheme="minorBidi"/>
                <w:sz w:val="24"/>
                <w:szCs w:val="24"/>
                <w:lang w:eastAsia="en-US"/>
              </w:rPr>
              <w:t xml:space="preserve"> отчетному года, а также за период </w:t>
            </w:r>
            <w:r w:rsidRPr="0041741E">
              <w:rPr>
                <w:rFonts w:ascii="Times New Roman" w:eastAsiaTheme="minorHAnsi" w:hAnsi="Times New Roman" w:cstheme="minorBidi"/>
                <w:sz w:val="24"/>
                <w:szCs w:val="24"/>
                <w:lang w:eastAsia="en-US"/>
              </w:rPr>
              <w:br/>
              <w:t>на дату представления справки и соответствующий период предыдущего года.</w:t>
            </w:r>
          </w:p>
          <w:p w:rsidR="0041741E" w:rsidRPr="0041741E" w:rsidRDefault="0041741E" w:rsidP="0041741E">
            <w:pPr>
              <w:widowControl/>
              <w:spacing w:line="360" w:lineRule="exact"/>
              <w:jc w:val="both"/>
              <w:rPr>
                <w:rFonts w:ascii="Times New Roman" w:eastAsiaTheme="minorHAnsi" w:hAnsi="Times New Roman" w:cstheme="minorBidi"/>
                <w:sz w:val="28"/>
                <w:szCs w:val="28"/>
                <w:lang w:eastAsia="en-US"/>
              </w:rPr>
            </w:pPr>
          </w:p>
        </w:tc>
      </w:tr>
    </w:tbl>
    <w:p w:rsidR="0041741E" w:rsidRPr="0041741E" w:rsidRDefault="0041741E" w:rsidP="0041741E">
      <w:pPr>
        <w:widowControl/>
        <w:suppressAutoHyphens/>
        <w:spacing w:line="276" w:lineRule="auto"/>
        <w:rPr>
          <w:rFonts w:asciiTheme="minorHAnsi" w:eastAsiaTheme="minorHAnsi" w:hAnsiTheme="minorHAnsi" w:cstheme="minorBidi"/>
          <w:sz w:val="16"/>
          <w:szCs w:val="16"/>
          <w:lang w:eastAsia="en-US"/>
        </w:rPr>
      </w:pPr>
    </w:p>
    <w:tbl>
      <w:tblPr>
        <w:tblStyle w:val="53"/>
        <w:tblpPr w:leftFromText="180" w:rightFromText="180" w:vertAnchor="text" w:horzAnchor="margin" w:tblpY="50"/>
        <w:tblW w:w="10215" w:type="dxa"/>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134"/>
        <w:gridCol w:w="9061"/>
        <w:gridCol w:w="20"/>
      </w:tblGrid>
      <w:tr w:rsidR="0041741E" w:rsidRPr="0041741E" w:rsidTr="0041741E">
        <w:tc>
          <w:tcPr>
            <w:tcW w:w="1134"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1.2</w:t>
            </w:r>
          </w:p>
        </w:tc>
        <w:tc>
          <w:tcPr>
            <w:tcW w:w="9081" w:type="dxa"/>
            <w:gridSpan w:val="2"/>
            <w:shd w:val="clear" w:color="auto" w:fill="DBE5F1" w:themeFill="accent1" w:themeFillTint="33"/>
          </w:tcPr>
          <w:p w:rsidR="0041741E" w:rsidRPr="0041741E" w:rsidRDefault="0041741E" w:rsidP="0041741E">
            <w:pPr>
              <w:widowControl/>
              <w:spacing w:after="120"/>
              <w:jc w:val="both"/>
              <w:rPr>
                <w:rFonts w:ascii="Times New Roman" w:eastAsiaTheme="minorHAnsi" w:hAnsi="Times New Roman" w:cs="Times New Roman"/>
                <w:i/>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 xml:space="preserve">Надзор за объектами </w:t>
            </w:r>
            <w:proofErr w:type="spellStart"/>
            <w:r w:rsidRPr="0041741E">
              <w:rPr>
                <w:rFonts w:ascii="Times New Roman" w:eastAsiaTheme="minorHAnsi" w:hAnsi="Times New Roman" w:cs="Times New Roman"/>
                <w:color w:val="1F497D" w:themeColor="text2"/>
                <w:sz w:val="28"/>
                <w:szCs w:val="28"/>
                <w:lang w:eastAsia="en-US"/>
              </w:rPr>
              <w:t>нефтегазодобычи</w:t>
            </w:r>
            <w:proofErr w:type="spellEnd"/>
            <w:r w:rsidRPr="0041741E">
              <w:rPr>
                <w:rFonts w:ascii="Times New Roman" w:eastAsiaTheme="minorHAnsi" w:hAnsi="Times New Roman" w:cs="Times New Roman"/>
                <w:color w:val="1F497D" w:themeColor="text2"/>
                <w:sz w:val="28"/>
                <w:szCs w:val="28"/>
                <w:lang w:eastAsia="en-US"/>
              </w:rPr>
              <w:t xml:space="preserve"> и геологоразведочными работами</w:t>
            </w:r>
          </w:p>
        </w:tc>
      </w:tr>
      <w:tr w:rsidR="0041741E" w:rsidRPr="0041741E" w:rsidTr="0041741E">
        <w:tc>
          <w:tcPr>
            <w:tcW w:w="1134" w:type="dxa"/>
            <w:tcBorders>
              <w:bottom w:val="dotted" w:sz="8"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1.2.1</w:t>
            </w:r>
          </w:p>
        </w:tc>
        <w:tc>
          <w:tcPr>
            <w:tcW w:w="9081" w:type="dxa"/>
            <w:gridSpan w:val="2"/>
            <w:tcBorders>
              <w:bottom w:val="dotted" w:sz="8"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c>
          <w:tcPr>
            <w:tcW w:w="10215" w:type="dxa"/>
            <w:gridSpan w:val="3"/>
            <w:tcBorders>
              <w:bottom w:val="nil"/>
            </w:tcBorders>
            <w:shd w:val="clear" w:color="auto" w:fill="FFFFFF" w:themeFill="background1"/>
          </w:tcPr>
          <w:p w:rsidR="0041741E" w:rsidRPr="0041741E" w:rsidRDefault="0041741E" w:rsidP="0041741E">
            <w:pPr>
              <w:widowControl/>
              <w:spacing w:line="360" w:lineRule="auto"/>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1.2.1.1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w:t>
            </w:r>
            <w:r>
              <w:rPr>
                <w:rFonts w:ascii="Times New Roman" w:eastAsiaTheme="minorHAnsi" w:hAnsi="Times New Roman" w:cs="Times New Roman"/>
                <w:sz w:val="28"/>
                <w:szCs w:val="28"/>
                <w:lang w:eastAsia="en-US"/>
              </w:rPr>
              <w:t>0</w:t>
            </w:r>
            <w:r w:rsidRPr="0041741E">
              <w:rPr>
                <w:rFonts w:ascii="Times New Roman" w:eastAsiaTheme="minorHAnsi" w:hAnsi="Times New Roman" w:cs="Times New Roman"/>
                <w:sz w:val="28"/>
                <w:szCs w:val="28"/>
                <w:lang w:eastAsia="en-US"/>
              </w:rPr>
              <w:t xml:space="preserve">, эксплуатирующих </w:t>
            </w:r>
            <w:r w:rsidRPr="0041741E">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0</w:t>
            </w:r>
            <w:r w:rsidRPr="0041741E">
              <w:rPr>
                <w:rFonts w:ascii="Times New Roman" w:eastAsiaTheme="minorHAnsi" w:hAnsi="Times New Roman" w:cs="Times New Roman"/>
                <w:sz w:val="28"/>
                <w:szCs w:val="28"/>
                <w:lang w:eastAsia="en-US"/>
              </w:rPr>
              <w:t xml:space="preserve">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w:t>
            </w:r>
            <w:proofErr w:type="gramStart"/>
            <w:r w:rsidRPr="0041741E">
              <w:rPr>
                <w:rFonts w:ascii="Times New Roman" w:hAnsi="Times New Roman" w:cs="Times New Roman"/>
                <w:color w:val="000000" w:themeColor="text1"/>
                <w:sz w:val="28"/>
                <w:szCs w:val="28"/>
              </w:rPr>
              <w:t xml:space="preserve"> – ____;</w:t>
            </w:r>
            <w:proofErr w:type="gramEnd"/>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w:t>
            </w:r>
            <w:proofErr w:type="gramStart"/>
            <w:r w:rsidRPr="0041741E">
              <w:rPr>
                <w:rFonts w:ascii="Times New Roman" w:hAnsi="Times New Roman" w:cs="Times New Roman"/>
                <w:color w:val="000000" w:themeColor="text1"/>
                <w:sz w:val="28"/>
                <w:szCs w:val="28"/>
              </w:rPr>
              <w:t xml:space="preserve"> – _____;</w:t>
            </w:r>
            <w:proofErr w:type="gramEnd"/>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w:t>
            </w:r>
            <w:proofErr w:type="gramStart"/>
            <w:r w:rsidRPr="0041741E">
              <w:rPr>
                <w:rFonts w:ascii="Times New Roman" w:hAnsi="Times New Roman" w:cs="Times New Roman"/>
                <w:color w:val="000000" w:themeColor="text1"/>
                <w:sz w:val="28"/>
                <w:szCs w:val="28"/>
              </w:rPr>
              <w:t xml:space="preserve"> – ____;</w:t>
            </w:r>
            <w:proofErr w:type="gramEnd"/>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____.</w:t>
            </w:r>
          </w:p>
          <w:p w:rsidR="0041741E" w:rsidRPr="0041741E" w:rsidRDefault="0041741E" w:rsidP="0041741E">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41741E" w:rsidRPr="0041741E" w:rsidTr="0041741E">
        <w:tc>
          <w:tcPr>
            <w:tcW w:w="10215" w:type="dxa"/>
            <w:gridSpan w:val="3"/>
            <w:tcBorders>
              <w:top w:val="nil"/>
              <w:bottom w:val="nil"/>
            </w:tcBorders>
            <w:shd w:val="clear" w:color="auto" w:fill="FFFFFF" w:themeFill="background1"/>
          </w:tcPr>
          <w:p w:rsidR="0041741E" w:rsidRPr="0041741E" w:rsidRDefault="0041741E" w:rsidP="0041741E">
            <w:pPr>
              <w:widowControl/>
              <w:spacing w:line="360" w:lineRule="auto"/>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1.2.1.2</w:t>
            </w:r>
            <w:r w:rsidRPr="0041741E">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41741E" w:rsidRPr="0041741E" w:rsidRDefault="0041741E" w:rsidP="0041741E">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Среди поднадзорных ОПО:</w:t>
            </w:r>
          </w:p>
          <w:p w:rsidR="0041741E" w:rsidRPr="0041741E" w:rsidRDefault="0041741E" w:rsidP="0041741E">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41741E">
              <w:rPr>
                <w:rFonts w:ascii="Times New Roman" w:eastAsiaTheme="minorHAnsi" w:hAnsi="Times New Roman" w:cs="Times New Roman"/>
                <w:bCs/>
                <w:color w:val="A6A6A6" w:themeColor="background1" w:themeShade="A6"/>
                <w:sz w:val="28"/>
                <w:szCs w:val="28"/>
                <w:lang w:eastAsia="en-US"/>
              </w:rPr>
              <w:t>– _____ фонды скважин;</w:t>
            </w:r>
          </w:p>
          <w:p w:rsidR="0041741E" w:rsidRPr="0041741E" w:rsidRDefault="0041741E" w:rsidP="0041741E">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41741E">
              <w:rPr>
                <w:rFonts w:ascii="Times New Roman" w:eastAsiaTheme="minorHAnsi" w:hAnsi="Times New Roman" w:cs="Times New Roman"/>
                <w:bCs/>
                <w:color w:val="A6A6A6" w:themeColor="background1" w:themeShade="A6"/>
                <w:sz w:val="28"/>
                <w:szCs w:val="28"/>
                <w:lang w:eastAsia="en-US"/>
              </w:rPr>
              <w:t>– _____ участки предварительной подготовки нефти;</w:t>
            </w:r>
          </w:p>
          <w:p w:rsidR="0041741E" w:rsidRPr="0041741E" w:rsidRDefault="0041741E" w:rsidP="0041741E">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41741E">
              <w:rPr>
                <w:rFonts w:ascii="Times New Roman" w:eastAsiaTheme="minorHAnsi" w:hAnsi="Times New Roman" w:cs="Times New Roman"/>
                <w:bCs/>
                <w:color w:val="A6A6A6" w:themeColor="background1" w:themeShade="A6"/>
                <w:sz w:val="28"/>
                <w:szCs w:val="28"/>
                <w:lang w:eastAsia="en-US"/>
              </w:rPr>
              <w:t>– _____ участки ведения буровых работ;</w:t>
            </w:r>
          </w:p>
          <w:p w:rsidR="0041741E" w:rsidRPr="0041741E" w:rsidRDefault="0041741E" w:rsidP="0041741E">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41741E">
              <w:rPr>
                <w:rFonts w:ascii="Times New Roman" w:eastAsiaTheme="minorHAnsi" w:hAnsi="Times New Roman" w:cs="Times New Roman"/>
                <w:bCs/>
                <w:color w:val="A6A6A6" w:themeColor="background1" w:themeShade="A6"/>
                <w:sz w:val="28"/>
                <w:szCs w:val="28"/>
                <w:lang w:eastAsia="en-US"/>
              </w:rPr>
              <w:t>– _____ участки комплексной подготовки газа;</w:t>
            </w:r>
          </w:p>
          <w:p w:rsidR="0041741E" w:rsidRPr="0041741E" w:rsidRDefault="0041741E" w:rsidP="0041741E">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41741E">
              <w:rPr>
                <w:rFonts w:ascii="Times New Roman" w:eastAsiaTheme="minorHAnsi" w:hAnsi="Times New Roman" w:cs="Times New Roman"/>
                <w:bCs/>
                <w:color w:val="A6A6A6" w:themeColor="background1" w:themeShade="A6"/>
                <w:sz w:val="28"/>
                <w:szCs w:val="28"/>
                <w:lang w:eastAsia="en-US"/>
              </w:rPr>
              <w:t>– _____ системы промысловых и межпромысловых трубопроводов;</w:t>
            </w:r>
          </w:p>
          <w:p w:rsidR="0041741E" w:rsidRPr="0041741E" w:rsidRDefault="0041741E" w:rsidP="0041741E">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41741E">
              <w:rPr>
                <w:rFonts w:ascii="Times New Roman" w:eastAsiaTheme="minorHAnsi" w:hAnsi="Times New Roman" w:cs="Times New Roman"/>
                <w:bCs/>
                <w:color w:val="A6A6A6" w:themeColor="background1" w:themeShade="A6"/>
                <w:sz w:val="28"/>
                <w:szCs w:val="28"/>
                <w:lang w:eastAsia="en-US"/>
              </w:rPr>
              <w:t>– _____ площадки буровой установки (</w:t>
            </w:r>
            <w:proofErr w:type="gramStart"/>
            <w:r w:rsidRPr="0041741E">
              <w:rPr>
                <w:rFonts w:ascii="Times New Roman" w:eastAsiaTheme="minorHAnsi" w:hAnsi="Times New Roman" w:cs="Times New Roman"/>
                <w:bCs/>
                <w:color w:val="A6A6A6" w:themeColor="background1" w:themeShade="A6"/>
                <w:sz w:val="28"/>
                <w:szCs w:val="28"/>
                <w:lang w:eastAsia="en-US"/>
              </w:rPr>
              <w:t>плавучая</w:t>
            </w:r>
            <w:proofErr w:type="gramEnd"/>
            <w:r w:rsidRPr="0041741E">
              <w:rPr>
                <w:rFonts w:ascii="Times New Roman" w:eastAsiaTheme="minorHAnsi" w:hAnsi="Times New Roman" w:cs="Times New Roman"/>
                <w:bCs/>
                <w:color w:val="A6A6A6" w:themeColor="background1" w:themeShade="A6"/>
                <w:sz w:val="28"/>
                <w:szCs w:val="28"/>
                <w:lang w:eastAsia="en-US"/>
              </w:rPr>
              <w:t>, включая буровые суда);</w:t>
            </w:r>
          </w:p>
          <w:p w:rsidR="0041741E" w:rsidRPr="0041741E" w:rsidRDefault="0041741E" w:rsidP="0041741E">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41741E">
              <w:rPr>
                <w:rFonts w:ascii="Times New Roman" w:eastAsiaTheme="minorHAnsi" w:hAnsi="Times New Roman" w:cs="Times New Roman"/>
                <w:bCs/>
                <w:color w:val="A6A6A6" w:themeColor="background1" w:themeShade="A6"/>
                <w:sz w:val="28"/>
                <w:szCs w:val="28"/>
                <w:lang w:eastAsia="en-US"/>
              </w:rPr>
              <w:t xml:space="preserve">– _____ площадки склада по хранению и перевалке нефти и нефтепродуктов </w:t>
            </w:r>
          </w:p>
          <w:p w:rsidR="0041741E" w:rsidRPr="0041741E" w:rsidRDefault="0041741E" w:rsidP="0041741E">
            <w:pPr>
              <w:widowControl/>
              <w:jc w:val="both"/>
              <w:rPr>
                <w:rFonts w:ascii="Times New Roman" w:hAnsi="Times New Roman" w:cs="Times New Roman"/>
                <w:color w:val="000000" w:themeColor="text1"/>
                <w:sz w:val="28"/>
                <w:szCs w:val="28"/>
              </w:rPr>
            </w:pPr>
          </w:p>
        </w:tc>
      </w:tr>
      <w:tr w:rsidR="0041741E" w:rsidRPr="0041741E" w:rsidTr="0041741E">
        <w:trPr>
          <w:trHeight w:val="1262"/>
        </w:trPr>
        <w:tc>
          <w:tcPr>
            <w:tcW w:w="10215" w:type="dxa"/>
            <w:gridSpan w:val="3"/>
            <w:tcBorders>
              <w:top w:val="nil"/>
            </w:tcBorders>
          </w:tcPr>
          <w:p w:rsidR="0041741E" w:rsidRPr="0041741E" w:rsidRDefault="0041741E" w:rsidP="0041741E">
            <w:pPr>
              <w:widowControl/>
              <w:spacing w:line="360" w:lineRule="auto"/>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1.2.1.3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eastAsiaTheme="minorHAnsi" w:hAnsi="Times New Roman" w:cs="Times New Roman"/>
                <w:i/>
                <w:sz w:val="28"/>
                <w:szCs w:val="28"/>
                <w:lang w:eastAsia="en-US"/>
              </w:rPr>
              <w:t>0тсутствуют</w:t>
            </w:r>
          </w:p>
          <w:p w:rsidR="0041741E" w:rsidRPr="0041741E" w:rsidRDefault="0041741E" w:rsidP="0041741E">
            <w:pPr>
              <w:widowControl/>
              <w:spacing w:line="360" w:lineRule="exact"/>
              <w:ind w:left="710"/>
              <w:contextualSpacing/>
              <w:jc w:val="both"/>
              <w:rPr>
                <w:rFonts w:ascii="Times New Roman" w:hAnsi="Times New Roman" w:cs="Times New Roman"/>
                <w:i/>
                <w:color w:val="000000" w:themeColor="text1"/>
                <w:sz w:val="28"/>
                <w:szCs w:val="28"/>
              </w:rPr>
            </w:pPr>
          </w:p>
        </w:tc>
      </w:tr>
      <w:tr w:rsidR="0041741E" w:rsidRPr="0041741E" w:rsidTr="0041741E">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1.2.2</w:t>
            </w:r>
          </w:p>
        </w:tc>
        <w:tc>
          <w:tcPr>
            <w:tcW w:w="9081" w:type="dxa"/>
            <w:gridSpan w:val="2"/>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rPr>
          <w:trHeight w:val="3725"/>
        </w:trPr>
        <w:tc>
          <w:tcPr>
            <w:tcW w:w="10215" w:type="dxa"/>
            <w:gridSpan w:val="3"/>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color w:val="A6A6A6" w:themeColor="background1" w:themeShade="A6"/>
                <w:sz w:val="28"/>
                <w:szCs w:val="28"/>
                <w:lang w:eastAsia="en-US"/>
              </w:rPr>
            </w:pPr>
            <w:r w:rsidRPr="0041741E">
              <w:rPr>
                <w:rFonts w:ascii="Times New Roman" w:eastAsiaTheme="minorHAnsi" w:hAnsi="Times New Roman" w:cstheme="minorBidi"/>
                <w:color w:val="A6A6A6" w:themeColor="background1" w:themeShade="A6"/>
                <w:sz w:val="28"/>
                <w:szCs w:val="28"/>
                <w:lang w:eastAsia="en-US"/>
              </w:rPr>
              <w:t>Информация об авариях и несчастных случаях со смертельным исходом, групповых несчастных случаях, в текстовом формате за период текущего года и соответствующий период предыдущего года (по шаблону, указанному в таблице).</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486"/>
              <w:gridCol w:w="5255"/>
            </w:tblGrid>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360" w:lineRule="exact"/>
              <w:jc w:val="both"/>
              <w:rPr>
                <w:rFonts w:ascii="Times New Roman" w:eastAsiaTheme="minorHAnsi" w:hAnsi="Times New Roman" w:cstheme="minorBidi"/>
                <w:color w:val="BFBFBF" w:themeColor="background1" w:themeShade="BF"/>
                <w:sz w:val="24"/>
                <w:szCs w:val="24"/>
                <w:lang w:eastAsia="en-US"/>
              </w:rPr>
            </w:pPr>
          </w:p>
        </w:tc>
      </w:tr>
      <w:tr w:rsidR="0041741E" w:rsidRPr="0041741E" w:rsidTr="0041741E">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1.2.3</w:t>
            </w:r>
          </w:p>
        </w:tc>
        <w:tc>
          <w:tcPr>
            <w:tcW w:w="9081" w:type="dxa"/>
            <w:gridSpan w:val="2"/>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c>
          <w:tcPr>
            <w:tcW w:w="10215" w:type="dxa"/>
            <w:gridSpan w:val="3"/>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b/>
                <w:color w:val="A6A6A6" w:themeColor="background1" w:themeShade="A6"/>
                <w:sz w:val="28"/>
                <w:szCs w:val="28"/>
                <w:lang w:eastAsia="en-US"/>
              </w:rPr>
            </w:pPr>
            <w:r w:rsidRPr="0041741E">
              <w:rPr>
                <w:rFonts w:ascii="Times New Roman" w:eastAsiaTheme="minorHAnsi" w:hAnsi="Times New Roman" w:cs="Times New Roman"/>
                <w:b/>
                <w:color w:val="A6A6A6" w:themeColor="background1" w:themeShade="A6"/>
                <w:sz w:val="28"/>
                <w:szCs w:val="28"/>
                <w:lang w:eastAsia="en-US"/>
              </w:rPr>
              <w:lastRenderedPageBreak/>
              <w:t>отсутствует</w:t>
            </w:r>
          </w:p>
        </w:tc>
      </w:tr>
      <w:tr w:rsidR="0041741E" w:rsidRPr="0041741E" w:rsidTr="0041741E">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1.2.4</w:t>
            </w:r>
          </w:p>
        </w:tc>
        <w:tc>
          <w:tcPr>
            <w:tcW w:w="9081" w:type="dxa"/>
            <w:gridSpan w:val="2"/>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c>
          <w:tcPr>
            <w:tcW w:w="10215" w:type="dxa"/>
            <w:gridSpan w:val="3"/>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b/>
                <w:color w:val="A6A6A6" w:themeColor="background1" w:themeShade="A6"/>
                <w:sz w:val="28"/>
                <w:szCs w:val="28"/>
                <w:lang w:eastAsia="en-US"/>
              </w:rPr>
              <w:t>отсутствует</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1.3</w:t>
            </w:r>
          </w:p>
        </w:tc>
        <w:tc>
          <w:tcPr>
            <w:tcW w:w="9081" w:type="dxa"/>
            <w:gridSpan w:val="2"/>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Надзор за объектами нефтегазоперерабатывающей, нефтехимической промышленности и объектов нефтепродуктообеспечения</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1.3.1</w:t>
            </w:r>
          </w:p>
        </w:tc>
        <w:tc>
          <w:tcPr>
            <w:tcW w:w="9081" w:type="dxa"/>
            <w:gridSpan w:val="2"/>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u w:val="single"/>
              </w:rPr>
            </w:pPr>
            <w:r w:rsidRPr="0041741E">
              <w:rPr>
                <w:rFonts w:ascii="Times New Roman" w:eastAsiaTheme="minorHAnsi" w:hAnsi="Times New Roman" w:cs="Times New Roman"/>
                <w:color w:val="1F497D" w:themeColor="text2"/>
                <w:sz w:val="28"/>
                <w:szCs w:val="28"/>
                <w:u w:val="single"/>
                <w:lang w:eastAsia="en-US"/>
              </w:rPr>
              <w:t>О поднадзорных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0215" w:type="dxa"/>
            <w:gridSpan w:val="3"/>
            <w:tcBorders>
              <w:bottom w:val="nil"/>
            </w:tcBorders>
            <w:shd w:val="clear" w:color="auto" w:fill="FFFFFF" w:themeFill="background1"/>
          </w:tcPr>
          <w:p w:rsidR="0041741E" w:rsidRPr="0041741E" w:rsidRDefault="0041741E" w:rsidP="0041741E">
            <w:pPr>
              <w:widowControl/>
              <w:tabs>
                <w:tab w:val="left" w:pos="1152"/>
              </w:tabs>
              <w:spacing w:line="360" w:lineRule="auto"/>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1.3.1.1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70, эксплуатирующих </w:t>
            </w:r>
            <w:r w:rsidRPr="0041741E">
              <w:rPr>
                <w:rFonts w:ascii="Times New Roman" w:eastAsiaTheme="minorHAnsi" w:hAnsi="Times New Roman" w:cs="Times New Roman"/>
                <w:sz w:val="28"/>
                <w:szCs w:val="28"/>
                <w:lang w:eastAsia="en-US"/>
              </w:rPr>
              <w:br/>
              <w:t>102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0;</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1;</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98;</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3.</w:t>
            </w:r>
          </w:p>
          <w:p w:rsidR="0041741E" w:rsidRPr="0041741E" w:rsidRDefault="0041741E" w:rsidP="0041741E">
            <w:pPr>
              <w:widowControl/>
              <w:tabs>
                <w:tab w:val="left" w:pos="1125"/>
              </w:tabs>
              <w:spacing w:line="360" w:lineRule="exact"/>
              <w:contextualSpacing/>
              <w:jc w:val="both"/>
              <w:rPr>
                <w:rFonts w:ascii="Times New Roman" w:hAnsi="Times New Roman" w:cs="Times New Roman"/>
                <w:color w:val="000000" w:themeColor="text1"/>
                <w:sz w:val="28"/>
                <w:szCs w:val="28"/>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0215" w:type="dxa"/>
            <w:gridSpan w:val="3"/>
            <w:tcBorders>
              <w:top w:val="nil"/>
              <w:bottom w:val="nil"/>
            </w:tcBorders>
            <w:shd w:val="clear" w:color="auto" w:fill="FFFFFF" w:themeFill="background1"/>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1.3.1.2</w:t>
            </w:r>
            <w:r w:rsidRPr="0041741E">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41741E" w:rsidRPr="0041741E" w:rsidRDefault="0041741E" w:rsidP="0041741E">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Среди поднадзорных ОПО:</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 xml:space="preserve">2 нефтегазоперерабатывающих; </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2 мини-НПЗ;</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1 база товарно-сырьевая;</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97 объектов нефтепродуктообеспечения</w:t>
            </w:r>
            <w:proofErr w:type="gramStart"/>
            <w:r w:rsidRPr="0041741E">
              <w:rPr>
                <w:rFonts w:ascii="Times New Roman" w:hAnsi="Times New Roman" w:cs="Times New Roman"/>
                <w:sz w:val="28"/>
                <w:szCs w:val="28"/>
              </w:rPr>
              <w:t xml:space="preserve"> .</w:t>
            </w:r>
            <w:proofErr w:type="gramEnd"/>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0215" w:type="dxa"/>
            <w:gridSpan w:val="3"/>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1.3.1.3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ФГКУ «Оптово-распределительный центр № 6», </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«ЛУКОЙЛ–</w:t>
            </w:r>
            <w:proofErr w:type="spellStart"/>
            <w:r w:rsidRPr="0041741E">
              <w:rPr>
                <w:rFonts w:ascii="Times New Roman" w:eastAsiaTheme="minorHAnsi" w:hAnsi="Times New Roman" w:cs="Times New Roman"/>
                <w:sz w:val="28"/>
                <w:szCs w:val="28"/>
                <w:lang w:eastAsia="en-US"/>
              </w:rPr>
              <w:t>Уралнефтепродукт</w:t>
            </w:r>
            <w:proofErr w:type="spellEnd"/>
            <w:r w:rsidRPr="0041741E">
              <w:rPr>
                <w:rFonts w:ascii="Times New Roman" w:eastAsiaTheme="minorHAnsi" w:hAnsi="Times New Roman" w:cs="Times New Roman"/>
                <w:sz w:val="28"/>
                <w:szCs w:val="28"/>
                <w:lang w:eastAsia="en-US"/>
              </w:rPr>
              <w:t xml:space="preserve">», </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ООО ТЗК «Волга», </w:t>
            </w:r>
          </w:p>
          <w:p w:rsidR="0041741E" w:rsidRPr="0041741E" w:rsidRDefault="0041741E" w:rsidP="0041741E">
            <w:pPr>
              <w:widowControl/>
              <w:spacing w:line="360" w:lineRule="exact"/>
              <w:ind w:left="710"/>
              <w:contextualSpacing/>
              <w:jc w:val="both"/>
              <w:rPr>
                <w:rFonts w:ascii="Times New Roman" w:hAnsi="Times New Roman" w:cs="Times New Roman"/>
                <w:i/>
                <w:color w:val="000000" w:themeColor="text1"/>
                <w:sz w:val="28"/>
                <w:szCs w:val="28"/>
              </w:rPr>
            </w:pPr>
            <w:r w:rsidRPr="0041741E">
              <w:rPr>
                <w:rFonts w:ascii="Times New Roman" w:eastAsiaTheme="minorHAnsi" w:hAnsi="Times New Roman" w:cs="Times New Roman"/>
                <w:sz w:val="28"/>
                <w:szCs w:val="28"/>
                <w:lang w:eastAsia="en-US"/>
              </w:rPr>
              <w:t>– ООО «</w:t>
            </w:r>
            <w:proofErr w:type="spellStart"/>
            <w:r w:rsidRPr="0041741E">
              <w:rPr>
                <w:rFonts w:ascii="Times New Roman" w:eastAsiaTheme="minorHAnsi" w:hAnsi="Times New Roman" w:cs="Times New Roman"/>
                <w:sz w:val="28"/>
                <w:szCs w:val="28"/>
                <w:lang w:eastAsia="en-US"/>
              </w:rPr>
              <w:t>Газпромнефть</w:t>
            </w:r>
            <w:proofErr w:type="spellEnd"/>
            <w:r w:rsidRPr="0041741E">
              <w:rPr>
                <w:rFonts w:ascii="Times New Roman" w:eastAsiaTheme="minorHAnsi" w:hAnsi="Times New Roman" w:cs="Times New Roman"/>
                <w:sz w:val="28"/>
                <w:szCs w:val="28"/>
                <w:lang w:eastAsia="en-US"/>
              </w:rPr>
              <w:t>–АЭРО».</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1.3.2</w:t>
            </w:r>
          </w:p>
        </w:tc>
        <w:tc>
          <w:tcPr>
            <w:tcW w:w="9081" w:type="dxa"/>
            <w:gridSpan w:val="2"/>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trHeight w:val="3585"/>
        </w:trPr>
        <w:tc>
          <w:tcPr>
            <w:tcW w:w="10215" w:type="dxa"/>
            <w:gridSpan w:val="3"/>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lastRenderedPageBreak/>
              <w:t>За 6 месяцев 2024 года на поднадзорных объектах нефтехимической промышленности несчастных случаев со смертельным исходом и аварий не зарегистрировано.</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628"/>
              <w:gridCol w:w="5113"/>
            </w:tblGrid>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41741E">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1.3.3</w:t>
            </w:r>
          </w:p>
        </w:tc>
        <w:tc>
          <w:tcPr>
            <w:tcW w:w="9081" w:type="dxa"/>
            <w:gridSpan w:val="2"/>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0215" w:type="dxa"/>
            <w:gridSpan w:val="3"/>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За 6 месяцев 2024 года было проведено 2 контрольных (надзорных) мероприятия. </w:t>
            </w:r>
            <w:proofErr w:type="gramStart"/>
            <w:r w:rsidRPr="0041741E">
              <w:rPr>
                <w:rFonts w:ascii="Times New Roman" w:eastAsiaTheme="minorHAnsi" w:hAnsi="Times New Roman" w:cs="Times New Roman"/>
                <w:sz w:val="28"/>
                <w:szCs w:val="28"/>
                <w:lang w:eastAsia="en-US"/>
              </w:rPr>
              <w:t>Внеплановая проверка ранее выданного предписания в отношении Федерального государственного казённого учреждения «Оптово-распределительный центр № 6» (опасный производственный объект «Склад ГСМ» (рег.</w:t>
            </w:r>
            <w:proofErr w:type="gramEnd"/>
            <w:r w:rsidRPr="0041741E">
              <w:rPr>
                <w:rFonts w:ascii="Times New Roman" w:eastAsiaTheme="minorHAnsi" w:hAnsi="Times New Roman" w:cs="Times New Roman"/>
                <w:sz w:val="28"/>
                <w:szCs w:val="28"/>
                <w:lang w:eastAsia="en-US"/>
              </w:rPr>
              <w:t xml:space="preserve"> № </w:t>
            </w:r>
            <w:proofErr w:type="gramStart"/>
            <w:r w:rsidRPr="0041741E">
              <w:rPr>
                <w:rFonts w:ascii="Times New Roman" w:eastAsiaTheme="minorHAnsi" w:hAnsi="Times New Roman" w:cs="Times New Roman"/>
                <w:sz w:val="28"/>
                <w:szCs w:val="28"/>
                <w:lang w:eastAsia="en-US"/>
              </w:rPr>
              <w:t>А56-00366-0001, II класс опасности).</w:t>
            </w:r>
            <w:proofErr w:type="gramEnd"/>
            <w:r w:rsidRPr="0041741E">
              <w:rPr>
                <w:rFonts w:ascii="Times New Roman" w:eastAsiaTheme="minorHAnsi" w:hAnsi="Times New Roman" w:cs="Times New Roman"/>
                <w:sz w:val="28"/>
                <w:szCs w:val="28"/>
                <w:lang w:eastAsia="en-US"/>
              </w:rPr>
              <w:t xml:space="preserve"> В ходе проверки установлено невыполнение 2 пунктов ранее выданного предписания от 27.03.2023 № П-330-21.</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Оформлены</w:t>
            </w:r>
            <w:proofErr w:type="gramEnd"/>
            <w:r w:rsidRPr="0041741E">
              <w:rPr>
                <w:rFonts w:ascii="Times New Roman" w:eastAsiaTheme="minorHAnsi" w:hAnsi="Times New Roman" w:cs="Times New Roman"/>
                <w:sz w:val="28"/>
                <w:szCs w:val="28"/>
                <w:lang w:eastAsia="en-US"/>
              </w:rPr>
              <w:t xml:space="preserve"> Предписание № П-330-23 от 02.02.2024, Акт № А-330-23 от 02.02.2024, Протокол осмотра № 330-21 от 31.01.2024. В отношении руководителя предприятия возбуждено административное дело по ч.11 ст.19.5 КоАП РФ. Наложен административный штраф на сумму 30 тыс. руб.</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Внеплановая проверка ранее выданного предписания в отношении Федерального государственного казённого учреждения «Оптово-распределительный центр № 6» (опасный производственный объект «Склад ГСМ» (рег.</w:t>
            </w:r>
            <w:proofErr w:type="gramEnd"/>
            <w:r w:rsidRPr="0041741E">
              <w:rPr>
                <w:rFonts w:ascii="Times New Roman" w:eastAsiaTheme="minorHAnsi" w:hAnsi="Times New Roman" w:cs="Times New Roman"/>
                <w:sz w:val="28"/>
                <w:szCs w:val="28"/>
                <w:lang w:eastAsia="en-US"/>
              </w:rPr>
              <w:t xml:space="preserve"> № </w:t>
            </w:r>
            <w:proofErr w:type="gramStart"/>
            <w:r w:rsidRPr="0041741E">
              <w:rPr>
                <w:rFonts w:ascii="Times New Roman" w:eastAsiaTheme="minorHAnsi" w:hAnsi="Times New Roman" w:cs="Times New Roman"/>
                <w:sz w:val="28"/>
                <w:szCs w:val="28"/>
                <w:lang w:eastAsia="en-US"/>
              </w:rPr>
              <w:t>А56-00366-0001, II класс опасности).</w:t>
            </w:r>
            <w:proofErr w:type="gramEnd"/>
            <w:r w:rsidRPr="0041741E">
              <w:rPr>
                <w:rFonts w:ascii="Times New Roman" w:eastAsiaTheme="minorHAnsi" w:hAnsi="Times New Roman" w:cs="Times New Roman"/>
                <w:sz w:val="28"/>
                <w:szCs w:val="28"/>
                <w:lang w:eastAsia="en-US"/>
              </w:rPr>
              <w:t xml:space="preserve"> </w:t>
            </w:r>
            <w:proofErr w:type="gramStart"/>
            <w:r w:rsidRPr="0041741E">
              <w:rPr>
                <w:rFonts w:ascii="Times New Roman" w:eastAsiaTheme="minorHAnsi" w:hAnsi="Times New Roman" w:cs="Times New Roman"/>
                <w:sz w:val="28"/>
                <w:szCs w:val="28"/>
                <w:lang w:eastAsia="en-US"/>
              </w:rPr>
              <w:t>В ходе проверки установлено, что 2 пункта ранее выданного предписания от 02.02.2024 № П-330-23 находятся в стадии устранения</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путем реализация проекта № 46603 реконструкции ОПО «Склад ГСМ» (рег.</w:t>
            </w:r>
            <w:proofErr w:type="gramEnd"/>
            <w:r w:rsidRPr="0041741E">
              <w:rPr>
                <w:rFonts w:ascii="Times New Roman" w:eastAsiaTheme="minorHAnsi" w:hAnsi="Times New Roman" w:cs="Times New Roman"/>
                <w:sz w:val="28"/>
                <w:szCs w:val="28"/>
                <w:lang w:eastAsia="en-US"/>
              </w:rPr>
              <w:t xml:space="preserve"> № </w:t>
            </w:r>
            <w:proofErr w:type="gramStart"/>
            <w:r w:rsidRPr="0041741E">
              <w:rPr>
                <w:rFonts w:ascii="Times New Roman" w:eastAsiaTheme="minorHAnsi" w:hAnsi="Times New Roman" w:cs="Times New Roman"/>
                <w:sz w:val="28"/>
                <w:szCs w:val="28"/>
                <w:lang w:eastAsia="en-US"/>
              </w:rPr>
              <w:t>А56-00366-0001, II класс опасности), разработанного ОАО «</w:t>
            </w:r>
            <w:proofErr w:type="spellStart"/>
            <w:r w:rsidRPr="0041741E">
              <w:rPr>
                <w:rFonts w:ascii="Times New Roman" w:eastAsiaTheme="minorHAnsi" w:hAnsi="Times New Roman" w:cs="Times New Roman"/>
                <w:sz w:val="28"/>
                <w:szCs w:val="28"/>
                <w:lang w:eastAsia="en-US"/>
              </w:rPr>
              <w:t>Сибнефтетранспроект</w:t>
            </w:r>
            <w:proofErr w:type="spellEnd"/>
            <w:r w:rsidRPr="0041741E">
              <w:rPr>
                <w:rFonts w:ascii="Times New Roman" w:eastAsiaTheme="minorHAnsi" w:hAnsi="Times New Roman" w:cs="Times New Roman"/>
                <w:sz w:val="28"/>
                <w:szCs w:val="28"/>
                <w:lang w:eastAsia="en-US"/>
              </w:rPr>
              <w:t>», в рамках федеральной адресной инвестиционной программы.</w:t>
            </w:r>
            <w:proofErr w:type="gramEnd"/>
            <w:r w:rsidRPr="0041741E">
              <w:rPr>
                <w:rFonts w:ascii="Times New Roman" w:eastAsiaTheme="minorHAnsi" w:hAnsi="Times New Roman" w:cs="Times New Roman"/>
                <w:sz w:val="28"/>
                <w:szCs w:val="28"/>
                <w:lang w:eastAsia="en-US"/>
              </w:rPr>
              <w:t xml:space="preserve"> На период устранения нарушений мероприятия, предусмотренные Регламентом обеспечения требований промышленной безопасности на ОПО «Склад ГСМ» № А56-00366-0001, утвержденный директором ФГКУ «Оптово-распределительный центр № 6» 12.02.2024, выполнены в полном объеме. </w:t>
            </w:r>
            <w:proofErr w:type="gramStart"/>
            <w:r w:rsidRPr="0041741E">
              <w:rPr>
                <w:rFonts w:ascii="Times New Roman" w:eastAsiaTheme="minorHAnsi" w:hAnsi="Times New Roman" w:cs="Times New Roman"/>
                <w:sz w:val="28"/>
                <w:szCs w:val="28"/>
                <w:lang w:eastAsia="en-US"/>
              </w:rPr>
              <w:t xml:space="preserve">Контроль выполнения Плана компенсационных мероприятий, обеспечивающих безопасную и надёжную эксплуатацию технических устройств и сооружений резервуарных парков хранения топлива объектов ведомства на период с 2023 по 2024 год, согласованного с Федеральной службой по экологическому, технологическому и атомному надзору от 01.12.2023 №АН/485сс, осуществляется путем рассмотрения </w:t>
            </w:r>
            <w:r w:rsidRPr="0041741E">
              <w:rPr>
                <w:rFonts w:ascii="Times New Roman" w:eastAsiaTheme="minorHAnsi" w:hAnsi="Times New Roman" w:cs="Times New Roman"/>
                <w:sz w:val="28"/>
                <w:szCs w:val="28"/>
                <w:lang w:eastAsia="en-US"/>
              </w:rPr>
              <w:lastRenderedPageBreak/>
              <w:t>ежемесячной отчетности, предоставляемой ФГКУ «Оптово-распределительный центр № 6» в Уральское управление Ростехнадзора, до момента устранения нарушения.</w:t>
            </w:r>
            <w:proofErr w:type="gramEnd"/>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По результатам проверки оформлены Акт № А-330-137 от 28.06.2024, Протокол осмотра № 330-137 от 26.06.2024.</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Также в отчетном периоде проведены 2 оценки соответствия лицензионным требованиям соискателей лиценз</w:t>
            </w:r>
            <w:proofErr w:type="gramStart"/>
            <w:r w:rsidRPr="0041741E">
              <w:rPr>
                <w:rFonts w:ascii="Times New Roman" w:eastAsiaTheme="minorHAnsi" w:hAnsi="Times New Roman" w:cs="Times New Roman"/>
                <w:sz w:val="28"/>
                <w:szCs w:val="28"/>
                <w:lang w:eastAsia="en-US"/>
              </w:rPr>
              <w:t>ии ООО</w:t>
            </w:r>
            <w:proofErr w:type="gramEnd"/>
            <w:r w:rsidRPr="0041741E">
              <w:rPr>
                <w:rFonts w:ascii="Times New Roman" w:eastAsiaTheme="minorHAnsi" w:hAnsi="Times New Roman" w:cs="Times New Roman"/>
                <w:sz w:val="28"/>
                <w:szCs w:val="28"/>
                <w:lang w:eastAsia="en-US"/>
              </w:rPr>
              <w:t xml:space="preserve"> «Чеховские нефтепродукты» и ООО «НБ «Тайга </w:t>
            </w:r>
            <w:proofErr w:type="spellStart"/>
            <w:r w:rsidRPr="0041741E">
              <w:rPr>
                <w:rFonts w:ascii="Times New Roman" w:eastAsiaTheme="minorHAnsi" w:hAnsi="Times New Roman" w:cs="Times New Roman"/>
                <w:sz w:val="28"/>
                <w:szCs w:val="28"/>
                <w:lang w:eastAsia="en-US"/>
              </w:rPr>
              <w:t>Энерджи</w:t>
            </w:r>
            <w:proofErr w:type="spellEnd"/>
            <w:r w:rsidRPr="0041741E">
              <w:rPr>
                <w:rFonts w:ascii="Times New Roman" w:eastAsiaTheme="minorHAnsi" w:hAnsi="Times New Roman" w:cs="Times New Roman"/>
                <w:sz w:val="28"/>
                <w:szCs w:val="28"/>
                <w:lang w:eastAsia="en-US"/>
              </w:rPr>
              <w:t xml:space="preserve"> Урал». По результатам оценок установлено соответствие соискателей лицензий лицензионным требованиям. Проблемные вопросы в ходе КНМ не выявлены.</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Факты незаконного оборота промышленной продукции не выявлены (письмо Ростехнадзора от 27.02.2019 № 00-02-05/343). 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tc>
      </w:tr>
      <w:tr w:rsidR="0041741E" w:rsidRPr="0041741E" w:rsidTr="0041741E">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1.3.4</w:t>
            </w:r>
          </w:p>
        </w:tc>
        <w:tc>
          <w:tcPr>
            <w:tcW w:w="9081" w:type="dxa"/>
            <w:gridSpan w:val="2"/>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c>
          <w:tcPr>
            <w:tcW w:w="10215" w:type="dxa"/>
            <w:gridSpan w:val="3"/>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Общее состояние поднадзорных объектов – удовлетворительное.</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Износ оборудования  ≈74%.</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Доля оборудования с истекшим сроком эксплуатации ≈62%.</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Программы реконструкции (модернизации и/или капитального ремонта, степень их исполнения) – информация не поступала.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За 6 месяцев 2024 года на поднадзорных объектах нефтехимической промышленности аварий не зарегистрировано.</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Выявленные проблемы – отсутствуют.</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1.4</w:t>
            </w:r>
          </w:p>
        </w:tc>
        <w:tc>
          <w:tcPr>
            <w:tcW w:w="9081" w:type="dxa"/>
            <w:gridSpan w:val="2"/>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Надзор за объектами магистрального трубопроводного транспорта</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1.4.1</w:t>
            </w:r>
          </w:p>
        </w:tc>
        <w:tc>
          <w:tcPr>
            <w:tcW w:w="9081" w:type="dxa"/>
            <w:gridSpan w:val="2"/>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0215" w:type="dxa"/>
            <w:gridSpan w:val="3"/>
            <w:tcBorders>
              <w:bottom w:val="nil"/>
            </w:tcBorders>
            <w:shd w:val="clear" w:color="auto" w:fill="FFFFFF" w:themeFill="background1"/>
          </w:tcPr>
          <w:p w:rsidR="0041741E" w:rsidRPr="0041741E" w:rsidRDefault="0041741E" w:rsidP="0041741E">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i/>
                <w:sz w:val="28"/>
                <w:szCs w:val="28"/>
                <w:u w:val="single"/>
                <w:lang w:eastAsia="en-US"/>
              </w:rPr>
              <w:t>1.4.1.1.</w:t>
            </w:r>
            <w:r w:rsidRPr="0041741E">
              <w:rPr>
                <w:rFonts w:ascii="Times New Roman" w:eastAsiaTheme="minorHAnsi" w:hAnsi="Times New Roman" w:cs="Times New Roman"/>
                <w:sz w:val="28"/>
                <w:szCs w:val="28"/>
                <w:lang w:eastAsia="en-US"/>
              </w:rPr>
              <w:t xml:space="preserve">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11, эксплуатирующих </w:t>
            </w:r>
            <w:r w:rsidRPr="0041741E">
              <w:rPr>
                <w:rFonts w:ascii="Times New Roman" w:eastAsiaTheme="minorHAnsi" w:hAnsi="Times New Roman" w:cs="Times New Roman"/>
                <w:sz w:val="28"/>
                <w:szCs w:val="28"/>
                <w:lang w:eastAsia="en-US"/>
              </w:rPr>
              <w:br/>
              <w:t>39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4;</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21;</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4;</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10.</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Общая протяженность поднадзорных магистральных трубопроводов составила 3341,4 км, в том числе:</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газопроводов – 3341,4 км;</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 xml:space="preserve">нефтепроводов – ______ </w:t>
            </w:r>
            <w:proofErr w:type="gramStart"/>
            <w:r w:rsidRPr="0041741E">
              <w:rPr>
                <w:rFonts w:ascii="Times New Roman" w:hAnsi="Times New Roman" w:cs="Times New Roman"/>
                <w:color w:val="000000" w:themeColor="text1"/>
                <w:sz w:val="28"/>
                <w:szCs w:val="28"/>
              </w:rPr>
              <w:t>км</w:t>
            </w:r>
            <w:proofErr w:type="gramEnd"/>
            <w:r w:rsidRPr="0041741E">
              <w:rPr>
                <w:rFonts w:ascii="Times New Roman" w:hAnsi="Times New Roman" w:cs="Times New Roman"/>
                <w:color w:val="000000" w:themeColor="text1"/>
                <w:sz w:val="28"/>
                <w:szCs w:val="28"/>
              </w:rPr>
              <w:t>.</w:t>
            </w:r>
          </w:p>
          <w:p w:rsidR="0041741E" w:rsidRPr="0041741E" w:rsidRDefault="0041741E" w:rsidP="0041741E">
            <w:pPr>
              <w:widowControl/>
              <w:spacing w:line="360" w:lineRule="exact"/>
              <w:ind w:left="1070"/>
              <w:contextualSpacing/>
              <w:jc w:val="both"/>
              <w:rPr>
                <w:rFonts w:ascii="Times New Roman" w:hAnsi="Times New Roman" w:cs="Times New Roman"/>
                <w:color w:val="000000" w:themeColor="text1"/>
                <w:sz w:val="28"/>
                <w:szCs w:val="28"/>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0215" w:type="dxa"/>
            <w:gridSpan w:val="3"/>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lastRenderedPageBreak/>
              <w:t>1.4.1.2</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ООО «Газпром </w:t>
            </w:r>
            <w:proofErr w:type="spellStart"/>
            <w:r w:rsidRPr="0041741E">
              <w:rPr>
                <w:rFonts w:ascii="Times New Roman" w:eastAsiaTheme="minorHAnsi" w:hAnsi="Times New Roman" w:cs="Times New Roman"/>
                <w:sz w:val="28"/>
                <w:szCs w:val="28"/>
                <w:lang w:eastAsia="en-US"/>
              </w:rPr>
              <w:t>трансгаз</w:t>
            </w:r>
            <w:proofErr w:type="spellEnd"/>
            <w:r w:rsidRPr="0041741E">
              <w:rPr>
                <w:rFonts w:ascii="Times New Roman" w:eastAsiaTheme="minorHAnsi" w:hAnsi="Times New Roman" w:cs="Times New Roman"/>
                <w:sz w:val="28"/>
                <w:szCs w:val="28"/>
                <w:lang w:eastAsia="en-US"/>
              </w:rPr>
              <w:t xml:space="preserve"> Екатеринбург»</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«Газпром газораспределение Челябинск»</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«Капитал – Сити»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ООО «</w:t>
            </w:r>
            <w:proofErr w:type="spellStart"/>
            <w:r w:rsidRPr="0041741E">
              <w:rPr>
                <w:rFonts w:ascii="Times New Roman" w:eastAsiaTheme="minorHAnsi" w:hAnsi="Times New Roman" w:cs="Times New Roman"/>
                <w:sz w:val="28"/>
                <w:szCs w:val="28"/>
                <w:lang w:eastAsia="en-US"/>
              </w:rPr>
              <w:t>Коелга</w:t>
            </w:r>
            <w:proofErr w:type="spellEnd"/>
            <w:r w:rsidRPr="0041741E">
              <w:rPr>
                <w:rFonts w:ascii="Times New Roman" w:eastAsiaTheme="minorHAnsi" w:hAnsi="Times New Roman" w:cs="Times New Roman"/>
                <w:sz w:val="28"/>
                <w:szCs w:val="28"/>
                <w:lang w:eastAsia="en-US"/>
              </w:rPr>
              <w:t xml:space="preserve"> – Сервис»</w:t>
            </w:r>
          </w:p>
          <w:p w:rsidR="0041741E" w:rsidRPr="0041741E" w:rsidRDefault="0041741E" w:rsidP="0041741E">
            <w:pPr>
              <w:widowControl/>
              <w:spacing w:line="360" w:lineRule="exact"/>
              <w:ind w:firstLine="709"/>
              <w:jc w:val="both"/>
              <w:rPr>
                <w:rFonts w:ascii="Times New Roman" w:hAnsi="Times New Roman" w:cs="Times New Roman"/>
                <w:i/>
                <w:color w:val="000000" w:themeColor="text1"/>
                <w:sz w:val="28"/>
                <w:szCs w:val="28"/>
              </w:rPr>
            </w:pPr>
            <w:r w:rsidRPr="0041741E">
              <w:rPr>
                <w:rFonts w:ascii="Times New Roman" w:eastAsiaTheme="minorHAnsi" w:hAnsi="Times New Roman" w:cs="Times New Roman"/>
                <w:sz w:val="28"/>
                <w:szCs w:val="28"/>
                <w:lang w:eastAsia="en-US"/>
              </w:rPr>
              <w:t>- ОГУП «Региональные газовые сети»</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1.4.2</w:t>
            </w:r>
          </w:p>
        </w:tc>
        <w:tc>
          <w:tcPr>
            <w:tcW w:w="9081" w:type="dxa"/>
            <w:gridSpan w:val="2"/>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trHeight w:val="3668"/>
        </w:trPr>
        <w:tc>
          <w:tcPr>
            <w:tcW w:w="10215" w:type="dxa"/>
            <w:gridSpan w:val="3"/>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За 6 месяца 2024 года  на объектах магистрального трубопроводного транспорта аварий, и несчастных случаев не зарегистрировано.</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628"/>
              <w:gridCol w:w="5113"/>
            </w:tblGrid>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360" w:lineRule="exact"/>
              <w:jc w:val="both"/>
              <w:rPr>
                <w:rFonts w:ascii="Times New Roman" w:eastAsiaTheme="minorHAnsi" w:hAnsi="Times New Roman" w:cstheme="minorBidi"/>
                <w:i/>
                <w:color w:val="BFBFBF" w:themeColor="background1" w:themeShade="BF"/>
                <w:sz w:val="24"/>
                <w:szCs w:val="24"/>
                <w:lang w:eastAsia="en-US"/>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134" w:type="dxa"/>
            <w:shd w:val="clear" w:color="auto" w:fill="F2F2F2" w:themeFill="background1" w:themeFillShade="F2"/>
          </w:tcPr>
          <w:p w:rsidR="0041741E" w:rsidRPr="0041741E" w:rsidRDefault="0041741E" w:rsidP="0041741E">
            <w:pPr>
              <w:widowControl/>
              <w:spacing w:line="360" w:lineRule="auto"/>
              <w:jc w:val="center"/>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1.4.3</w:t>
            </w:r>
          </w:p>
        </w:tc>
        <w:tc>
          <w:tcPr>
            <w:tcW w:w="9081" w:type="dxa"/>
            <w:gridSpan w:val="2"/>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c>
          <w:tcPr>
            <w:tcW w:w="10215" w:type="dxa"/>
            <w:gridSpan w:val="3"/>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За отчетный период инспекторским составом по надзору за объектами магистрального трубопроводного в соответствии с утвержденными графиками</w:t>
            </w:r>
            <w:proofErr w:type="gramEnd"/>
            <w:r w:rsidRPr="0041741E">
              <w:rPr>
                <w:rFonts w:ascii="Times New Roman" w:eastAsiaTheme="minorHAnsi" w:hAnsi="Times New Roman" w:cs="Times New Roman"/>
                <w:sz w:val="28"/>
                <w:szCs w:val="28"/>
                <w:lang w:eastAsia="en-US"/>
              </w:rPr>
              <w:t xml:space="preserve"> проведены проверки в рамках режима постоянного государственного надзора в отношении 8 (1 раз в квартал) опасных производственных объектов - магистральных газопроводов ООО «Газпром </w:t>
            </w:r>
            <w:proofErr w:type="spellStart"/>
            <w:r w:rsidRPr="0041741E">
              <w:rPr>
                <w:rFonts w:ascii="Times New Roman" w:eastAsiaTheme="minorHAnsi" w:hAnsi="Times New Roman" w:cs="Times New Roman"/>
                <w:sz w:val="28"/>
                <w:szCs w:val="28"/>
                <w:lang w:eastAsia="en-US"/>
              </w:rPr>
              <w:t>трансгаз</w:t>
            </w:r>
            <w:proofErr w:type="spellEnd"/>
            <w:r w:rsidRPr="0041741E">
              <w:rPr>
                <w:rFonts w:ascii="Times New Roman" w:eastAsiaTheme="minorHAnsi" w:hAnsi="Times New Roman" w:cs="Times New Roman"/>
                <w:sz w:val="28"/>
                <w:szCs w:val="28"/>
                <w:lang w:eastAsia="en-US"/>
              </w:rPr>
              <w:t xml:space="preserve"> Екатеринбург», расположенных на территории Челябинской области:</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А54-0083-0010</w:t>
            </w:r>
            <w:r w:rsidRPr="0041741E">
              <w:rPr>
                <w:rFonts w:ascii="Times New Roman" w:eastAsiaTheme="minorHAnsi" w:hAnsi="Times New Roman" w:cs="Times New Roman"/>
                <w:sz w:val="28"/>
                <w:szCs w:val="28"/>
                <w:lang w:eastAsia="en-US"/>
              </w:rPr>
              <w:tab/>
              <w:t xml:space="preserve">Участки магистральных газопроводов </w:t>
            </w:r>
            <w:proofErr w:type="gramStart"/>
            <w:r w:rsidRPr="0041741E">
              <w:rPr>
                <w:rFonts w:ascii="Times New Roman" w:eastAsiaTheme="minorHAnsi" w:hAnsi="Times New Roman" w:cs="Times New Roman"/>
                <w:sz w:val="28"/>
                <w:szCs w:val="28"/>
                <w:lang w:eastAsia="en-US"/>
              </w:rPr>
              <w:t>Челябинского</w:t>
            </w:r>
            <w:proofErr w:type="gramEnd"/>
            <w:r w:rsidRPr="0041741E">
              <w:rPr>
                <w:rFonts w:ascii="Times New Roman" w:eastAsiaTheme="minorHAnsi" w:hAnsi="Times New Roman" w:cs="Times New Roman"/>
                <w:sz w:val="28"/>
                <w:szCs w:val="28"/>
                <w:lang w:eastAsia="en-US"/>
              </w:rPr>
              <w:t xml:space="preserve"> ЛПУМГ;</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А54-0083-0007</w:t>
            </w:r>
            <w:r w:rsidRPr="0041741E">
              <w:rPr>
                <w:rFonts w:ascii="Times New Roman" w:eastAsiaTheme="minorHAnsi" w:hAnsi="Times New Roman" w:cs="Times New Roman"/>
                <w:sz w:val="28"/>
                <w:szCs w:val="28"/>
                <w:lang w:eastAsia="en-US"/>
              </w:rPr>
              <w:tab/>
              <w:t>Участки магистральных газопроводов Красногорского ЛПУМГ;</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А54-00834-0003</w:t>
            </w:r>
            <w:r w:rsidRPr="0041741E">
              <w:rPr>
                <w:rFonts w:ascii="Times New Roman" w:eastAsiaTheme="minorHAnsi" w:hAnsi="Times New Roman" w:cs="Times New Roman"/>
                <w:sz w:val="28"/>
                <w:szCs w:val="28"/>
                <w:lang w:eastAsia="en-US"/>
              </w:rPr>
              <w:tab/>
              <w:t xml:space="preserve">Участки магистральных газопроводов </w:t>
            </w:r>
            <w:proofErr w:type="spellStart"/>
            <w:r w:rsidRPr="0041741E">
              <w:rPr>
                <w:rFonts w:ascii="Times New Roman" w:eastAsiaTheme="minorHAnsi" w:hAnsi="Times New Roman" w:cs="Times New Roman"/>
                <w:sz w:val="28"/>
                <w:szCs w:val="28"/>
                <w:lang w:eastAsia="en-US"/>
              </w:rPr>
              <w:t>Карталинского</w:t>
            </w:r>
            <w:proofErr w:type="spellEnd"/>
            <w:r w:rsidRPr="0041741E">
              <w:rPr>
                <w:rFonts w:ascii="Times New Roman" w:eastAsiaTheme="minorHAnsi" w:hAnsi="Times New Roman" w:cs="Times New Roman"/>
                <w:sz w:val="28"/>
                <w:szCs w:val="28"/>
                <w:lang w:eastAsia="en-US"/>
              </w:rPr>
              <w:t xml:space="preserve"> ЛПУМГ;</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А54-00834-0004</w:t>
            </w:r>
            <w:r w:rsidRPr="0041741E">
              <w:rPr>
                <w:rFonts w:ascii="Times New Roman" w:eastAsiaTheme="minorHAnsi" w:hAnsi="Times New Roman" w:cs="Times New Roman"/>
                <w:sz w:val="28"/>
                <w:szCs w:val="28"/>
                <w:lang w:eastAsia="en-US"/>
              </w:rPr>
              <w:tab/>
              <w:t xml:space="preserve">Участки магистральных газопроводов </w:t>
            </w:r>
            <w:proofErr w:type="gramStart"/>
            <w:r w:rsidRPr="0041741E">
              <w:rPr>
                <w:rFonts w:ascii="Times New Roman" w:eastAsiaTheme="minorHAnsi" w:hAnsi="Times New Roman" w:cs="Times New Roman"/>
                <w:sz w:val="28"/>
                <w:szCs w:val="28"/>
                <w:lang w:eastAsia="en-US"/>
              </w:rPr>
              <w:t>Магнитогорского</w:t>
            </w:r>
            <w:proofErr w:type="gramEnd"/>
            <w:r w:rsidRPr="0041741E">
              <w:rPr>
                <w:rFonts w:ascii="Times New Roman" w:eastAsiaTheme="minorHAnsi" w:hAnsi="Times New Roman" w:cs="Times New Roman"/>
                <w:sz w:val="28"/>
                <w:szCs w:val="28"/>
                <w:lang w:eastAsia="en-US"/>
              </w:rPr>
              <w:t xml:space="preserve"> ЛПУМГ.</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По результатам данных проверок выявлено 36 нарушения обязательных требований промышленной безопасности. </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5 должностных лиц привлечено к административной ответственности по ч.1 ст.9.1 КоАП РФ: 3 административных штрафа на должностное лицо в размере 20 тыс. рублей, 3 должностное лицо – предупреждение, в отношении 2 должностных лиц составлены протоколы об административном правонарушении по ч.1 ст.9.1 </w:t>
            </w:r>
            <w:r w:rsidRPr="0041741E">
              <w:rPr>
                <w:rFonts w:ascii="Times New Roman" w:eastAsiaTheme="minorHAnsi" w:hAnsi="Times New Roman" w:cs="Times New Roman"/>
                <w:sz w:val="28"/>
                <w:szCs w:val="28"/>
                <w:lang w:eastAsia="en-US"/>
              </w:rPr>
              <w:lastRenderedPageBreak/>
              <w:t>КоАП РФ.</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      За отчетный период проведено 4 плановых проверки объектов II класса опасности, по результатам данных проверок выявлено 59 нарушений обязательных требований по эксплуатации ОПО. Составлены протоколы об административных нарушения по ч. 1 ст. 9.1 КоАП РФ на 2 должностных лиц, рассмотрение протоколов назначено на 3 квартал 2024 года.</w:t>
            </w:r>
          </w:p>
        </w:tc>
      </w:tr>
      <w:tr w:rsidR="0041741E" w:rsidRPr="0041741E" w:rsidTr="0041741E">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1.4.4</w:t>
            </w:r>
          </w:p>
        </w:tc>
        <w:tc>
          <w:tcPr>
            <w:tcW w:w="9081" w:type="dxa"/>
            <w:gridSpan w:val="2"/>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c>
          <w:tcPr>
            <w:tcW w:w="10215" w:type="dxa"/>
            <w:gridSpan w:val="3"/>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A6A6A6" w:themeColor="background1" w:themeShade="A6"/>
                <w:sz w:val="28"/>
                <w:szCs w:val="28"/>
                <w:lang w:eastAsia="en-US"/>
              </w:rPr>
              <w:t xml:space="preserve">      </w:t>
            </w:r>
            <w:r w:rsidRPr="0041741E">
              <w:rPr>
                <w:rFonts w:ascii="Times New Roman" w:eastAsiaTheme="minorHAnsi" w:hAnsi="Times New Roman" w:cs="Times New Roman"/>
                <w:sz w:val="28"/>
                <w:szCs w:val="28"/>
                <w:lang w:eastAsia="en-US"/>
              </w:rPr>
              <w:t>Техническое состояние поднадзорных объектов подтверждается проектной и исполнительной документацией. Проводятся мероприятия по техническому диагностированию объектов в соответствии с разработанными и утвержденными графиками. В рамках производственного контроля проводятся контрольные проверки с использованием Чек – листов, выявленные нарушения предусматриваются в соответствии с планами работ. Здания, сооружения и технические устройства с истекшим сроком безопасной эксплуатации подлежат обязательной экспертизе промышленной безопасности.</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      Готовность организации к ликвидации и локализации последствий аварий обеспечена на должном уровне, созданы собственные НАСФ и заключены договора с ПАСФ в соответствии с требованиями, установленными законодательством Российской Федерации. Проблемы, связанные с обеспечением безопасности и противоаварийной устойчивости поднадзорных предприятий, а также проблемы профессиональных спасательных служб, обслуживающих поднадзорные предприятия, при проведении проверок в первом квартале 2024 года не выявлялись.</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DBE5F1" w:themeFill="accent1" w:themeFillTint="33"/>
          </w:tcPr>
          <w:p w:rsidR="0041741E" w:rsidRPr="0041741E" w:rsidRDefault="0041741E" w:rsidP="0041741E">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1.5</w:t>
            </w:r>
          </w:p>
        </w:tc>
        <w:tc>
          <w:tcPr>
            <w:tcW w:w="9061"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 xml:space="preserve">Надзор за объектами газораспределения и </w:t>
            </w:r>
            <w:proofErr w:type="spellStart"/>
            <w:r w:rsidRPr="0041741E">
              <w:rPr>
                <w:rFonts w:ascii="Times New Roman" w:eastAsiaTheme="minorHAnsi" w:hAnsi="Times New Roman" w:cs="Times New Roman"/>
                <w:color w:val="1F497D" w:themeColor="text2"/>
                <w:sz w:val="28"/>
                <w:szCs w:val="28"/>
                <w:u w:val="single"/>
                <w:lang w:eastAsia="en-US"/>
              </w:rPr>
              <w:t>газопотребления</w:t>
            </w:r>
            <w:proofErr w:type="spellEnd"/>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1.5.1</w:t>
            </w:r>
          </w:p>
        </w:tc>
        <w:tc>
          <w:tcPr>
            <w:tcW w:w="9061"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bottom w:val="nil"/>
            </w:tcBorders>
            <w:shd w:val="clear" w:color="auto" w:fill="FFFFFF" w:themeFill="background1"/>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1.5.1.1</w:t>
            </w:r>
            <w:r w:rsidRPr="0041741E">
              <w:rPr>
                <w:rFonts w:ascii="Times New Roman" w:eastAsiaTheme="minorHAnsi" w:hAnsi="Times New Roman" w:cs="Times New Roman"/>
                <w:color w:val="A6A6A6" w:themeColor="background1" w:themeShade="A6"/>
                <w:sz w:val="28"/>
                <w:szCs w:val="28"/>
                <w:lang w:eastAsia="en-US"/>
              </w:rPr>
              <w:t xml:space="preserve"> (по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678, эксплуатирующих </w:t>
            </w:r>
            <w:r w:rsidRPr="0041741E">
              <w:rPr>
                <w:rFonts w:ascii="Times New Roman" w:eastAsiaTheme="minorHAnsi" w:hAnsi="Times New Roman" w:cs="Times New Roman"/>
                <w:sz w:val="28"/>
                <w:szCs w:val="28"/>
                <w:lang w:eastAsia="en-US"/>
              </w:rPr>
              <w:br/>
              <w:t>1249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0;</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13;</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1191;</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25.</w:t>
            </w:r>
          </w:p>
          <w:p w:rsidR="0041741E" w:rsidRPr="0041741E" w:rsidRDefault="0041741E" w:rsidP="0041741E">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top w:val="nil"/>
              <w:bottom w:val="nil"/>
            </w:tcBorders>
            <w:shd w:val="clear" w:color="auto" w:fill="FFFFFF" w:themeFill="background1"/>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1.5.1.2</w:t>
            </w:r>
            <w:r w:rsidRPr="0041741E">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41741E" w:rsidRPr="0041741E" w:rsidRDefault="0041741E" w:rsidP="0041741E">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Среди поднадзорных ОПО:</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 xml:space="preserve">сеть (система) </w:t>
            </w:r>
            <w:proofErr w:type="spellStart"/>
            <w:r w:rsidRPr="0041741E">
              <w:rPr>
                <w:rFonts w:ascii="Times New Roman" w:hAnsi="Times New Roman" w:cs="Times New Roman"/>
                <w:sz w:val="28"/>
                <w:szCs w:val="28"/>
              </w:rPr>
              <w:t>газопотребления</w:t>
            </w:r>
            <w:proofErr w:type="spellEnd"/>
            <w:r w:rsidRPr="0041741E">
              <w:rPr>
                <w:rFonts w:ascii="Times New Roman" w:hAnsi="Times New Roman" w:cs="Times New Roman"/>
                <w:sz w:val="28"/>
                <w:szCs w:val="28"/>
              </w:rPr>
              <w:t xml:space="preserve"> – 539;</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сеть газоснабжения, в том числе межпоселковая – 37;</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станция газораспределения – 24;</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lastRenderedPageBreak/>
              <w:t>газонаполнительная станция – 74.</w:t>
            </w:r>
          </w:p>
          <w:p w:rsidR="0041741E" w:rsidRPr="0041741E" w:rsidRDefault="0041741E" w:rsidP="0041741E">
            <w:pPr>
              <w:widowControl/>
              <w:tabs>
                <w:tab w:val="left" w:pos="1125"/>
              </w:tabs>
              <w:spacing w:line="360" w:lineRule="exact"/>
              <w:contextualSpacing/>
              <w:jc w:val="both"/>
              <w:rPr>
                <w:rFonts w:ascii="Times New Roman" w:hAnsi="Times New Roman" w:cs="Times New Roman"/>
                <w:color w:val="000000" w:themeColor="text1"/>
                <w:sz w:val="28"/>
                <w:szCs w:val="28"/>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lastRenderedPageBreak/>
              <w:t>1.5.1.3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 xml:space="preserve">ООО «НОВАТЭК-Челябинск»;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ООО ««НОВАТЭК-СПГ Топливо»;</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АО «Газпром газораспределение Челябинск»;</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АО «</w:t>
            </w:r>
            <w:proofErr w:type="spellStart"/>
            <w:r w:rsidRPr="0041741E">
              <w:rPr>
                <w:rFonts w:ascii="Times New Roman" w:hAnsi="Times New Roman" w:cs="Times New Roman"/>
                <w:sz w:val="28"/>
                <w:szCs w:val="28"/>
              </w:rPr>
              <w:t>Челябинскгоргаз</w:t>
            </w:r>
            <w:proofErr w:type="spellEnd"/>
            <w:r w:rsidRPr="0041741E">
              <w:rPr>
                <w:rFonts w:ascii="Times New Roman" w:hAnsi="Times New Roman" w:cs="Times New Roman"/>
                <w:sz w:val="28"/>
                <w:szCs w:val="28"/>
              </w:rPr>
              <w:t>»;</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АО «</w:t>
            </w:r>
            <w:proofErr w:type="spellStart"/>
            <w:r w:rsidRPr="0041741E">
              <w:rPr>
                <w:rFonts w:ascii="Times New Roman" w:hAnsi="Times New Roman" w:cs="Times New Roman"/>
                <w:sz w:val="28"/>
                <w:szCs w:val="28"/>
              </w:rPr>
              <w:t>Трансэнерго</w:t>
            </w:r>
            <w:proofErr w:type="spellEnd"/>
            <w:r w:rsidRPr="0041741E">
              <w:rPr>
                <w:rFonts w:ascii="Times New Roman" w:hAnsi="Times New Roman" w:cs="Times New Roman"/>
                <w:sz w:val="28"/>
                <w:szCs w:val="28"/>
              </w:rPr>
              <w:t>»;</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ООО «Индустриальный парк Станкомаш»;</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ООО «</w:t>
            </w:r>
            <w:proofErr w:type="spellStart"/>
            <w:r w:rsidRPr="0041741E">
              <w:rPr>
                <w:rFonts w:ascii="Times New Roman" w:hAnsi="Times New Roman" w:cs="Times New Roman"/>
                <w:sz w:val="28"/>
                <w:szCs w:val="28"/>
              </w:rPr>
              <w:t>Озерскгаз</w:t>
            </w:r>
            <w:proofErr w:type="spellEnd"/>
            <w:r w:rsidRPr="0041741E">
              <w:rPr>
                <w:rFonts w:ascii="Times New Roman" w:hAnsi="Times New Roman" w:cs="Times New Roman"/>
                <w:sz w:val="28"/>
                <w:szCs w:val="28"/>
              </w:rPr>
              <w:t>».</w:t>
            </w:r>
          </w:p>
          <w:p w:rsidR="0041741E" w:rsidRPr="0041741E" w:rsidRDefault="0041741E" w:rsidP="0041741E">
            <w:pPr>
              <w:widowControl/>
              <w:spacing w:line="360" w:lineRule="exact"/>
              <w:ind w:left="1070"/>
              <w:contextualSpacing/>
              <w:jc w:val="both"/>
              <w:rPr>
                <w:rFonts w:ascii="Times New Roman" w:hAnsi="Times New Roman" w:cs="Times New Roman"/>
                <w:i/>
                <w:color w:val="A6A6A6" w:themeColor="background1" w:themeShade="A6"/>
                <w:sz w:val="28"/>
                <w:szCs w:val="28"/>
              </w:rPr>
            </w:pPr>
          </w:p>
          <w:p w:rsidR="0041741E" w:rsidRPr="0041741E" w:rsidRDefault="0041741E" w:rsidP="0041741E">
            <w:pPr>
              <w:widowControl/>
              <w:spacing w:line="360" w:lineRule="exact"/>
              <w:ind w:left="29"/>
              <w:contextualSpacing/>
              <w:jc w:val="both"/>
              <w:rPr>
                <w:rFonts w:ascii="Times New Roman" w:hAnsi="Times New Roman" w:cs="Times New Roman"/>
                <w:color w:val="A6A6A6" w:themeColor="background1" w:themeShade="A6"/>
                <w:sz w:val="28"/>
                <w:szCs w:val="28"/>
              </w:rPr>
            </w:pPr>
            <w:r w:rsidRPr="0041741E">
              <w:rPr>
                <w:rFonts w:ascii="Times New Roman" w:hAnsi="Times New Roman" w:cs="Times New Roman"/>
                <w:color w:val="000000" w:themeColor="text1"/>
                <w:sz w:val="28"/>
                <w:szCs w:val="28"/>
              </w:rPr>
              <w:t>1.5.1.4 Информация по вопросам социальной газификации (за 2024 период)</w:t>
            </w:r>
          </w:p>
          <w:p w:rsidR="0041741E" w:rsidRPr="0041741E" w:rsidRDefault="0041741E" w:rsidP="0041741E">
            <w:pPr>
              <w:widowControl/>
              <w:spacing w:line="360" w:lineRule="exact"/>
              <w:ind w:left="1070"/>
              <w:contextualSpacing/>
              <w:jc w:val="both"/>
              <w:rPr>
                <w:rFonts w:ascii="Times New Roman" w:hAnsi="Times New Roman" w:cs="Times New Roman"/>
                <w:sz w:val="28"/>
                <w:szCs w:val="28"/>
              </w:rPr>
            </w:pPr>
            <w:r w:rsidRPr="0041741E">
              <w:rPr>
                <w:rFonts w:ascii="Times New Roman" w:hAnsi="Times New Roman" w:cs="Times New Roman"/>
                <w:sz w:val="28"/>
                <w:szCs w:val="28"/>
              </w:rPr>
              <w:t xml:space="preserve">- принято участие в комиссиях по приемке в рамках оценки соответствия 204 объектов, протяженностью 17,72 км систем газораспределения, </w:t>
            </w:r>
            <w:proofErr w:type="spellStart"/>
            <w:r w:rsidRPr="0041741E">
              <w:rPr>
                <w:rFonts w:ascii="Times New Roman" w:hAnsi="Times New Roman" w:cs="Times New Roman"/>
                <w:sz w:val="28"/>
                <w:szCs w:val="28"/>
              </w:rPr>
              <w:t>газопотребления</w:t>
            </w:r>
            <w:proofErr w:type="spellEnd"/>
            <w:r w:rsidRPr="0041741E">
              <w:rPr>
                <w:rFonts w:ascii="Times New Roman" w:hAnsi="Times New Roman" w:cs="Times New Roman"/>
                <w:sz w:val="28"/>
                <w:szCs w:val="28"/>
              </w:rPr>
              <w:t>.</w:t>
            </w:r>
          </w:p>
          <w:p w:rsidR="0041741E" w:rsidRPr="0041741E" w:rsidRDefault="0041741E" w:rsidP="0041741E">
            <w:pPr>
              <w:widowControl/>
              <w:spacing w:line="360" w:lineRule="exact"/>
              <w:ind w:left="1070"/>
              <w:contextualSpacing/>
              <w:jc w:val="both"/>
              <w:rPr>
                <w:rFonts w:ascii="Times New Roman" w:hAnsi="Times New Roman" w:cs="Times New Roman"/>
                <w:sz w:val="28"/>
                <w:szCs w:val="28"/>
              </w:rPr>
            </w:pPr>
            <w:r w:rsidRPr="0041741E">
              <w:rPr>
                <w:rFonts w:ascii="Times New Roman" w:hAnsi="Times New Roman" w:cs="Times New Roman"/>
                <w:sz w:val="28"/>
                <w:szCs w:val="28"/>
              </w:rPr>
              <w:t>Проблемные вопросы: (отражаются имеющиеся проблемные вопросы касательно приемки)</w:t>
            </w:r>
          </w:p>
          <w:p w:rsidR="0041741E" w:rsidRPr="0041741E" w:rsidRDefault="0041741E" w:rsidP="0041741E">
            <w:pPr>
              <w:widowControl/>
              <w:spacing w:line="360" w:lineRule="exact"/>
              <w:ind w:left="1070"/>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При строительстве не обеспечено соблюдение - технических решений, предусмотренных проектной документацией и технологии строительства.</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1.5.2</w:t>
            </w:r>
          </w:p>
        </w:tc>
        <w:tc>
          <w:tcPr>
            <w:tcW w:w="9061"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xml:space="preserve">За 6 месяцев 2024 года  на объектах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heme="minorBidi"/>
                <w:sz w:val="28"/>
                <w:szCs w:val="28"/>
                <w:lang w:eastAsia="en-US"/>
              </w:rPr>
              <w:t xml:space="preserve">газораспределения и </w:t>
            </w:r>
            <w:proofErr w:type="spellStart"/>
            <w:r w:rsidRPr="0041741E">
              <w:rPr>
                <w:rFonts w:ascii="Times New Roman" w:eastAsiaTheme="minorHAnsi" w:hAnsi="Times New Roman" w:cstheme="minorBidi"/>
                <w:sz w:val="28"/>
                <w:szCs w:val="28"/>
                <w:lang w:eastAsia="en-US"/>
              </w:rPr>
              <w:t>газопотребления</w:t>
            </w:r>
            <w:proofErr w:type="spellEnd"/>
            <w:r w:rsidRPr="0041741E">
              <w:rPr>
                <w:rFonts w:ascii="Times New Roman" w:eastAsiaTheme="minorHAnsi" w:hAnsi="Times New Roman" w:cstheme="minorBidi"/>
                <w:sz w:val="28"/>
                <w:szCs w:val="28"/>
                <w:lang w:eastAsia="en-US"/>
              </w:rPr>
              <w:t xml:space="preserve"> аварий, и несчастных случаев не зарегистрировано.</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628"/>
              <w:gridCol w:w="5113"/>
            </w:tblGrid>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6"/>
                    </w:numPr>
                    <w:spacing w:after="200" w:line="276" w:lineRule="auto"/>
                    <w:contextualSpacing/>
                    <w:rPr>
                      <w:rFonts w:ascii="Times New Roman" w:eastAsiaTheme="minorHAnsi" w:hAnsi="Times New Roman" w:cs="Times New Roman"/>
                      <w:sz w:val="22"/>
                      <w:szCs w:val="22"/>
                      <w:lang w:eastAsia="en-US"/>
                    </w:rPr>
                  </w:pPr>
                </w:p>
              </w:tc>
              <w:tc>
                <w:tcPr>
                  <w:tcW w:w="3588"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053"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276" w:lineRule="auto"/>
              <w:rPr>
                <w:rFonts w:asciiTheme="minorHAnsi" w:eastAsiaTheme="minorHAnsi" w:hAnsiTheme="minorHAnsi" w:cstheme="minorBidi"/>
                <w:sz w:val="22"/>
                <w:szCs w:val="22"/>
                <w:lang w:eastAsia="en-US"/>
              </w:rPr>
            </w:pPr>
            <w:r w:rsidRPr="0041741E">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jc w:val="center"/>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1.5.3</w:t>
            </w:r>
          </w:p>
        </w:tc>
        <w:tc>
          <w:tcPr>
            <w:tcW w:w="9061"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Выявленные нарушения, существенно влияющие на уровень промышленной безопасности. Меры, принятые для устранения нарушений.</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Проблемные вопросы, выявленные в ходе КНМ.</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bCs/>
                <w:sz w:val="28"/>
                <w:szCs w:val="28"/>
                <w:lang w:eastAsia="en-US"/>
              </w:rPr>
              <w:t xml:space="preserve">За отчетный период Управлением проведено 6 плановых проверок крупного </w:t>
            </w:r>
            <w:r w:rsidRPr="0041741E">
              <w:rPr>
                <w:rFonts w:ascii="Times New Roman" w:eastAsiaTheme="minorHAnsi" w:hAnsi="Times New Roman" w:cs="Times New Roman"/>
                <w:bCs/>
                <w:sz w:val="28"/>
                <w:szCs w:val="28"/>
                <w:lang w:eastAsia="en-US"/>
              </w:rPr>
              <w:lastRenderedPageBreak/>
              <w:t xml:space="preserve">объекта </w:t>
            </w:r>
            <w:r w:rsidRPr="0041741E">
              <w:rPr>
                <w:rFonts w:ascii="Times New Roman" w:eastAsiaTheme="minorHAnsi" w:hAnsi="Times New Roman" w:cs="Times New Roman"/>
                <w:bCs/>
                <w:sz w:val="28"/>
                <w:szCs w:val="28"/>
                <w:lang w:val="en-US" w:eastAsia="en-US"/>
              </w:rPr>
              <w:t>II</w:t>
            </w:r>
            <w:r w:rsidRPr="0041741E">
              <w:rPr>
                <w:rFonts w:ascii="Times New Roman" w:eastAsiaTheme="minorHAnsi" w:hAnsi="Times New Roman" w:cs="Times New Roman"/>
                <w:bCs/>
                <w:sz w:val="28"/>
                <w:szCs w:val="28"/>
                <w:lang w:eastAsia="en-US"/>
              </w:rPr>
              <w:t xml:space="preserve"> класса опасности, при которой </w:t>
            </w:r>
            <w:proofErr w:type="gramStart"/>
            <w:r w:rsidRPr="0041741E">
              <w:rPr>
                <w:rFonts w:ascii="Times New Roman" w:eastAsiaTheme="minorHAnsi" w:hAnsi="Times New Roman" w:cs="Times New Roman"/>
                <w:bCs/>
                <w:sz w:val="28"/>
                <w:szCs w:val="28"/>
                <w:lang w:eastAsia="en-US"/>
              </w:rPr>
              <w:t>нарушений</w:t>
            </w:r>
            <w:proofErr w:type="gramEnd"/>
            <w:r w:rsidRPr="0041741E">
              <w:rPr>
                <w:rFonts w:ascii="Times New Roman" w:eastAsiaTheme="minorHAnsi" w:hAnsi="Times New Roman" w:cs="Times New Roman"/>
                <w:bCs/>
                <w:sz w:val="28"/>
                <w:szCs w:val="28"/>
                <w:lang w:eastAsia="en-US"/>
              </w:rPr>
              <w:t xml:space="preserve"> существенно влияющих на уровень промышленной безопасности не выявлено.</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За аналогичный период 2023 года проведено 7 плановых контрольных (надзорных) мероприятия в отношении поднадзорных объектов, а именно в отношении ОПО </w:t>
            </w:r>
            <w:r w:rsidRPr="0041741E">
              <w:rPr>
                <w:rFonts w:ascii="Times New Roman" w:eastAsiaTheme="minorHAnsi" w:hAnsi="Times New Roman" w:cs="Times New Roman"/>
                <w:sz w:val="28"/>
                <w:szCs w:val="28"/>
                <w:lang w:val="en-US" w:eastAsia="en-US"/>
              </w:rPr>
              <w:t>III</w:t>
            </w:r>
            <w:r w:rsidRPr="0041741E">
              <w:rPr>
                <w:rFonts w:ascii="Times New Roman" w:eastAsiaTheme="minorHAnsi" w:hAnsi="Times New Roman" w:cs="Times New Roman"/>
                <w:sz w:val="28"/>
                <w:szCs w:val="28"/>
                <w:lang w:eastAsia="en-US"/>
              </w:rPr>
              <w:t xml:space="preserve"> класса опасности «Сеть </w:t>
            </w:r>
            <w:proofErr w:type="spellStart"/>
            <w:r w:rsidRPr="0041741E">
              <w:rPr>
                <w:rFonts w:ascii="Times New Roman" w:eastAsiaTheme="minorHAnsi" w:hAnsi="Times New Roman" w:cs="Times New Roman"/>
                <w:sz w:val="28"/>
                <w:szCs w:val="28"/>
                <w:lang w:eastAsia="en-US"/>
              </w:rPr>
              <w:t>газопотребления</w:t>
            </w:r>
            <w:proofErr w:type="spellEnd"/>
            <w:r w:rsidRPr="0041741E">
              <w:rPr>
                <w:rFonts w:ascii="Times New Roman" w:eastAsiaTheme="minorHAnsi" w:hAnsi="Times New Roman" w:cs="Times New Roman"/>
                <w:sz w:val="28"/>
                <w:szCs w:val="28"/>
                <w:lang w:eastAsia="en-US"/>
              </w:rPr>
              <w:t xml:space="preserve">» и  </w:t>
            </w:r>
            <w:r w:rsidRPr="0041741E">
              <w:rPr>
                <w:rFonts w:ascii="Times New Roman" w:eastAsiaTheme="minorHAnsi" w:hAnsi="Times New Roman" w:cs="Times New Roman"/>
                <w:sz w:val="28"/>
                <w:szCs w:val="28"/>
                <w:lang w:val="en-US" w:eastAsia="en-US"/>
              </w:rPr>
              <w:t>II</w:t>
            </w:r>
            <w:r w:rsidRPr="0041741E">
              <w:rPr>
                <w:rFonts w:ascii="Times New Roman" w:eastAsiaTheme="minorHAnsi" w:hAnsi="Times New Roman" w:cs="Times New Roman"/>
                <w:sz w:val="28"/>
                <w:szCs w:val="28"/>
                <w:lang w:eastAsia="en-US"/>
              </w:rPr>
              <w:t xml:space="preserve"> класса опасности « Газораспределительные станции».</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Проблемные вопросы отсутствуют.</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p>
        </w:tc>
      </w:tr>
      <w:tr w:rsidR="0041741E" w:rsidRPr="0041741E" w:rsidTr="0041741E">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1.5.4</w:t>
            </w:r>
          </w:p>
        </w:tc>
        <w:tc>
          <w:tcPr>
            <w:tcW w:w="9061"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rPr>
          <w:gridAfter w:val="1"/>
          <w:wAfter w:w="20"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Информация о техническом состоянии поднадзорных объектов:</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 общее состояние поднадзорных объектов удовлетворительное;</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износ оборудования составляет примерно 40%; </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факты эксплуатации оборудования, отработавшего нормативный срок службы,  не выявлены; </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программы реконструкции (модернизации и/или капитального ремонта, степень их исполнения) в поднадзорных организациях имеются;</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 - проблемные вопросы, связанные со срывом сроков реконструкции, капитального ремонта, не продления сроков безопасной эксплуатации, ограниченной работоспособности объектов и т.д. – не выявлены.</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DBE5F1" w:themeFill="accent1" w:themeFillTint="33"/>
          </w:tcPr>
          <w:p w:rsidR="0041741E" w:rsidRPr="0041741E" w:rsidRDefault="0041741E" w:rsidP="0041741E">
            <w:pPr>
              <w:widowControl/>
              <w:spacing w:line="360" w:lineRule="auto"/>
              <w:contextualSpacing/>
              <w:jc w:val="center"/>
              <w:rPr>
                <w:rFonts w:ascii="Times New Roman" w:eastAsiaTheme="minorHAnsi" w:hAnsi="Times New Roman" w:cs="Times New Roman"/>
                <w:color w:val="1F497D" w:themeColor="text2"/>
                <w:sz w:val="28"/>
                <w:szCs w:val="28"/>
                <w:highlight w:val="yellow"/>
                <w:lang w:eastAsia="en-US"/>
              </w:rPr>
            </w:pPr>
            <w:r w:rsidRPr="0041741E">
              <w:rPr>
                <w:rFonts w:ascii="Times New Roman" w:eastAsiaTheme="minorHAnsi" w:hAnsi="Times New Roman" w:cs="Times New Roman"/>
                <w:color w:val="1F497D" w:themeColor="text2"/>
                <w:sz w:val="28"/>
                <w:szCs w:val="28"/>
                <w:lang w:eastAsia="en-US"/>
              </w:rPr>
              <w:t>1.6</w:t>
            </w:r>
          </w:p>
        </w:tc>
        <w:tc>
          <w:tcPr>
            <w:tcW w:w="9061"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highlight w:val="yellow"/>
                <w:u w:val="single"/>
                <w:lang w:eastAsia="en-US"/>
              </w:rPr>
            </w:pPr>
            <w:r w:rsidRPr="0041741E">
              <w:rPr>
                <w:rFonts w:ascii="Times New Roman" w:eastAsiaTheme="minorHAnsi" w:hAnsi="Times New Roman" w:cs="Times New Roman"/>
                <w:color w:val="1F497D" w:themeColor="text2"/>
                <w:sz w:val="28"/>
                <w:szCs w:val="28"/>
                <w:u w:val="single"/>
                <w:lang w:eastAsia="en-US"/>
              </w:rPr>
              <w:t>Надзор за объектами угольной промышленности</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1.6.1</w:t>
            </w:r>
          </w:p>
        </w:tc>
        <w:tc>
          <w:tcPr>
            <w:tcW w:w="9061"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Height w:val="555"/>
        </w:trPr>
        <w:tc>
          <w:tcPr>
            <w:tcW w:w="10195" w:type="dxa"/>
            <w:gridSpan w:val="2"/>
            <w:tcBorders>
              <w:bottom w:val="dotted" w:sz="4" w:space="0" w:color="0070C0"/>
            </w:tcBorders>
            <w:shd w:val="clear" w:color="auto" w:fill="auto"/>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sz w:val="28"/>
                <w:szCs w:val="28"/>
                <w:lang w:eastAsia="en-US"/>
              </w:rPr>
              <w:t>1.6.1.1</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Число поднадзорных организаций составляет – организация ликвидирована</w:t>
            </w:r>
            <w:proofErr w:type="gramStart"/>
            <w:r w:rsidRPr="0041741E">
              <w:rPr>
                <w:rFonts w:ascii="Times New Roman" w:eastAsiaTheme="minorHAnsi" w:hAnsi="Times New Roman" w:cs="Times New Roman"/>
                <w:sz w:val="28"/>
                <w:szCs w:val="28"/>
                <w:lang w:eastAsia="en-US"/>
              </w:rPr>
              <w:t xml:space="preserve"> ,</w:t>
            </w:r>
            <w:proofErr w:type="gramEnd"/>
            <w:r w:rsidRPr="0041741E">
              <w:rPr>
                <w:rFonts w:ascii="Times New Roman" w:eastAsiaTheme="minorHAnsi" w:hAnsi="Times New Roman" w:cs="Times New Roman"/>
                <w:sz w:val="28"/>
                <w:szCs w:val="28"/>
                <w:lang w:eastAsia="en-US"/>
              </w:rPr>
              <w:t xml:space="preserve"> эксплуатирующих 2 ОПО, в том числе:</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 класса опасности – 1;</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II класса опасности – 1;</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III класса опасности</w:t>
            </w:r>
            <w:proofErr w:type="gramStart"/>
            <w:r w:rsidRPr="0041741E">
              <w:rPr>
                <w:rFonts w:ascii="Times New Roman" w:eastAsiaTheme="minorHAnsi" w:hAnsi="Times New Roman" w:cs="Times New Roman"/>
                <w:sz w:val="28"/>
                <w:szCs w:val="28"/>
                <w:lang w:eastAsia="en-US"/>
              </w:rPr>
              <w:t xml:space="preserve"> – ____;</w:t>
            </w:r>
            <w:proofErr w:type="gramEnd"/>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IV класса опасности – ____.</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В государственном реестре опасных производственных объектов Уральского управления Ростехнадзора </w:t>
            </w:r>
            <w:proofErr w:type="gramStart"/>
            <w:r w:rsidRPr="0041741E">
              <w:rPr>
                <w:rFonts w:ascii="Times New Roman" w:eastAsiaTheme="minorHAnsi" w:hAnsi="Times New Roman" w:cs="Times New Roman"/>
                <w:sz w:val="28"/>
                <w:szCs w:val="28"/>
                <w:lang w:eastAsia="en-US"/>
              </w:rPr>
              <w:t>зарегистрированы</w:t>
            </w:r>
            <w:proofErr w:type="gram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 за АО по добыче угля «Челябинская угольная компания» - 2 опасных производственных объекта. </w:t>
            </w:r>
            <w:proofErr w:type="gramEnd"/>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По состоянию на 01.07.2024 горные работы  по добыче и переработке угля на опасных производственных объектах не ведутся. Здания и сооружения демонтированы.</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Определением арбитражного суда Челябинской области от 22.12.2021 завершено конкурсное производство в отношен</w:t>
            </w:r>
            <w:proofErr w:type="gramStart"/>
            <w:r w:rsidRPr="0041741E">
              <w:rPr>
                <w:rFonts w:ascii="Times New Roman" w:eastAsiaTheme="minorHAnsi" w:hAnsi="Times New Roman" w:cs="Times New Roman"/>
                <w:sz w:val="28"/>
                <w:szCs w:val="28"/>
                <w:lang w:eastAsia="en-US"/>
              </w:rPr>
              <w:t>ии АО</w:t>
            </w:r>
            <w:proofErr w:type="gramEnd"/>
            <w:r w:rsidRPr="0041741E">
              <w:rPr>
                <w:rFonts w:ascii="Times New Roman" w:eastAsiaTheme="minorHAnsi" w:hAnsi="Times New Roman" w:cs="Times New Roman"/>
                <w:sz w:val="28"/>
                <w:szCs w:val="28"/>
                <w:lang w:eastAsia="en-US"/>
              </w:rPr>
              <w:t xml:space="preserve"> по добыче угля «Челябинская угольная компания» и предприятие ликвидировано.</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top w:val="nil"/>
              <w:bottom w:val="nil"/>
            </w:tcBorders>
            <w:shd w:val="clear" w:color="auto" w:fill="FFFFFF" w:themeFill="background1"/>
          </w:tcPr>
          <w:p w:rsidR="0041741E" w:rsidRPr="0041741E" w:rsidRDefault="0041741E" w:rsidP="0041741E">
            <w:pPr>
              <w:widowControl/>
              <w:spacing w:line="360" w:lineRule="auto"/>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lastRenderedPageBreak/>
              <w:t>1.6.1.2</w:t>
            </w:r>
            <w:r w:rsidRPr="0041741E">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41741E" w:rsidRPr="0041741E" w:rsidRDefault="0041741E" w:rsidP="0041741E">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1 шахта;</w:t>
            </w:r>
          </w:p>
          <w:p w:rsidR="0041741E" w:rsidRPr="0041741E" w:rsidRDefault="0041741E" w:rsidP="0041741E">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_____ угольные разрезы;</w:t>
            </w:r>
          </w:p>
          <w:p w:rsidR="0041741E" w:rsidRPr="0041741E" w:rsidRDefault="0041741E" w:rsidP="0041741E">
            <w:pPr>
              <w:widowControl/>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sz w:val="28"/>
                <w:szCs w:val="28"/>
                <w:lang w:eastAsia="en-US"/>
              </w:rPr>
              <w:t xml:space="preserve">          – 1 обогатительная фабрика</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1.6.1.3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hAnsi="Times New Roman" w:cs="Times New Roman"/>
                <w:i/>
                <w:color w:val="000000" w:themeColor="text1"/>
                <w:sz w:val="28"/>
                <w:szCs w:val="28"/>
              </w:rPr>
            </w:pPr>
            <w:proofErr w:type="gramStart"/>
            <w:r w:rsidRPr="0041741E">
              <w:rPr>
                <w:rFonts w:ascii="Times New Roman" w:eastAsiaTheme="minorHAnsi" w:hAnsi="Times New Roman" w:cs="Times New Roman"/>
                <w:sz w:val="28"/>
                <w:szCs w:val="28"/>
                <w:lang w:eastAsia="en-US"/>
              </w:rPr>
              <w:t>На территории региона расположены следующие крупные предприятия и организации (включая компании-бенефициары (крупные холдинги или финансово-промышленные группы):</w:t>
            </w:r>
            <w:proofErr w:type="gramEnd"/>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1.6.2</w:t>
            </w:r>
          </w:p>
        </w:tc>
        <w:tc>
          <w:tcPr>
            <w:tcW w:w="9061"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Height w:val="3746"/>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xml:space="preserve">За 6 месяца 2024 года  на объектах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heme="minorBidi"/>
                <w:sz w:val="28"/>
                <w:szCs w:val="28"/>
                <w:lang w:eastAsia="en-US"/>
              </w:rPr>
              <w:t>угольной промышленности  аварий, и несчастных случаев не зарегистрировано.</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911"/>
              <w:gridCol w:w="4830"/>
            </w:tblGrid>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4770"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4770"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4770"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4770"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4770"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4770"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360" w:lineRule="exact"/>
              <w:jc w:val="both"/>
              <w:rPr>
                <w:rFonts w:ascii="Times New Roman" w:eastAsiaTheme="minorHAnsi" w:hAnsi="Times New Roman" w:cstheme="minorBidi"/>
                <w:color w:val="BFBFBF" w:themeColor="background1" w:themeShade="BF"/>
                <w:sz w:val="28"/>
                <w:szCs w:val="28"/>
                <w:lang w:eastAsia="en-US"/>
              </w:rPr>
            </w:pPr>
            <w:r w:rsidRPr="0041741E">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1.6.3</w:t>
            </w:r>
          </w:p>
        </w:tc>
        <w:tc>
          <w:tcPr>
            <w:tcW w:w="9061"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color w:val="A6A6A6" w:themeColor="background1" w:themeShade="A6"/>
                <w:sz w:val="28"/>
                <w:szCs w:val="28"/>
                <w:lang w:eastAsia="en-US"/>
              </w:rPr>
              <w:t>Определением арбитражного суда Челябинской области от 22.12.2021 завершено конкурсное производство в отношен</w:t>
            </w:r>
            <w:proofErr w:type="gramStart"/>
            <w:r w:rsidRPr="0041741E">
              <w:rPr>
                <w:rFonts w:ascii="Times New Roman" w:eastAsiaTheme="minorHAnsi" w:hAnsi="Times New Roman" w:cs="Times New Roman"/>
                <w:color w:val="A6A6A6" w:themeColor="background1" w:themeShade="A6"/>
                <w:sz w:val="28"/>
                <w:szCs w:val="28"/>
                <w:lang w:eastAsia="en-US"/>
              </w:rPr>
              <w:t>ии АО</w:t>
            </w:r>
            <w:proofErr w:type="gramEnd"/>
            <w:r w:rsidRPr="0041741E">
              <w:rPr>
                <w:rFonts w:ascii="Times New Roman" w:eastAsiaTheme="minorHAnsi" w:hAnsi="Times New Roman" w:cs="Times New Roman"/>
                <w:color w:val="A6A6A6" w:themeColor="background1" w:themeShade="A6"/>
                <w:sz w:val="28"/>
                <w:szCs w:val="28"/>
                <w:lang w:eastAsia="en-US"/>
              </w:rPr>
              <w:t xml:space="preserve"> по добыче угля «Челябинская угольная компания» и предприятие ликвидировано.</w:t>
            </w:r>
          </w:p>
        </w:tc>
      </w:tr>
      <w:tr w:rsidR="0041741E" w:rsidRPr="0041741E" w:rsidTr="0041741E">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1.6.4</w:t>
            </w:r>
          </w:p>
        </w:tc>
        <w:tc>
          <w:tcPr>
            <w:tcW w:w="9061"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rPr>
          <w:gridAfter w:val="1"/>
          <w:wAfter w:w="20"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color w:val="A6A6A6" w:themeColor="background1" w:themeShade="A6"/>
                <w:sz w:val="28"/>
                <w:szCs w:val="28"/>
                <w:lang w:eastAsia="en-US"/>
              </w:rPr>
              <w:t>По состоянию на 01.07.2024 горные работы  по добыче и переработке угля на опасных производственных объектах не ведутся. Здания и сооружения демонтированы.</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color w:val="A6A6A6" w:themeColor="background1" w:themeShade="A6"/>
                <w:sz w:val="28"/>
                <w:szCs w:val="28"/>
                <w:lang w:eastAsia="en-US"/>
              </w:rPr>
              <w:t xml:space="preserve">         Определением арбитражного суда Челябинской области от 22.12.2021 завершено конкурсное производство в отношен</w:t>
            </w:r>
            <w:proofErr w:type="gramStart"/>
            <w:r w:rsidRPr="0041741E">
              <w:rPr>
                <w:rFonts w:ascii="Times New Roman" w:eastAsiaTheme="minorHAnsi" w:hAnsi="Times New Roman" w:cs="Times New Roman"/>
                <w:color w:val="A6A6A6" w:themeColor="background1" w:themeShade="A6"/>
                <w:sz w:val="28"/>
                <w:szCs w:val="28"/>
                <w:lang w:eastAsia="en-US"/>
              </w:rPr>
              <w:t>ии АО</w:t>
            </w:r>
            <w:proofErr w:type="gramEnd"/>
            <w:r w:rsidRPr="0041741E">
              <w:rPr>
                <w:rFonts w:ascii="Times New Roman" w:eastAsiaTheme="minorHAnsi" w:hAnsi="Times New Roman" w:cs="Times New Roman"/>
                <w:color w:val="A6A6A6" w:themeColor="background1" w:themeShade="A6"/>
                <w:sz w:val="28"/>
                <w:szCs w:val="28"/>
                <w:lang w:eastAsia="en-US"/>
              </w:rPr>
              <w:t xml:space="preserve"> по добыче угля «Челябинская угольная компания» и предприятие ликвидировано.</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highlight w:val="yellow"/>
                <w:lang w:eastAsia="en-US"/>
              </w:rPr>
            </w:pPr>
            <w:r w:rsidRPr="0041741E">
              <w:rPr>
                <w:rFonts w:ascii="Times New Roman" w:eastAsiaTheme="minorHAnsi" w:hAnsi="Times New Roman" w:cs="Times New Roman"/>
                <w:color w:val="1F497D" w:themeColor="text2"/>
                <w:sz w:val="28"/>
                <w:szCs w:val="28"/>
                <w:lang w:eastAsia="en-US"/>
              </w:rPr>
              <w:t>1.7</w:t>
            </w:r>
          </w:p>
        </w:tc>
        <w:tc>
          <w:tcPr>
            <w:tcW w:w="9061"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highlight w:val="yellow"/>
                <w:u w:val="single"/>
                <w:lang w:eastAsia="en-US"/>
              </w:rPr>
            </w:pPr>
            <w:r w:rsidRPr="0041741E">
              <w:rPr>
                <w:rFonts w:ascii="Times New Roman" w:eastAsiaTheme="minorHAnsi" w:hAnsi="Times New Roman" w:cs="Times New Roman"/>
                <w:color w:val="1F497D" w:themeColor="text2"/>
                <w:sz w:val="28"/>
                <w:szCs w:val="28"/>
                <w:u w:val="single"/>
                <w:lang w:eastAsia="en-US"/>
              </w:rPr>
              <w:t xml:space="preserve">Надзор за объектами горнорудной и нерудной промышленности  </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1.7.1</w:t>
            </w:r>
          </w:p>
        </w:tc>
        <w:tc>
          <w:tcPr>
            <w:tcW w:w="9061"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bottom w:val="nil"/>
            </w:tcBorders>
            <w:shd w:val="clear" w:color="auto" w:fill="FFFFFF" w:themeFill="background1"/>
          </w:tcPr>
          <w:p w:rsidR="0041741E" w:rsidRPr="0041741E" w:rsidRDefault="0041741E" w:rsidP="0041741E">
            <w:pPr>
              <w:widowControl/>
              <w:spacing w:line="360"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i/>
                <w:sz w:val="28"/>
                <w:szCs w:val="28"/>
                <w:u w:val="single"/>
                <w:lang w:eastAsia="en-US"/>
              </w:rPr>
              <w:t>1.7.1.1.</w:t>
            </w:r>
            <w:r w:rsidRPr="0041741E">
              <w:rPr>
                <w:rFonts w:ascii="Times New Roman" w:eastAsiaTheme="minorHAnsi" w:hAnsi="Times New Roman" w:cs="Times New Roman"/>
                <w:sz w:val="28"/>
                <w:szCs w:val="28"/>
                <w:lang w:eastAsia="en-US"/>
              </w:rPr>
              <w:t xml:space="preserve">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84, эксплуатирующих </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167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lastRenderedPageBreak/>
              <w:t>I класса опасности – 7;</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27;</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126;</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8.</w:t>
            </w:r>
          </w:p>
          <w:p w:rsidR="0041741E" w:rsidRPr="0041741E" w:rsidRDefault="0041741E" w:rsidP="0041741E">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top w:val="nil"/>
              <w:bottom w:val="nil"/>
            </w:tcBorders>
            <w:shd w:val="clear" w:color="auto" w:fill="FFFFFF" w:themeFill="background1"/>
          </w:tcPr>
          <w:p w:rsidR="0041741E" w:rsidRPr="0041741E" w:rsidRDefault="0041741E" w:rsidP="0041741E">
            <w:pPr>
              <w:widowControl/>
              <w:spacing w:line="360" w:lineRule="auto"/>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lastRenderedPageBreak/>
              <w:t>1.7.1.2</w:t>
            </w:r>
            <w:r w:rsidRPr="0041741E">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41741E" w:rsidRPr="0041741E" w:rsidRDefault="0041741E" w:rsidP="0041741E">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Среди поднадзорных ОПО:</w:t>
            </w:r>
          </w:p>
          <w:p w:rsidR="0041741E" w:rsidRPr="0041741E" w:rsidRDefault="0041741E" w:rsidP="0041741E">
            <w:pPr>
              <w:widowControl/>
              <w:ind w:firstLine="709"/>
              <w:jc w:val="both"/>
              <w:rPr>
                <w:rFonts w:ascii="Times New Roman" w:eastAsiaTheme="minorHAnsi" w:hAnsi="Times New Roman" w:cs="Times New Roman"/>
                <w:bCs/>
                <w:sz w:val="28"/>
                <w:szCs w:val="28"/>
                <w:lang w:eastAsia="en-US"/>
              </w:rPr>
            </w:pPr>
            <w:r w:rsidRPr="0041741E">
              <w:rPr>
                <w:rFonts w:ascii="Times New Roman" w:eastAsiaTheme="minorHAnsi" w:hAnsi="Times New Roman" w:cs="Times New Roman"/>
                <w:bCs/>
                <w:sz w:val="28"/>
                <w:szCs w:val="28"/>
                <w:lang w:eastAsia="en-US"/>
              </w:rPr>
              <w:t>– 9 объекты добычи полезных ископаемых подземным способом;</w:t>
            </w:r>
          </w:p>
          <w:p w:rsidR="0041741E" w:rsidRPr="0041741E" w:rsidRDefault="0041741E" w:rsidP="0041741E">
            <w:pPr>
              <w:widowControl/>
              <w:ind w:firstLine="709"/>
              <w:jc w:val="both"/>
              <w:rPr>
                <w:rFonts w:ascii="Times New Roman" w:eastAsiaTheme="minorHAnsi" w:hAnsi="Times New Roman" w:cs="Times New Roman"/>
                <w:bCs/>
                <w:sz w:val="28"/>
                <w:szCs w:val="28"/>
                <w:lang w:eastAsia="en-US"/>
              </w:rPr>
            </w:pPr>
            <w:r w:rsidRPr="0041741E">
              <w:rPr>
                <w:rFonts w:ascii="Times New Roman" w:eastAsiaTheme="minorHAnsi" w:hAnsi="Times New Roman" w:cs="Times New Roman"/>
                <w:bCs/>
                <w:sz w:val="28"/>
                <w:szCs w:val="28"/>
                <w:lang w:eastAsia="en-US"/>
              </w:rPr>
              <w:t>– 142 объекты добычи полезных ископаемых открытым способом;</w:t>
            </w:r>
          </w:p>
          <w:p w:rsidR="0041741E" w:rsidRPr="0041741E" w:rsidRDefault="0041741E" w:rsidP="0041741E">
            <w:pPr>
              <w:widowControl/>
              <w:ind w:firstLine="709"/>
              <w:jc w:val="both"/>
              <w:rPr>
                <w:rFonts w:ascii="Times New Roman" w:eastAsiaTheme="minorHAnsi" w:hAnsi="Times New Roman" w:cs="Times New Roman"/>
                <w:bCs/>
                <w:sz w:val="28"/>
                <w:szCs w:val="28"/>
                <w:lang w:eastAsia="en-US"/>
              </w:rPr>
            </w:pPr>
            <w:r w:rsidRPr="0041741E">
              <w:rPr>
                <w:rFonts w:ascii="Times New Roman" w:eastAsiaTheme="minorHAnsi" w:hAnsi="Times New Roman" w:cs="Times New Roman"/>
                <w:bCs/>
                <w:sz w:val="28"/>
                <w:szCs w:val="28"/>
                <w:lang w:eastAsia="en-US"/>
              </w:rPr>
              <w:t>– 16 обогатительные фабрики;</w:t>
            </w:r>
          </w:p>
          <w:p w:rsidR="0041741E" w:rsidRPr="0041741E" w:rsidRDefault="0041741E" w:rsidP="0041741E">
            <w:pPr>
              <w:widowControl/>
              <w:jc w:val="both"/>
              <w:rPr>
                <w:rFonts w:ascii="Times New Roman" w:hAnsi="Times New Roman" w:cs="Times New Roman"/>
                <w:color w:val="000000" w:themeColor="text1"/>
                <w:sz w:val="28"/>
                <w:szCs w:val="28"/>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1.7.1.3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w:t>
            </w:r>
            <w:proofErr w:type="spellStart"/>
            <w:r w:rsidRPr="0041741E">
              <w:rPr>
                <w:rFonts w:ascii="Times New Roman" w:eastAsiaTheme="minorHAnsi" w:hAnsi="Times New Roman" w:cs="Times New Roman"/>
                <w:sz w:val="28"/>
                <w:szCs w:val="28"/>
                <w:lang w:eastAsia="en-US"/>
              </w:rPr>
              <w:t>Южуралзолото</w:t>
            </w:r>
            <w:proofErr w:type="spellEnd"/>
            <w:r w:rsidRPr="0041741E">
              <w:rPr>
                <w:rFonts w:ascii="Times New Roman" w:eastAsiaTheme="minorHAnsi" w:hAnsi="Times New Roman" w:cs="Times New Roman"/>
                <w:sz w:val="28"/>
                <w:szCs w:val="28"/>
                <w:lang w:eastAsia="en-US"/>
              </w:rPr>
              <w:t xml:space="preserve"> Группа Компаний»,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АО «</w:t>
            </w:r>
            <w:proofErr w:type="spellStart"/>
            <w:r w:rsidRPr="0041741E">
              <w:rPr>
                <w:rFonts w:ascii="Times New Roman" w:eastAsiaTheme="minorHAnsi" w:hAnsi="Times New Roman" w:cs="Times New Roman"/>
                <w:sz w:val="28"/>
                <w:szCs w:val="28"/>
                <w:lang w:eastAsia="en-US"/>
              </w:rPr>
              <w:t>Томинский</w:t>
            </w:r>
            <w:proofErr w:type="spellEnd"/>
            <w:r w:rsidRPr="0041741E">
              <w:rPr>
                <w:rFonts w:ascii="Times New Roman" w:eastAsiaTheme="minorHAnsi" w:hAnsi="Times New Roman" w:cs="Times New Roman"/>
                <w:sz w:val="28"/>
                <w:szCs w:val="28"/>
                <w:lang w:eastAsia="en-US"/>
              </w:rPr>
              <w:t xml:space="preserve"> ГОК», </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«Группа Магнезит»,</w:t>
            </w:r>
          </w:p>
          <w:p w:rsidR="0041741E" w:rsidRPr="0041741E" w:rsidRDefault="0041741E" w:rsidP="0041741E">
            <w:pPr>
              <w:widowControl/>
              <w:spacing w:line="360" w:lineRule="exact"/>
              <w:contextualSpacing/>
              <w:jc w:val="both"/>
              <w:rPr>
                <w:rFonts w:ascii="Times New Roman" w:hAnsi="Times New Roman" w:cs="Times New Roman"/>
                <w:sz w:val="28"/>
                <w:szCs w:val="28"/>
              </w:rPr>
            </w:pPr>
            <w:r w:rsidRPr="0041741E">
              <w:rPr>
                <w:rFonts w:ascii="Times New Roman" w:eastAsiaTheme="minorHAnsi" w:hAnsi="Times New Roman" w:cs="Times New Roman"/>
                <w:sz w:val="28"/>
                <w:szCs w:val="28"/>
                <w:lang w:eastAsia="en-US"/>
              </w:rPr>
              <w:t xml:space="preserve">          -</w:t>
            </w:r>
            <w:r w:rsidRPr="0041741E">
              <w:rPr>
                <w:rFonts w:ascii="Times New Roman" w:hAnsi="Times New Roman" w:cs="Times New Roman"/>
                <w:sz w:val="28"/>
                <w:szCs w:val="28"/>
              </w:rPr>
              <w:t xml:space="preserve"> ПАО «Магнитогорский металлургический комбинат»</w:t>
            </w:r>
          </w:p>
          <w:p w:rsidR="0041741E" w:rsidRPr="0041741E" w:rsidRDefault="0041741E" w:rsidP="0041741E">
            <w:pPr>
              <w:widowControl/>
              <w:spacing w:line="360" w:lineRule="exact"/>
              <w:ind w:left="1070"/>
              <w:contextualSpacing/>
              <w:jc w:val="both"/>
              <w:rPr>
                <w:rFonts w:ascii="Times New Roman" w:hAnsi="Times New Roman" w:cs="Times New Roman"/>
                <w:i/>
                <w:color w:val="000000" w:themeColor="text1"/>
                <w:sz w:val="28"/>
                <w:szCs w:val="28"/>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shd w:val="clear" w:color="auto" w:fill="auto"/>
          </w:tcPr>
          <w:p w:rsidR="0041741E" w:rsidRPr="0041741E" w:rsidRDefault="0041741E" w:rsidP="0041741E">
            <w:pPr>
              <w:widowControl/>
              <w:spacing w:line="276" w:lineRule="auto"/>
              <w:rPr>
                <w:rFonts w:ascii="Times New Roman" w:eastAsiaTheme="minorHAnsi" w:hAnsi="Times New Roman" w:cs="Times New Roman"/>
                <w:sz w:val="28"/>
                <w:szCs w:val="28"/>
                <w:u w:val="single"/>
                <w:lang w:eastAsia="en-US"/>
              </w:rPr>
            </w:pPr>
            <w:r w:rsidRPr="0041741E">
              <w:rPr>
                <w:rFonts w:ascii="Times New Roman" w:eastAsiaTheme="minorHAnsi" w:hAnsi="Times New Roman" w:cs="Times New Roman"/>
                <w:sz w:val="28"/>
                <w:szCs w:val="28"/>
                <w:lang w:eastAsia="en-US"/>
              </w:rPr>
              <w:t>1.7.1.4 Число поднадзорных организаций и объектов горного надзора (не ОПО)</w:t>
            </w:r>
          </w:p>
          <w:p w:rsidR="0041741E" w:rsidRPr="0041741E" w:rsidRDefault="0041741E" w:rsidP="0041741E">
            <w:pPr>
              <w:widowControl/>
              <w:spacing w:line="276" w:lineRule="auto"/>
              <w:rPr>
                <w:rFonts w:ascii="Times New Roman" w:eastAsiaTheme="minorHAnsi" w:hAnsi="Times New Roman" w:cs="Times New Roman"/>
                <w:sz w:val="28"/>
                <w:szCs w:val="28"/>
                <w:u w:val="single"/>
                <w:lang w:eastAsia="en-US"/>
              </w:rPr>
            </w:pPr>
            <w:r w:rsidRPr="0041741E">
              <w:rPr>
                <w:rFonts w:ascii="Times New Roman" w:eastAsiaTheme="minorHAnsi" w:hAnsi="Times New Roman" w:cs="Times New Roman"/>
                <w:sz w:val="28"/>
                <w:szCs w:val="28"/>
                <w:lang w:eastAsia="en-US"/>
              </w:rPr>
              <w:t>Число поднадзорных организаций имеющих лицензию на право пользования недрами  составляет  265.</w:t>
            </w:r>
          </w:p>
          <w:p w:rsidR="0041741E" w:rsidRPr="0041741E" w:rsidRDefault="0041741E" w:rsidP="0041741E">
            <w:pPr>
              <w:widowControl/>
              <w:spacing w:line="360" w:lineRule="auto"/>
              <w:rPr>
                <w:rFonts w:ascii="Times New Roman" w:eastAsiaTheme="minorHAnsi" w:hAnsi="Times New Roman" w:cs="Times New Roman"/>
                <w:sz w:val="28"/>
                <w:szCs w:val="28"/>
                <w:highlight w:val="yellow"/>
                <w:u w:val="single"/>
                <w:lang w:eastAsia="en-US"/>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1.7.2</w:t>
            </w:r>
          </w:p>
        </w:tc>
        <w:tc>
          <w:tcPr>
            <w:tcW w:w="9061"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Height w:val="3680"/>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xml:space="preserve">Информация об авариях и несчастных случаях со смертельным исходом, групповых несчастных случаях, в текстовом формате (с описанием причин) за 6 месяцев 2024 года. </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нет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3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4"/>
                      <w:szCs w:val="24"/>
                      <w:lang w:eastAsia="en-US"/>
                    </w:rPr>
                    <w:t>15.05.2024 в 14 часов 00 минут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3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ПАО «Магнитогорский металлургический комбинат»</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Описание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2"/>
                      <w:szCs w:val="22"/>
                      <w:lang w:eastAsia="en-US"/>
                    </w:rPr>
                    <w:t>несчастного случая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При перемещении по рабочему проходу, вдоль </w:t>
                  </w:r>
                  <w:r w:rsidRPr="0041741E">
                    <w:rPr>
                      <w:rFonts w:ascii="Times New Roman" w:eastAsiaTheme="minorHAnsi" w:hAnsi="Times New Roman" w:cs="Times New Roman"/>
                      <w:sz w:val="22"/>
                      <w:szCs w:val="22"/>
                      <w:lang w:eastAsia="en-US"/>
                    </w:rPr>
                    <w:lastRenderedPageBreak/>
                    <w:t xml:space="preserve">конвейера СК-04 бункеровщик Чемезова Кристина Артуровна упала в ремонтный люк (d=800 мм) бункера №1 с </w:t>
                  </w:r>
                  <w:proofErr w:type="spellStart"/>
                  <w:r w:rsidRPr="0041741E">
                    <w:rPr>
                      <w:rFonts w:ascii="Times New Roman" w:eastAsiaTheme="minorHAnsi" w:hAnsi="Times New Roman" w:cs="Times New Roman"/>
                      <w:sz w:val="22"/>
                      <w:szCs w:val="22"/>
                      <w:lang w:eastAsia="en-US"/>
                    </w:rPr>
                    <w:t>отм</w:t>
                  </w:r>
                  <w:proofErr w:type="spellEnd"/>
                  <w:r w:rsidRPr="0041741E">
                    <w:rPr>
                      <w:rFonts w:ascii="Times New Roman" w:eastAsiaTheme="minorHAnsi" w:hAnsi="Times New Roman" w:cs="Times New Roman"/>
                      <w:sz w:val="22"/>
                      <w:szCs w:val="22"/>
                      <w:lang w:eastAsia="en-US"/>
                    </w:rPr>
                    <w:t xml:space="preserve">. +22.500м на </w:t>
                  </w:r>
                  <w:proofErr w:type="spellStart"/>
                  <w:r w:rsidRPr="0041741E">
                    <w:rPr>
                      <w:rFonts w:ascii="Times New Roman" w:eastAsiaTheme="minorHAnsi" w:hAnsi="Times New Roman" w:cs="Times New Roman"/>
                      <w:sz w:val="22"/>
                      <w:szCs w:val="22"/>
                      <w:lang w:eastAsia="en-US"/>
                    </w:rPr>
                    <w:t>отм</w:t>
                  </w:r>
                  <w:proofErr w:type="spellEnd"/>
                  <w:r w:rsidRPr="0041741E">
                    <w:rPr>
                      <w:rFonts w:ascii="Times New Roman" w:eastAsiaTheme="minorHAnsi" w:hAnsi="Times New Roman" w:cs="Times New Roman"/>
                      <w:sz w:val="22"/>
                      <w:szCs w:val="22"/>
                      <w:lang w:eastAsia="en-US"/>
                    </w:rPr>
                    <w:t>. +9.500м, получив в результате травмы не совместимые с жизнью.</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По результатам расследования  возбуждено  административное производство в отношении 4 должностных лиц  по ч. 3 статьи 9.1 Кодекса </w:t>
                  </w:r>
                  <w:proofErr w:type="gramStart"/>
                  <w:r w:rsidRPr="0041741E">
                    <w:rPr>
                      <w:rFonts w:ascii="Times New Roman" w:eastAsiaTheme="minorHAnsi" w:hAnsi="Times New Roman" w:cs="Times New Roman"/>
                      <w:sz w:val="22"/>
                      <w:szCs w:val="22"/>
                      <w:lang w:eastAsia="en-US"/>
                    </w:rPr>
                    <w:t>об</w:t>
                  </w:r>
                  <w:proofErr w:type="gramEnd"/>
                  <w:r w:rsidRPr="0041741E">
                    <w:rPr>
                      <w:rFonts w:ascii="Times New Roman" w:eastAsiaTheme="minorHAnsi" w:hAnsi="Times New Roman" w:cs="Times New Roman"/>
                      <w:sz w:val="22"/>
                      <w:szCs w:val="22"/>
                      <w:lang w:eastAsia="en-US"/>
                    </w:rPr>
                    <w:t xml:space="preserve"> административных правонарушений.</w:t>
                  </w:r>
                </w:p>
              </w:tc>
            </w:tr>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40"/>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4"/>
                      <w:szCs w:val="24"/>
                      <w:lang w:eastAsia="en-US"/>
                    </w:rPr>
                    <w:t>17.05.2024 в 16 часов 30 минут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40"/>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0"/>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ПАО «Магнитогорский металлургический комбинат»</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0"/>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Описание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2"/>
                      <w:szCs w:val="22"/>
                      <w:lang w:eastAsia="en-US"/>
                    </w:rPr>
                    <w:t>несчастного случая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Для выполнения работ по замене резинового уплотнения (борта) укрытия ленточного конвейера № 32 Ильин В.А. поднялся на ленту остановленного, но не обесточенного конвейера № 32. В момент нахождения работника на ленте, конвейер пришел в движение, в результате чего, Ильин В.А. был затянут движущейся лентой под укрытие перегрузочного устройства, получил при этом травмы, не совместимые с жизнью.</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0"/>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0"/>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Проводится расследование несчастного случая.</w:t>
                  </w:r>
                </w:p>
              </w:tc>
            </w:tr>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4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27.06.2024 в 11 часов 12 минут  </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4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АО «</w:t>
                  </w:r>
                  <w:proofErr w:type="spellStart"/>
                  <w:r w:rsidRPr="0041741E">
                    <w:rPr>
                      <w:rFonts w:ascii="Times New Roman" w:eastAsiaTheme="minorHAnsi" w:hAnsi="Times New Roman" w:cs="Times New Roman"/>
                      <w:sz w:val="22"/>
                      <w:szCs w:val="22"/>
                      <w:lang w:eastAsia="en-US"/>
                    </w:rPr>
                    <w:t>Александринская</w:t>
                  </w:r>
                  <w:proofErr w:type="spellEnd"/>
                  <w:r w:rsidRPr="0041741E">
                    <w:rPr>
                      <w:rFonts w:ascii="Times New Roman" w:eastAsiaTheme="minorHAnsi" w:hAnsi="Times New Roman" w:cs="Times New Roman"/>
                      <w:sz w:val="22"/>
                      <w:szCs w:val="22"/>
                      <w:lang w:eastAsia="en-US"/>
                    </w:rPr>
                    <w:t xml:space="preserve"> </w:t>
                  </w:r>
                  <w:proofErr w:type="gramStart"/>
                  <w:r w:rsidRPr="0041741E">
                    <w:rPr>
                      <w:rFonts w:ascii="Times New Roman" w:eastAsiaTheme="minorHAnsi" w:hAnsi="Times New Roman" w:cs="Times New Roman"/>
                      <w:sz w:val="22"/>
                      <w:szCs w:val="22"/>
                      <w:lang w:eastAsia="en-US"/>
                    </w:rPr>
                    <w:t>горно-рудная</w:t>
                  </w:r>
                  <w:proofErr w:type="gramEnd"/>
                  <w:r w:rsidRPr="0041741E">
                    <w:rPr>
                      <w:rFonts w:ascii="Times New Roman" w:eastAsiaTheme="minorHAnsi" w:hAnsi="Times New Roman" w:cs="Times New Roman"/>
                      <w:sz w:val="22"/>
                      <w:szCs w:val="22"/>
                      <w:lang w:eastAsia="en-US"/>
                    </w:rPr>
                    <w:t xml:space="preserve"> компания»</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Описание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2"/>
                      <w:szCs w:val="22"/>
                      <w:lang w:eastAsia="en-US"/>
                    </w:rPr>
                    <w:t>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При передвижении вдоль флотационной машины  флотатор  Пояркова О.А. упала в емкость </w:t>
                  </w:r>
                  <w:proofErr w:type="spellStart"/>
                  <w:r w:rsidRPr="0041741E">
                    <w:rPr>
                      <w:rFonts w:ascii="Times New Roman" w:eastAsiaTheme="minorHAnsi" w:hAnsi="Times New Roman" w:cs="Times New Roman"/>
                      <w:sz w:val="22"/>
                      <w:szCs w:val="22"/>
                      <w:lang w:eastAsia="en-US"/>
                    </w:rPr>
                    <w:t>флотомашины</w:t>
                  </w:r>
                  <w:proofErr w:type="spellEnd"/>
                  <w:r w:rsidRPr="0041741E">
                    <w:rPr>
                      <w:rFonts w:ascii="Times New Roman" w:eastAsiaTheme="minorHAnsi" w:hAnsi="Times New Roman" w:cs="Times New Roman"/>
                      <w:sz w:val="22"/>
                      <w:szCs w:val="22"/>
                      <w:lang w:eastAsia="en-US"/>
                    </w:rPr>
                    <w:t>.</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1"/>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Проводится расследование несчастного случая.</w:t>
                  </w:r>
                </w:p>
              </w:tc>
            </w:tr>
          </w:tbl>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Информация об авариях и несчастных случаях со смертельным исходом, групповых несчастных случаях, в текстовом формате (с описанием причин) за 6 месяцев 2023 года.</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3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нет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3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33"/>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Дата  несчастного случая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14.01.2023 в 02 часа 05 минут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33"/>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3"/>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ООО «Пласт-Рифей»</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3"/>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Описание н/</w:t>
                  </w:r>
                  <w:proofErr w:type="gramStart"/>
                  <w:r w:rsidRPr="0041741E">
                    <w:rPr>
                      <w:rFonts w:ascii="Times New Roman" w:eastAsiaTheme="minorHAnsi" w:hAnsi="Times New Roman" w:cs="Times New Roman"/>
                      <w:sz w:val="24"/>
                      <w:szCs w:val="24"/>
                      <w:lang w:eastAsia="en-US"/>
                    </w:rPr>
                    <w:t>с</w:t>
                  </w:r>
                  <w:proofErr w:type="gramEnd"/>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На обогатительной фабрике  ООО «Пласт-Рифей»  машинист питателя 3 разряд</w:t>
                  </w:r>
                  <w:proofErr w:type="gramStart"/>
                  <w:r w:rsidRPr="0041741E">
                    <w:rPr>
                      <w:rFonts w:ascii="Times New Roman" w:eastAsiaTheme="minorHAnsi" w:hAnsi="Times New Roman" w:cs="Times New Roman"/>
                      <w:sz w:val="24"/>
                      <w:szCs w:val="24"/>
                      <w:lang w:eastAsia="en-US"/>
                    </w:rPr>
                    <w:t>а ООО</w:t>
                  </w:r>
                  <w:proofErr w:type="gramEnd"/>
                  <w:r w:rsidRPr="0041741E">
                    <w:rPr>
                      <w:rFonts w:ascii="Times New Roman" w:eastAsiaTheme="minorHAnsi" w:hAnsi="Times New Roman" w:cs="Times New Roman"/>
                      <w:sz w:val="24"/>
                      <w:szCs w:val="24"/>
                      <w:lang w:eastAsia="en-US"/>
                    </w:rPr>
                    <w:t xml:space="preserve"> «Пласт-Рифей» </w:t>
                  </w:r>
                  <w:proofErr w:type="spellStart"/>
                  <w:r w:rsidRPr="0041741E">
                    <w:rPr>
                      <w:rFonts w:ascii="Times New Roman" w:eastAsiaTheme="minorHAnsi" w:hAnsi="Times New Roman" w:cs="Times New Roman"/>
                      <w:sz w:val="24"/>
                      <w:szCs w:val="24"/>
                      <w:lang w:eastAsia="en-US"/>
                    </w:rPr>
                    <w:t>Чувашов</w:t>
                  </w:r>
                  <w:proofErr w:type="spellEnd"/>
                  <w:r w:rsidRPr="0041741E">
                    <w:rPr>
                      <w:rFonts w:ascii="Times New Roman" w:eastAsiaTheme="minorHAnsi" w:hAnsi="Times New Roman" w:cs="Times New Roman"/>
                      <w:sz w:val="24"/>
                      <w:szCs w:val="24"/>
                      <w:lang w:eastAsia="en-US"/>
                    </w:rPr>
                    <w:t xml:space="preserve"> В. А. при выполнении наряда на обслуживание питателей № 9, № 9А, конвейеров № 3, № 3А получил смертельную травму.</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3"/>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3"/>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 xml:space="preserve">Меры, принятые </w:t>
                  </w:r>
                  <w:r w:rsidRPr="0041741E">
                    <w:rPr>
                      <w:rFonts w:ascii="Times New Roman" w:eastAsiaTheme="minorHAnsi" w:hAnsi="Times New Roman" w:cs="Times New Roman"/>
                      <w:sz w:val="24"/>
                      <w:szCs w:val="24"/>
                      <w:lang w:eastAsia="en-US"/>
                    </w:rPr>
                    <w:br/>
                    <w:t>по результатам расследования</w:t>
                  </w:r>
                </w:p>
              </w:tc>
              <w:tc>
                <w:tcPr>
                  <w:tcW w:w="5337" w:type="dxa"/>
                </w:tcPr>
                <w:p w:rsidR="0041741E" w:rsidRPr="00A42B3B" w:rsidRDefault="0041741E" w:rsidP="00377D48">
                  <w:pPr>
                    <w:framePr w:hSpace="180" w:wrap="around" w:vAnchor="text" w:hAnchor="margin" w:y="50"/>
                    <w:widowControl/>
                    <w:spacing w:line="276" w:lineRule="auto"/>
                    <w:rPr>
                      <w:rFonts w:ascii="Times New Roman" w:hAnsi="Times New Roman" w:cs="Times New Roman"/>
                      <w:sz w:val="24"/>
                      <w:szCs w:val="24"/>
                    </w:rPr>
                  </w:pPr>
                  <w:r w:rsidRPr="0041741E">
                    <w:rPr>
                      <w:rFonts w:ascii="Times New Roman" w:hAnsi="Times New Roman" w:cs="Times New Roman"/>
                      <w:sz w:val="24"/>
                      <w:szCs w:val="24"/>
                    </w:rPr>
                    <w:t>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500 тыс. руб. и   7 должностных  лиц  по ч. 1 статьи 9.1 Кодекса об административных правона</w:t>
                  </w:r>
                  <w:r w:rsidR="00A42B3B">
                    <w:rPr>
                      <w:rFonts w:ascii="Times New Roman" w:hAnsi="Times New Roman" w:cs="Times New Roman"/>
                      <w:sz w:val="24"/>
                      <w:szCs w:val="24"/>
                    </w:rPr>
                    <w:t xml:space="preserve">рушений на сумму 140 тыс. руб. </w:t>
                  </w:r>
                </w:p>
              </w:tc>
            </w:tr>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34"/>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Дата  несчастного случая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18.03.2023 в 07 часов 30 минут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34"/>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4"/>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hAnsi="Times New Roman" w:cs="Times New Roman"/>
                      <w:sz w:val="24"/>
                      <w:szCs w:val="24"/>
                    </w:rPr>
                    <w:t>АО «</w:t>
                  </w:r>
                  <w:proofErr w:type="spellStart"/>
                  <w:r w:rsidRPr="0041741E">
                    <w:rPr>
                      <w:rFonts w:ascii="Times New Roman" w:hAnsi="Times New Roman" w:cs="Times New Roman"/>
                      <w:sz w:val="24"/>
                      <w:szCs w:val="24"/>
                    </w:rPr>
                    <w:t>Южуралзолото</w:t>
                  </w:r>
                  <w:proofErr w:type="spellEnd"/>
                  <w:r w:rsidRPr="0041741E">
                    <w:rPr>
                      <w:rFonts w:ascii="Times New Roman" w:hAnsi="Times New Roman" w:cs="Times New Roman"/>
                      <w:sz w:val="24"/>
                      <w:szCs w:val="24"/>
                    </w:rPr>
                    <w:t xml:space="preserve"> группа компаний»</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4"/>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Описание н/</w:t>
                  </w:r>
                  <w:proofErr w:type="gramStart"/>
                  <w:r w:rsidRPr="0041741E">
                    <w:rPr>
                      <w:rFonts w:ascii="Times New Roman" w:eastAsiaTheme="minorHAnsi" w:hAnsi="Times New Roman" w:cs="Times New Roman"/>
                      <w:sz w:val="24"/>
                      <w:szCs w:val="24"/>
                      <w:lang w:eastAsia="en-US"/>
                    </w:rPr>
                    <w:t>с</w:t>
                  </w:r>
                  <w:proofErr w:type="gramEnd"/>
                </w:p>
              </w:tc>
              <w:tc>
                <w:tcPr>
                  <w:tcW w:w="5337" w:type="dxa"/>
                </w:tcPr>
                <w:p w:rsidR="0041741E" w:rsidRPr="00A42B3B" w:rsidRDefault="0041741E" w:rsidP="00377D48">
                  <w:pPr>
                    <w:framePr w:hSpace="180" w:wrap="around" w:vAnchor="text" w:hAnchor="margin" w:y="50"/>
                    <w:widowControl/>
                    <w:spacing w:line="276" w:lineRule="auto"/>
                    <w:rPr>
                      <w:rFonts w:ascii="Times New Roman" w:hAnsi="Times New Roman" w:cs="Times New Roman"/>
                      <w:sz w:val="24"/>
                      <w:szCs w:val="24"/>
                    </w:rPr>
                  </w:pPr>
                  <w:r w:rsidRPr="0041741E">
                    <w:rPr>
                      <w:rFonts w:ascii="Times New Roman" w:hAnsi="Times New Roman" w:cs="Times New Roman"/>
                      <w:sz w:val="24"/>
                      <w:szCs w:val="24"/>
                    </w:rPr>
                    <w:t>на шахте «Центральная» АО «</w:t>
                  </w:r>
                  <w:proofErr w:type="spellStart"/>
                  <w:r w:rsidRPr="0041741E">
                    <w:rPr>
                      <w:rFonts w:ascii="Times New Roman" w:hAnsi="Times New Roman" w:cs="Times New Roman"/>
                      <w:sz w:val="24"/>
                      <w:szCs w:val="24"/>
                    </w:rPr>
                    <w:t>Южуралзолото</w:t>
                  </w:r>
                  <w:proofErr w:type="spellEnd"/>
                  <w:r w:rsidRPr="0041741E">
                    <w:rPr>
                      <w:rFonts w:ascii="Times New Roman" w:hAnsi="Times New Roman" w:cs="Times New Roman"/>
                      <w:sz w:val="24"/>
                      <w:szCs w:val="24"/>
                    </w:rPr>
                    <w:t xml:space="preserve"> группа компаний» при выполнении ремонтных работ погрузочно-доставочной машины ученик машиниста </w:t>
                  </w:r>
                  <w:proofErr w:type="spellStart"/>
                  <w:r w:rsidRPr="0041741E">
                    <w:rPr>
                      <w:rFonts w:ascii="Times New Roman" w:hAnsi="Times New Roman" w:cs="Times New Roman"/>
                      <w:sz w:val="24"/>
                      <w:szCs w:val="24"/>
                    </w:rPr>
                    <w:t>Дунгбоев</w:t>
                  </w:r>
                  <w:proofErr w:type="spellEnd"/>
                  <w:r w:rsidRPr="0041741E">
                    <w:rPr>
                      <w:rFonts w:ascii="Times New Roman" w:hAnsi="Times New Roman" w:cs="Times New Roman"/>
                      <w:sz w:val="24"/>
                      <w:szCs w:val="24"/>
                    </w:rPr>
                    <w:t xml:space="preserve"> А</w:t>
                  </w:r>
                  <w:r w:rsidR="00A42B3B">
                    <w:rPr>
                      <w:rFonts w:ascii="Times New Roman" w:hAnsi="Times New Roman" w:cs="Times New Roman"/>
                      <w:sz w:val="24"/>
                      <w:szCs w:val="24"/>
                    </w:rPr>
                    <w:t>.Э. получил смертельную травму.</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4"/>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4"/>
                    </w:numPr>
                    <w:spacing w:after="200" w:line="276" w:lineRule="auto"/>
                    <w:contextualSpacing/>
                    <w:rPr>
                      <w:rFonts w:ascii="Times New Roman" w:eastAsiaTheme="minorHAnsi" w:hAnsi="Times New Roman" w:cs="Times New Roman"/>
                      <w:sz w:val="24"/>
                      <w:szCs w:val="24"/>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 xml:space="preserve">Меры, принятые </w:t>
                  </w:r>
                  <w:r w:rsidRPr="0041741E">
                    <w:rPr>
                      <w:rFonts w:ascii="Times New Roman" w:eastAsiaTheme="minorHAnsi" w:hAnsi="Times New Roman" w:cs="Times New Roman"/>
                      <w:sz w:val="24"/>
                      <w:szCs w:val="24"/>
                      <w:lang w:eastAsia="en-US"/>
                    </w:rPr>
                    <w:br/>
                    <w:t>по результатам расследования</w:t>
                  </w:r>
                </w:p>
              </w:tc>
              <w:tc>
                <w:tcPr>
                  <w:tcW w:w="5337" w:type="dxa"/>
                </w:tcPr>
                <w:p w:rsidR="0041741E" w:rsidRPr="00A42B3B" w:rsidRDefault="0041741E" w:rsidP="00377D48">
                  <w:pPr>
                    <w:framePr w:hSpace="180" w:wrap="around" w:vAnchor="text" w:hAnchor="margin" w:y="50"/>
                    <w:widowControl/>
                    <w:spacing w:line="276" w:lineRule="auto"/>
                    <w:rPr>
                      <w:rFonts w:ascii="Times New Roman" w:hAnsi="Times New Roman" w:cs="Times New Roman"/>
                      <w:sz w:val="24"/>
                      <w:szCs w:val="24"/>
                    </w:rPr>
                  </w:pPr>
                  <w:proofErr w:type="gramStart"/>
                  <w:r w:rsidRPr="0041741E">
                    <w:rPr>
                      <w:rFonts w:ascii="Times New Roman" w:hAnsi="Times New Roman" w:cs="Times New Roman"/>
                      <w:sz w:val="24"/>
                      <w:szCs w:val="24"/>
                    </w:rPr>
                    <w:t>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1000 тыс. руб. и  2 должностных  лица  по ч. 3 статьи 9.1 Кодекса об административных правонарушений на сумму 80 тыс. руб. В отношении руководителя предприятия возбуждено административное производство по ч. 3 статьи 9.1 Кодекса об а</w:t>
                  </w:r>
                  <w:r w:rsidR="00A42B3B">
                    <w:rPr>
                      <w:rFonts w:ascii="Times New Roman" w:hAnsi="Times New Roman" w:cs="Times New Roman"/>
                      <w:sz w:val="24"/>
                      <w:szCs w:val="24"/>
                    </w:rPr>
                    <w:t>дминистративных правонарушений.</w:t>
                  </w:r>
                  <w:proofErr w:type="gramEnd"/>
                </w:p>
              </w:tc>
            </w:tr>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4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05.04.2023 в 00 часов 20 минут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4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АО «Михеевский ГОК»,</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Описание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2"/>
                      <w:szCs w:val="22"/>
                      <w:lang w:eastAsia="en-US"/>
                    </w:rPr>
                    <w:t>н/</w:t>
                  </w:r>
                  <w:proofErr w:type="gramStart"/>
                  <w:r w:rsidRPr="0041741E">
                    <w:rPr>
                      <w:rFonts w:ascii="Times New Roman" w:eastAsiaTheme="minorHAnsi" w:hAnsi="Times New Roman" w:cs="Times New Roman"/>
                      <w:sz w:val="22"/>
                      <w:szCs w:val="22"/>
                      <w:lang w:eastAsia="en-US"/>
                    </w:rPr>
                    <w:t>с</w:t>
                  </w:r>
                  <w:proofErr w:type="gramEnd"/>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Водитель грузового автомобиля Корешков А.Е.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2"/>
                      <w:szCs w:val="22"/>
                      <w:lang w:eastAsia="en-US"/>
                    </w:rPr>
                    <w:t>подрядной организац</w:t>
                  </w:r>
                  <w:proofErr w:type="gramStart"/>
                  <w:r w:rsidRPr="0041741E">
                    <w:rPr>
                      <w:rFonts w:ascii="Times New Roman" w:eastAsiaTheme="minorHAnsi" w:hAnsi="Times New Roman" w:cs="Times New Roman"/>
                      <w:sz w:val="22"/>
                      <w:szCs w:val="22"/>
                      <w:lang w:eastAsia="en-US"/>
                    </w:rPr>
                    <w:t>ии ООО</w:t>
                  </w:r>
                  <w:proofErr w:type="gramEnd"/>
                  <w:r w:rsidRPr="0041741E">
                    <w:rPr>
                      <w:rFonts w:ascii="Times New Roman" w:eastAsiaTheme="minorHAnsi" w:hAnsi="Times New Roman" w:cs="Times New Roman"/>
                      <w:sz w:val="22"/>
                      <w:szCs w:val="22"/>
                      <w:lang w:eastAsia="en-US"/>
                    </w:rPr>
                    <w:t xml:space="preserve"> «Оренбург-</w:t>
                  </w:r>
                  <w:proofErr w:type="spellStart"/>
                  <w:r w:rsidRPr="0041741E">
                    <w:rPr>
                      <w:rFonts w:ascii="Times New Roman" w:eastAsiaTheme="minorHAnsi" w:hAnsi="Times New Roman" w:cs="Times New Roman"/>
                      <w:sz w:val="22"/>
                      <w:szCs w:val="22"/>
                      <w:lang w:eastAsia="en-US"/>
                    </w:rPr>
                    <w:t>РеалСрой</w:t>
                  </w:r>
                  <w:proofErr w:type="spellEnd"/>
                  <w:r w:rsidRPr="0041741E">
                    <w:rPr>
                      <w:rFonts w:ascii="Times New Roman" w:eastAsiaTheme="minorHAnsi" w:hAnsi="Times New Roman" w:cs="Times New Roman"/>
                      <w:sz w:val="22"/>
                      <w:szCs w:val="22"/>
                      <w:lang w:eastAsia="en-US"/>
                    </w:rPr>
                    <w:t xml:space="preserve">», при движении по технологической дороге  на грузовом автомобиле  </w:t>
                  </w:r>
                  <w:proofErr w:type="spellStart"/>
                  <w:r w:rsidRPr="0041741E">
                    <w:rPr>
                      <w:rFonts w:ascii="Times New Roman" w:eastAsiaTheme="minorHAnsi" w:hAnsi="Times New Roman" w:cs="Times New Roman"/>
                      <w:sz w:val="22"/>
                      <w:szCs w:val="22"/>
                      <w:lang w:eastAsia="en-US"/>
                    </w:rPr>
                    <w:t>Scania</w:t>
                  </w:r>
                  <w:proofErr w:type="spellEnd"/>
                  <w:r w:rsidRPr="0041741E">
                    <w:rPr>
                      <w:rFonts w:ascii="Times New Roman" w:eastAsiaTheme="minorHAnsi" w:hAnsi="Times New Roman" w:cs="Times New Roman"/>
                      <w:sz w:val="22"/>
                      <w:szCs w:val="22"/>
                      <w:lang w:eastAsia="en-US"/>
                    </w:rPr>
                    <w:t xml:space="preserve"> столкнулся с бортом карьера и  опрокинулся, в результате чего получил смертельную травму.</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r>
                  <w:r w:rsidRPr="0041741E">
                    <w:rPr>
                      <w:rFonts w:ascii="Times New Roman" w:eastAsiaTheme="minorHAnsi" w:hAnsi="Times New Roman" w:cs="Times New Roman"/>
                      <w:sz w:val="22"/>
                      <w:szCs w:val="22"/>
                      <w:lang w:eastAsia="en-US"/>
                    </w:rPr>
                    <w:lastRenderedPageBreak/>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lastRenderedPageBreak/>
                    <w:t xml:space="preserve">По результатам расследования    возбуждено  </w:t>
                  </w:r>
                  <w:r w:rsidRPr="0041741E">
                    <w:rPr>
                      <w:rFonts w:ascii="Times New Roman" w:eastAsiaTheme="minorHAnsi" w:hAnsi="Times New Roman" w:cs="Times New Roman"/>
                      <w:sz w:val="22"/>
                      <w:szCs w:val="22"/>
                      <w:lang w:eastAsia="en-US"/>
                    </w:rPr>
                    <w:lastRenderedPageBreak/>
                    <w:t>административное производство в отношении  юридического лица по ч. 3 статьи 9.1 Кодекса об административных правонарушений на сумму 500 тыс. руб. и   2 должностных  лица  по ч. 3 статьи 9.1 Кодекса об административных правонарушений на сумму 80 тыс. руб.</w:t>
                  </w:r>
                </w:p>
              </w:tc>
            </w:tr>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4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группового 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16.06.2023 в 19 часов 00 минут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4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АО «</w:t>
                  </w:r>
                  <w:proofErr w:type="spellStart"/>
                  <w:r w:rsidRPr="0041741E">
                    <w:rPr>
                      <w:rFonts w:ascii="Times New Roman" w:eastAsiaTheme="minorHAnsi" w:hAnsi="Times New Roman" w:cs="Times New Roman"/>
                      <w:sz w:val="22"/>
                      <w:szCs w:val="22"/>
                      <w:lang w:eastAsia="en-US"/>
                    </w:rPr>
                    <w:t>Маукский</w:t>
                  </w:r>
                  <w:proofErr w:type="spellEnd"/>
                  <w:r w:rsidRPr="0041741E">
                    <w:rPr>
                      <w:rFonts w:ascii="Times New Roman" w:eastAsiaTheme="minorHAnsi" w:hAnsi="Times New Roman" w:cs="Times New Roman"/>
                      <w:sz w:val="22"/>
                      <w:szCs w:val="22"/>
                      <w:lang w:eastAsia="en-US"/>
                    </w:rPr>
                    <w:t xml:space="preserve"> рудник»</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Описание </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 руднике в блоковом восстающем № 13 горизонта 390 м    произошло отслоение горной массы (закол) с висячего блока выработки  причинив травму  проходчику Чуркину Е.А. (тяжелый случай) и проходчику Пискунову В.В. (легкий случай).</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4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 результатам расследования    возбуждено  административное производство в отношении  юридического лица по ч. 3 статьи 9.1 Кодекса об административных правонарушений на сумму 500 тыс. руб. и   3 должностных  лица  по ч. 3 статьи 9.1 Кодекса об административных правонарушений на сумму 120 тыс. руб.</w:t>
                  </w:r>
                </w:p>
              </w:tc>
            </w:tr>
          </w:tbl>
          <w:p w:rsidR="0041741E" w:rsidRPr="0041741E" w:rsidRDefault="0041741E" w:rsidP="0041741E">
            <w:pPr>
              <w:widowControl/>
              <w:spacing w:after="200" w:line="360" w:lineRule="exact"/>
              <w:jc w:val="both"/>
              <w:rPr>
                <w:rFonts w:ascii="Times New Roman" w:eastAsiaTheme="minorHAnsi" w:hAnsi="Times New Roman" w:cstheme="minorBidi"/>
                <w:color w:val="BFBFBF" w:themeColor="background1" w:themeShade="BF"/>
                <w:sz w:val="28"/>
                <w:szCs w:val="28"/>
                <w:lang w:eastAsia="en-US"/>
              </w:rPr>
            </w:pP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1.7.3</w:t>
            </w:r>
          </w:p>
        </w:tc>
        <w:tc>
          <w:tcPr>
            <w:tcW w:w="9061"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blPrEx>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PrEx>
        <w:trPr>
          <w:gridAfter w:val="1"/>
          <w:wAfter w:w="20" w:type="dxa"/>
        </w:trPr>
        <w:tc>
          <w:tcPr>
            <w:tcW w:w="10195" w:type="dxa"/>
            <w:gridSpan w:val="2"/>
            <w:shd w:val="clear" w:color="auto" w:fill="FFFFFF" w:themeFill="background1"/>
          </w:tcPr>
          <w:p w:rsidR="0041741E" w:rsidRPr="0041741E" w:rsidRDefault="0041741E" w:rsidP="0041741E">
            <w:pPr>
              <w:widowControl/>
              <w:spacing w:line="276" w:lineRule="auto"/>
              <w:jc w:val="both"/>
              <w:rPr>
                <w:rFonts w:ascii="Times New Roman" w:hAnsi="Times New Roman" w:cs="Times New Roman"/>
                <w:sz w:val="28"/>
                <w:szCs w:val="28"/>
              </w:rPr>
            </w:pPr>
            <w:r w:rsidRPr="0041741E">
              <w:rPr>
                <w:rFonts w:ascii="Times New Roman" w:hAnsi="Times New Roman" w:cs="Times New Roman"/>
                <w:sz w:val="28"/>
                <w:szCs w:val="28"/>
              </w:rPr>
              <w:t xml:space="preserve">          Контрольно-профилактическая работа инспекторского состава проводится по годовому плану Уральского управления Ростехнадзора и месячным планам отдела и государственных инспекторов, осуществляющих надзор в горнорудной и нерудной промышленности </w:t>
            </w:r>
          </w:p>
          <w:p w:rsidR="0041741E" w:rsidRPr="0041741E" w:rsidRDefault="0041741E" w:rsidP="0041741E">
            <w:pPr>
              <w:widowControl/>
              <w:spacing w:line="276" w:lineRule="auto"/>
              <w:jc w:val="both"/>
              <w:rPr>
                <w:rFonts w:ascii="Times New Roman" w:hAnsi="Times New Roman" w:cs="Times New Roman"/>
                <w:sz w:val="28"/>
                <w:szCs w:val="28"/>
              </w:rPr>
            </w:pPr>
            <w:r w:rsidRPr="0041741E">
              <w:rPr>
                <w:rFonts w:ascii="Times New Roman" w:hAnsi="Times New Roman" w:cs="Times New Roman"/>
                <w:sz w:val="28"/>
                <w:szCs w:val="28"/>
              </w:rPr>
              <w:t xml:space="preserve">          Работы, предусмотренные планами управления и отделов, выполнены в полном объеме.  </w:t>
            </w:r>
          </w:p>
          <w:p w:rsidR="0041741E" w:rsidRPr="0041741E" w:rsidRDefault="0041741E" w:rsidP="0041741E">
            <w:pPr>
              <w:widowControl/>
              <w:spacing w:line="276" w:lineRule="auto"/>
              <w:jc w:val="both"/>
              <w:rPr>
                <w:rFonts w:ascii="Times New Roman" w:hAnsi="Times New Roman" w:cs="Times New Roman"/>
                <w:sz w:val="28"/>
                <w:szCs w:val="28"/>
              </w:rPr>
            </w:pPr>
            <w:r w:rsidRPr="0041741E">
              <w:rPr>
                <w:rFonts w:ascii="Times New Roman" w:hAnsi="Times New Roman" w:cs="Times New Roman"/>
                <w:sz w:val="28"/>
                <w:szCs w:val="28"/>
              </w:rPr>
              <w:t xml:space="preserve">         По состоянию на 01.07.2024 года штатная численность  состава горнорудной отрасли надзора составляет 10 человек, фактическая – 10 человек, входящих в состав Межрегионального отдела горного надзора.  </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hAnsi="Times New Roman" w:cs="Times New Roman"/>
                <w:sz w:val="28"/>
                <w:szCs w:val="28"/>
              </w:rPr>
              <w:t xml:space="preserve">           За 6 месяцев  2024 год инспекторским составом проведено:  17 плановых проверок и 103 мероприятия проведенных в рамках режима постоянного государственного надзора. Выявлено 780 нарушений требований промышленной безопасности при эксплуатации опасных производственных объектов, в том числе 518 в рамках постоянного государственного  надзора. По итогам проверок   общее количество административных наказаний составило 61, привлечено к административной ответственности 58 должностных лица,  на общую сумму 1320 тыс. руб. и 2 юридических лиц, на общую сумму 450 тыс. руб. За грубые нарушения требований промышленной безопасности произведено 1  административное приостановление деятельности по решению суда на 90 суток.</w:t>
            </w:r>
          </w:p>
        </w:tc>
      </w:tr>
      <w:tr w:rsidR="0041741E" w:rsidRPr="0041741E" w:rsidTr="0041741E">
        <w:trPr>
          <w:gridAfter w:val="1"/>
          <w:wAfter w:w="20" w:type="dxa"/>
        </w:trPr>
        <w:tc>
          <w:tcPr>
            <w:tcW w:w="1134"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1.7.4</w:t>
            </w:r>
          </w:p>
        </w:tc>
        <w:tc>
          <w:tcPr>
            <w:tcW w:w="9061"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rPr>
          <w:gridAfter w:val="1"/>
          <w:wAfter w:w="20" w:type="dxa"/>
        </w:trPr>
        <w:tc>
          <w:tcPr>
            <w:tcW w:w="10195" w:type="dxa"/>
            <w:gridSpan w:val="2"/>
            <w:shd w:val="clear" w:color="auto" w:fill="FFFFFF" w:themeFill="background1"/>
          </w:tcPr>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Проводятся работы по модернизации объектов:</w:t>
            </w:r>
          </w:p>
          <w:p w:rsidR="0041741E" w:rsidRPr="0041741E" w:rsidRDefault="0041741E" w:rsidP="0041741E">
            <w:pPr>
              <w:widowControl/>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Разработан проект реконструкции шахты «Магнезитовая» ОАО «Комбинат Магнезит». Проведена государственная экспертиза проектной документации. Для улучшения проветривания шахты построена вентиляционная установка с двумя однотипными вентиляторами главного проветривания. Закончено строительство закладочного комплекса.</w:t>
            </w:r>
          </w:p>
          <w:p w:rsidR="0041741E" w:rsidRPr="0041741E" w:rsidRDefault="0041741E" w:rsidP="0041741E">
            <w:pPr>
              <w:widowControl/>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«ПАО «Магнитогорский металлургический комбинат». Ведется строительство новой </w:t>
            </w:r>
            <w:proofErr w:type="spellStart"/>
            <w:r w:rsidRPr="0041741E">
              <w:rPr>
                <w:rFonts w:ascii="Times New Roman" w:eastAsiaTheme="minorHAnsi" w:hAnsi="Times New Roman" w:cs="Times New Roman"/>
                <w:sz w:val="28"/>
                <w:szCs w:val="28"/>
                <w:lang w:eastAsia="en-US"/>
              </w:rPr>
              <w:t>аглофабрики</w:t>
            </w:r>
            <w:proofErr w:type="spellEnd"/>
            <w:r w:rsidRPr="0041741E">
              <w:rPr>
                <w:rFonts w:ascii="Times New Roman" w:eastAsiaTheme="minorHAnsi" w:hAnsi="Times New Roman" w:cs="Times New Roman"/>
                <w:sz w:val="28"/>
                <w:szCs w:val="28"/>
                <w:lang w:eastAsia="en-US"/>
              </w:rPr>
              <w:t>. Второй этап».</w:t>
            </w:r>
          </w:p>
          <w:p w:rsidR="0041741E" w:rsidRPr="0041741E" w:rsidRDefault="0041741E" w:rsidP="0041741E">
            <w:pPr>
              <w:widowControl/>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ОАО «</w:t>
            </w:r>
            <w:proofErr w:type="spellStart"/>
            <w:r w:rsidRPr="0041741E">
              <w:rPr>
                <w:rFonts w:ascii="Times New Roman" w:eastAsiaTheme="minorHAnsi" w:hAnsi="Times New Roman" w:cs="Times New Roman"/>
                <w:sz w:val="28"/>
                <w:szCs w:val="28"/>
                <w:lang w:eastAsia="en-US"/>
              </w:rPr>
              <w:t>Томинский</w:t>
            </w:r>
            <w:proofErr w:type="spellEnd"/>
            <w:r w:rsidRPr="0041741E">
              <w:rPr>
                <w:rFonts w:ascii="Times New Roman" w:eastAsiaTheme="minorHAnsi" w:hAnsi="Times New Roman" w:cs="Times New Roman"/>
                <w:sz w:val="28"/>
                <w:szCs w:val="28"/>
                <w:lang w:eastAsia="en-US"/>
              </w:rPr>
              <w:t xml:space="preserve"> ГОК» («Русская медная компания»)  приступило к отработке </w:t>
            </w:r>
            <w:proofErr w:type="spellStart"/>
            <w:r w:rsidRPr="0041741E">
              <w:rPr>
                <w:rFonts w:ascii="Times New Roman" w:eastAsiaTheme="minorHAnsi" w:hAnsi="Times New Roman" w:cs="Times New Roman"/>
                <w:sz w:val="28"/>
                <w:szCs w:val="28"/>
                <w:lang w:eastAsia="en-US"/>
              </w:rPr>
              <w:t>Томинского</w:t>
            </w:r>
            <w:proofErr w:type="spellEnd"/>
            <w:r w:rsidRPr="0041741E">
              <w:rPr>
                <w:rFonts w:ascii="Times New Roman" w:eastAsiaTheme="minorHAnsi" w:hAnsi="Times New Roman" w:cs="Times New Roman"/>
                <w:sz w:val="28"/>
                <w:szCs w:val="28"/>
                <w:lang w:eastAsia="en-US"/>
              </w:rPr>
              <w:t xml:space="preserve"> месторождения. Закончено  строительство обогатительной фабрики производительностью 56 млн. тонн в год.</w:t>
            </w:r>
          </w:p>
          <w:p w:rsidR="0041741E" w:rsidRPr="0041741E" w:rsidRDefault="0041741E" w:rsidP="0041741E">
            <w:pPr>
              <w:widowControl/>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w:t>
            </w:r>
            <w:proofErr w:type="spellStart"/>
            <w:r w:rsidRPr="0041741E">
              <w:rPr>
                <w:rFonts w:ascii="Times New Roman" w:eastAsiaTheme="minorHAnsi" w:hAnsi="Times New Roman" w:cs="Times New Roman"/>
                <w:sz w:val="28"/>
                <w:szCs w:val="28"/>
                <w:lang w:eastAsia="en-US"/>
              </w:rPr>
              <w:t>Южуралзолото</w:t>
            </w:r>
            <w:proofErr w:type="spellEnd"/>
            <w:r w:rsidRPr="0041741E">
              <w:rPr>
                <w:rFonts w:ascii="Times New Roman" w:eastAsiaTheme="minorHAnsi" w:hAnsi="Times New Roman" w:cs="Times New Roman"/>
                <w:sz w:val="28"/>
                <w:szCs w:val="28"/>
                <w:lang w:eastAsia="en-US"/>
              </w:rPr>
              <w:t xml:space="preserve"> Группа Компаний». Закончилась реконструкция площадки извлечения золота «Перерабатывающий комплекс на месторождении «</w:t>
            </w:r>
            <w:proofErr w:type="spellStart"/>
            <w:r w:rsidRPr="0041741E">
              <w:rPr>
                <w:rFonts w:ascii="Times New Roman" w:eastAsiaTheme="minorHAnsi" w:hAnsi="Times New Roman" w:cs="Times New Roman"/>
                <w:sz w:val="28"/>
                <w:szCs w:val="28"/>
                <w:lang w:eastAsia="en-US"/>
              </w:rPr>
              <w:t>Светлинское</w:t>
            </w:r>
            <w:proofErr w:type="spellEnd"/>
            <w:r w:rsidRPr="0041741E">
              <w:rPr>
                <w:rFonts w:ascii="Times New Roman" w:eastAsiaTheme="minorHAnsi" w:hAnsi="Times New Roman" w:cs="Times New Roman"/>
                <w:sz w:val="28"/>
                <w:szCs w:val="28"/>
                <w:lang w:eastAsia="en-US"/>
              </w:rPr>
              <w:t>»,  с увеличением производительности до 13 млн. т.</w:t>
            </w:r>
          </w:p>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Для повышения промышленной безопасности на  горных предприятиях проводится замена оборудования на новое. Эксплуатация горнотранспортной техники, отработавшей нормативный срок, осуществляется на основании положительных заключений экспертизы промышленной безопасности.</w:t>
            </w:r>
          </w:p>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На всех предприятиях организован и осуществляется производственный </w:t>
            </w:r>
            <w:proofErr w:type="gramStart"/>
            <w:r w:rsidRPr="0041741E">
              <w:rPr>
                <w:rFonts w:ascii="Times New Roman" w:eastAsiaTheme="minorHAnsi" w:hAnsi="Times New Roman" w:cs="Times New Roman"/>
                <w:sz w:val="28"/>
                <w:szCs w:val="28"/>
                <w:lang w:eastAsia="en-US"/>
              </w:rPr>
              <w:t>контроль за</w:t>
            </w:r>
            <w:proofErr w:type="gramEnd"/>
            <w:r w:rsidRPr="0041741E">
              <w:rPr>
                <w:rFonts w:ascii="Times New Roman" w:eastAsiaTheme="minorHAnsi" w:hAnsi="Times New Roman" w:cs="Times New Roman"/>
                <w:sz w:val="28"/>
                <w:szCs w:val="28"/>
                <w:lang w:eastAsia="en-US"/>
              </w:rPr>
              <w:t xml:space="preserve"> соблюдением требований промышленной безопасности. </w:t>
            </w:r>
          </w:p>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На </w:t>
            </w:r>
            <w:proofErr w:type="gramStart"/>
            <w:r w:rsidRPr="0041741E">
              <w:rPr>
                <w:rFonts w:ascii="Times New Roman" w:eastAsiaTheme="minorHAnsi" w:hAnsi="Times New Roman" w:cs="Times New Roman"/>
                <w:sz w:val="28"/>
                <w:szCs w:val="28"/>
                <w:lang w:eastAsia="en-US"/>
              </w:rPr>
              <w:t>предприятиях, эксплуатирующих объекты 1-2 класса опасности созданы</w:t>
            </w:r>
            <w:proofErr w:type="gramEnd"/>
            <w:r w:rsidRPr="0041741E">
              <w:rPr>
                <w:rFonts w:ascii="Times New Roman" w:eastAsiaTheme="minorHAnsi" w:hAnsi="Times New Roman" w:cs="Times New Roman"/>
                <w:sz w:val="28"/>
                <w:szCs w:val="28"/>
                <w:lang w:eastAsia="en-US"/>
              </w:rPr>
              <w:t xml:space="preserve"> системы управления промышленной безопасностью и  разработаны документационное обеспечение систем управления промышленной безопасностью в соответствии с постановлением Правительства РФ.</w:t>
            </w:r>
          </w:p>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Предприятия, эксплуатирующие объекты 1-2 класса опасности на которых ведутся горные работы,  имеют  «Свидетельство об аттестации на </w:t>
            </w:r>
            <w:proofErr w:type="gramStart"/>
            <w:r w:rsidRPr="0041741E">
              <w:rPr>
                <w:rFonts w:ascii="Times New Roman" w:eastAsiaTheme="minorHAnsi" w:hAnsi="Times New Roman" w:cs="Times New Roman"/>
                <w:sz w:val="28"/>
                <w:szCs w:val="28"/>
                <w:lang w:eastAsia="en-US"/>
              </w:rPr>
              <w:t>право ведения</w:t>
            </w:r>
            <w:proofErr w:type="gramEnd"/>
            <w:r w:rsidRPr="0041741E">
              <w:rPr>
                <w:rFonts w:ascii="Times New Roman" w:eastAsiaTheme="minorHAnsi" w:hAnsi="Times New Roman" w:cs="Times New Roman"/>
                <w:sz w:val="28"/>
                <w:szCs w:val="28"/>
                <w:lang w:eastAsia="en-US"/>
              </w:rPr>
              <w:t xml:space="preserve"> аварийно-спасательных работ». </w:t>
            </w:r>
          </w:p>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Для аттестации работников на  предприятиях созданы аттестационные комиссии. Члены аттестационных комиссий проходят аттестацию в  территориальных комиссиях  Ростехнадзора.</w:t>
            </w:r>
          </w:p>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Все подземные горные выработки обеспечены системой позиционирования работников,  позволяющей контролировать их местоположение, с выводом информации диспетчеру шахты.</w:t>
            </w:r>
          </w:p>
          <w:p w:rsidR="0041741E" w:rsidRPr="0041741E" w:rsidRDefault="0041741E" w:rsidP="0041741E">
            <w:pPr>
              <w:widowControl/>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В ходе осуществления контрольной и надзорной деятельности  выявлены проблемные  вопросы. </w:t>
            </w:r>
          </w:p>
          <w:p w:rsidR="0041741E" w:rsidRPr="0041741E" w:rsidRDefault="0041741E" w:rsidP="0041741E">
            <w:pPr>
              <w:widowControl/>
              <w:ind w:firstLine="709"/>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Остро ощущается нехватка как руководителей и специалистов всех уровней, так и рабочих кадров. Подготовка персонала для работы на предприятиях горнорудной отрасли осуществляется в регионе в одном высшем учебном заведении (Магнитогорский государственный технический университет), в двух колледжах, а также в учебных комбинатах предприятий.</w:t>
            </w:r>
          </w:p>
        </w:tc>
      </w:tr>
    </w:tbl>
    <w:tbl>
      <w:tblPr>
        <w:tblStyle w:val="53"/>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5"/>
        <w:gridCol w:w="8446"/>
      </w:tblGrid>
      <w:tr w:rsidR="0041741E" w:rsidRPr="0041741E" w:rsidTr="0041741E">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1.8</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 xml:space="preserve">Надзор за оборудованием, работающим под давлением   </w:t>
            </w:r>
          </w:p>
        </w:tc>
      </w:tr>
      <w:tr w:rsidR="0041741E" w:rsidRPr="0041741E" w:rsidTr="0041741E">
        <w:tc>
          <w:tcPr>
            <w:tcW w:w="1129"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1.8.1</w:t>
            </w:r>
          </w:p>
        </w:tc>
        <w:tc>
          <w:tcPr>
            <w:tcW w:w="9066"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c>
          <w:tcPr>
            <w:tcW w:w="10195" w:type="dxa"/>
            <w:gridSpan w:val="2"/>
            <w:tcBorders>
              <w:bottom w:val="nil"/>
            </w:tcBorders>
            <w:shd w:val="clear" w:color="auto" w:fill="FFFFFF" w:themeFill="background1"/>
          </w:tcPr>
          <w:p w:rsidR="0041741E" w:rsidRPr="0041741E" w:rsidRDefault="0041741E" w:rsidP="0041741E">
            <w:pPr>
              <w:widowControl/>
              <w:spacing w:line="360" w:lineRule="auto"/>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1.8.1.1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 xml:space="preserve">Число поднадзорных организаций составляет 433, эксплуатирующих </w:t>
            </w:r>
            <w:r w:rsidRPr="0041741E">
              <w:rPr>
                <w:rFonts w:ascii="Times New Roman" w:eastAsiaTheme="minorHAnsi" w:hAnsi="Times New Roman" w:cs="Times New Roman"/>
                <w:sz w:val="28"/>
                <w:szCs w:val="28"/>
                <w:lang w:eastAsia="en-US"/>
              </w:rPr>
              <w:br/>
              <w:t>888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0;</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0;</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588;</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300.</w:t>
            </w:r>
          </w:p>
          <w:p w:rsidR="0041741E" w:rsidRPr="0041741E" w:rsidRDefault="0041741E" w:rsidP="0041741E">
            <w:pPr>
              <w:widowControl/>
              <w:tabs>
                <w:tab w:val="left" w:pos="1125"/>
              </w:tabs>
              <w:spacing w:line="360" w:lineRule="exact"/>
              <w:ind w:left="709"/>
              <w:contextualSpacing/>
              <w:jc w:val="center"/>
              <w:rPr>
                <w:rFonts w:ascii="Times New Roman" w:hAnsi="Times New Roman" w:cs="Times New Roman"/>
                <w:color w:val="000000" w:themeColor="text1"/>
                <w:sz w:val="28"/>
                <w:szCs w:val="28"/>
              </w:rPr>
            </w:pPr>
          </w:p>
        </w:tc>
      </w:tr>
      <w:tr w:rsidR="0041741E" w:rsidRPr="0041741E" w:rsidTr="0041741E">
        <w:tc>
          <w:tcPr>
            <w:tcW w:w="10195" w:type="dxa"/>
            <w:gridSpan w:val="2"/>
            <w:tcBorders>
              <w:top w:val="nil"/>
              <w:bottom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lastRenderedPageBreak/>
              <w:t xml:space="preserve">1.8.1.2 </w:t>
            </w:r>
            <w:r w:rsidRPr="0041741E">
              <w:rPr>
                <w:rFonts w:ascii="Times New Roman" w:eastAsiaTheme="minorHAnsi" w:hAnsi="Times New Roman" w:cs="Times New Roman"/>
                <w:color w:val="A6A6A6" w:themeColor="background1" w:themeShade="A6"/>
                <w:sz w:val="28"/>
                <w:szCs w:val="28"/>
                <w:lang w:eastAsia="en-US"/>
              </w:rPr>
              <w:t>(по типам объектов)</w:t>
            </w:r>
          </w:p>
          <w:p w:rsidR="0041741E" w:rsidRPr="0041741E" w:rsidRDefault="0041741E" w:rsidP="006A01D2">
            <w:pPr>
              <w:widowControl/>
              <w:numPr>
                <w:ilvl w:val="0"/>
                <w:numId w:val="17"/>
              </w:numPr>
              <w:spacing w:after="200" w:line="360" w:lineRule="exact"/>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котлы – 1831</w:t>
            </w:r>
          </w:p>
          <w:p w:rsidR="0041741E" w:rsidRPr="0041741E" w:rsidRDefault="0041741E" w:rsidP="006A01D2">
            <w:pPr>
              <w:widowControl/>
              <w:numPr>
                <w:ilvl w:val="0"/>
                <w:numId w:val="17"/>
              </w:numPr>
              <w:spacing w:after="200" w:line="360" w:lineRule="exact"/>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сосуды, работающие под давлением – 8024;</w:t>
            </w:r>
          </w:p>
          <w:p w:rsidR="0041741E" w:rsidRPr="0041741E" w:rsidRDefault="0041741E" w:rsidP="006A01D2">
            <w:pPr>
              <w:widowControl/>
              <w:numPr>
                <w:ilvl w:val="0"/>
                <w:numId w:val="17"/>
              </w:numPr>
              <w:spacing w:after="200" w:line="360" w:lineRule="exact"/>
              <w:contextualSpacing/>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трубопроводы пара и горячей воды – 2348</w:t>
            </w:r>
          </w:p>
          <w:p w:rsidR="0041741E" w:rsidRPr="0041741E" w:rsidRDefault="0041741E" w:rsidP="0041741E">
            <w:pPr>
              <w:widowControl/>
              <w:spacing w:line="360" w:lineRule="exact"/>
              <w:ind w:left="1429"/>
              <w:contextualSpacing/>
              <w:jc w:val="both"/>
              <w:rPr>
                <w:rFonts w:ascii="Times New Roman" w:eastAsiaTheme="minorHAnsi" w:hAnsi="Times New Roman" w:cs="Times New Roman"/>
                <w:color w:val="A6A6A6" w:themeColor="background1" w:themeShade="A6"/>
                <w:sz w:val="28"/>
                <w:szCs w:val="28"/>
                <w:lang w:eastAsia="en-US"/>
              </w:rPr>
            </w:pPr>
          </w:p>
        </w:tc>
      </w:tr>
      <w:tr w:rsidR="0041741E" w:rsidRPr="0041741E" w:rsidTr="0041741E">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1.8.1.3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 xml:space="preserve">ПАО «Форвард </w:t>
            </w:r>
            <w:proofErr w:type="spellStart"/>
            <w:r w:rsidRPr="0041741E">
              <w:rPr>
                <w:rFonts w:ascii="Times New Roman" w:hAnsi="Times New Roman" w:cs="Times New Roman"/>
                <w:sz w:val="28"/>
                <w:szCs w:val="28"/>
              </w:rPr>
              <w:t>Энерго</w:t>
            </w:r>
            <w:proofErr w:type="spellEnd"/>
            <w:r w:rsidRPr="0041741E">
              <w:rPr>
                <w:rFonts w:ascii="Times New Roman" w:hAnsi="Times New Roman" w:cs="Times New Roman"/>
                <w:sz w:val="28"/>
                <w:szCs w:val="28"/>
              </w:rPr>
              <w:t>»;</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АО «УСТЭК-Челябинск»;</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МУП ЧКТС;</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ПАО Мечел;</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ПАО ОГК-2;</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ПАО ЮГРЭС-</w:t>
            </w:r>
            <w:proofErr w:type="spellStart"/>
            <w:r w:rsidRPr="0041741E">
              <w:rPr>
                <w:rFonts w:ascii="Times New Roman" w:hAnsi="Times New Roman" w:cs="Times New Roman"/>
                <w:sz w:val="28"/>
                <w:szCs w:val="28"/>
              </w:rPr>
              <w:t>Электрогенерация</w:t>
            </w:r>
            <w:proofErr w:type="spellEnd"/>
            <w:r w:rsidRPr="0041741E">
              <w:rPr>
                <w:rFonts w:ascii="Times New Roman" w:hAnsi="Times New Roman" w:cs="Times New Roman"/>
                <w:sz w:val="28"/>
                <w:szCs w:val="28"/>
              </w:rPr>
              <w:t>;</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sz w:val="28"/>
                <w:szCs w:val="28"/>
              </w:rPr>
            </w:pPr>
            <w:r w:rsidRPr="0041741E">
              <w:rPr>
                <w:rFonts w:ascii="Times New Roman" w:hAnsi="Times New Roman" w:cs="Times New Roman"/>
                <w:sz w:val="28"/>
                <w:szCs w:val="28"/>
              </w:rPr>
              <w:t>АО «</w:t>
            </w:r>
            <w:proofErr w:type="spellStart"/>
            <w:r w:rsidRPr="0041741E">
              <w:rPr>
                <w:rFonts w:ascii="Times New Roman" w:hAnsi="Times New Roman" w:cs="Times New Roman"/>
                <w:sz w:val="28"/>
                <w:szCs w:val="28"/>
              </w:rPr>
              <w:t>Русатом</w:t>
            </w:r>
            <w:proofErr w:type="spellEnd"/>
            <w:r w:rsidRPr="0041741E">
              <w:rPr>
                <w:rFonts w:ascii="Times New Roman" w:hAnsi="Times New Roman" w:cs="Times New Roman"/>
                <w:sz w:val="28"/>
                <w:szCs w:val="28"/>
              </w:rPr>
              <w:t xml:space="preserve"> Инфраструктурные Решения»</w:t>
            </w:r>
          </w:p>
          <w:p w:rsidR="0041741E" w:rsidRPr="0041741E" w:rsidRDefault="0041741E" w:rsidP="0041741E">
            <w:pPr>
              <w:widowControl/>
              <w:spacing w:line="360" w:lineRule="exact"/>
              <w:contextualSpacing/>
              <w:jc w:val="both"/>
              <w:rPr>
                <w:rFonts w:ascii="Times New Roman" w:hAnsi="Times New Roman" w:cs="Times New Roman"/>
                <w:i/>
                <w:color w:val="A6A6A6" w:themeColor="background1" w:themeShade="A6"/>
                <w:sz w:val="28"/>
                <w:szCs w:val="28"/>
              </w:rPr>
            </w:pPr>
          </w:p>
        </w:tc>
      </w:tr>
      <w:tr w:rsidR="0041741E" w:rsidRPr="0041741E" w:rsidTr="0041741E">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1.8.2</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A42B3B">
        <w:trPr>
          <w:trHeight w:val="3021"/>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color w:val="A6A6A6" w:themeColor="background1" w:themeShade="A6"/>
                <w:sz w:val="28"/>
                <w:szCs w:val="28"/>
                <w:lang w:eastAsia="en-US"/>
              </w:rPr>
            </w:pPr>
            <w:r w:rsidRPr="0041741E">
              <w:rPr>
                <w:rFonts w:ascii="Times New Roman" w:eastAsiaTheme="minorHAnsi" w:hAnsi="Times New Roman" w:cstheme="minorBidi"/>
                <w:sz w:val="28"/>
                <w:szCs w:val="28"/>
                <w:lang w:eastAsia="en-US"/>
              </w:rPr>
              <w:t>В 2024 года сообщений об авариях и несчастных случаях не поступала</w:t>
            </w:r>
            <w:r w:rsidRPr="0041741E">
              <w:rPr>
                <w:rFonts w:ascii="Times New Roman" w:eastAsiaTheme="minorHAnsi" w:hAnsi="Times New Roman" w:cstheme="minorBidi"/>
                <w:color w:val="A6A6A6" w:themeColor="background1" w:themeShade="A6"/>
                <w:sz w:val="28"/>
                <w:szCs w:val="28"/>
                <w:lang w:eastAsia="en-US"/>
              </w:rPr>
              <w:t>.</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89"/>
              <w:gridCol w:w="3473"/>
              <w:gridCol w:w="5187"/>
            </w:tblGrid>
            <w:tr w:rsidR="0041741E" w:rsidRPr="0041741E" w:rsidTr="0041741E">
              <w:trPr>
                <w:trHeight w:val="293"/>
                <w:tblCellSpacing w:w="20" w:type="dxa"/>
              </w:trPr>
              <w:tc>
                <w:tcPr>
                  <w:tcW w:w="646" w:type="dxa"/>
                </w:tcPr>
                <w:p w:rsidR="0041741E" w:rsidRPr="0041741E" w:rsidRDefault="0041741E"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41741E">
                  <w:pPr>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337" w:type="dxa"/>
                </w:tcPr>
                <w:p w:rsidR="0041741E" w:rsidRPr="0041741E" w:rsidRDefault="00A42B3B" w:rsidP="0041741E">
                  <w:pPr>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41741E" w:rsidRPr="0041741E" w:rsidTr="0041741E">
              <w:trPr>
                <w:trHeight w:val="312"/>
                <w:tblCellSpacing w:w="20" w:type="dxa"/>
              </w:trPr>
              <w:tc>
                <w:tcPr>
                  <w:tcW w:w="646" w:type="dxa"/>
                </w:tcPr>
                <w:p w:rsidR="0041741E" w:rsidRPr="0041741E" w:rsidRDefault="0041741E"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41741E">
                  <w:pPr>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41741E">
                  <w:pPr>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41741E">
                  <w:pPr>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41741E">
                  <w:pPr>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41741E">
                  <w:pPr>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337" w:type="dxa"/>
                </w:tcPr>
                <w:p w:rsidR="0041741E" w:rsidRPr="0041741E" w:rsidRDefault="0041741E" w:rsidP="0041741E">
                  <w:pPr>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41741E">
                  <w:pPr>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41741E">
                  <w:pPr>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6A01D2">
                  <w:pPr>
                    <w:widowControl/>
                    <w:numPr>
                      <w:ilvl w:val="0"/>
                      <w:numId w:val="12"/>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41741E">
                  <w:pPr>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41741E">
                  <w:pPr>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p>
        </w:tc>
      </w:tr>
      <w:tr w:rsidR="0041741E" w:rsidRPr="0041741E" w:rsidTr="0041741E">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1.8.3</w:t>
            </w:r>
          </w:p>
        </w:tc>
        <w:tc>
          <w:tcPr>
            <w:tcW w:w="9066"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За 6 месяцев 2024 извещений об авариях и смертельном травматизме в отдел не поступало.</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В адрес Уральского управления Ростехнадзора от Муниципального унитарного предприятия «Челябинские коммунальные тепловые сети» (далее - МУП «ЧКТС»), ИНН 7448005075, ОРГН 1037402537875, поступило 18 (восемнадцать) извещений об инцидентах, произошедших на опасном производственном объекте «Участок трубопроводов теплосети», III класс опасности, регистрационный номер А56-72736-0001.</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В соответствии с указанными извещениями:</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 28.02.2024  в 19:00 отключение т/тр. Ду200от ТК-3-12 в сторону ТК-3-12-1 50 лет ВЛКСМ, 3а;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2. 28.02.2024 в 11.35 отключение</w:t>
            </w:r>
            <w:proofErr w:type="gramStart"/>
            <w:r w:rsidRPr="0041741E">
              <w:rPr>
                <w:rFonts w:ascii="Times New Roman" w:eastAsiaTheme="minorHAnsi" w:hAnsi="Times New Roman" w:cs="Times New Roman"/>
                <w:sz w:val="28"/>
                <w:szCs w:val="28"/>
                <w:lang w:eastAsia="en-US"/>
              </w:rPr>
              <w:t xml:space="preserve"> Т</w:t>
            </w:r>
            <w:proofErr w:type="gramEnd"/>
            <w:r w:rsidRPr="0041741E">
              <w:rPr>
                <w:rFonts w:ascii="Times New Roman" w:eastAsiaTheme="minorHAnsi" w:hAnsi="Times New Roman" w:cs="Times New Roman"/>
                <w:sz w:val="28"/>
                <w:szCs w:val="28"/>
                <w:lang w:eastAsia="en-US"/>
              </w:rPr>
              <w:t xml:space="preserve">/т Ф200 от ТК-41 в сторону ТК-42. Ул. </w:t>
            </w:r>
            <w:proofErr w:type="spellStart"/>
            <w:r w:rsidRPr="0041741E">
              <w:rPr>
                <w:rFonts w:ascii="Times New Roman" w:eastAsiaTheme="minorHAnsi" w:hAnsi="Times New Roman" w:cs="Times New Roman"/>
                <w:sz w:val="28"/>
                <w:szCs w:val="28"/>
                <w:lang w:eastAsia="en-US"/>
              </w:rPr>
              <w:t>Бурденюка</w:t>
            </w:r>
            <w:proofErr w:type="spellEnd"/>
            <w:r w:rsidRPr="0041741E">
              <w:rPr>
                <w:rFonts w:ascii="Times New Roman" w:eastAsiaTheme="minorHAnsi" w:hAnsi="Times New Roman" w:cs="Times New Roman"/>
                <w:sz w:val="28"/>
                <w:szCs w:val="28"/>
                <w:lang w:eastAsia="en-US"/>
              </w:rPr>
              <w:t>, 19 ЖКС № 230;</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3. 28.02.2024 в 09:00 отключение теплотрассы Ду250 от ТК-52 в сторону ТК-52-1 пр. Ленина, 21;</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4. 27.02.2024 в 19:30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Ду150 от подвала 60 лет Октября 8, в сторону Дегтярева, 35а;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5. 20.02.2024 в 12:28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Ду250 от ТК-23-21 в сторону ТК 23-20 до ТК23-15, Ушакова 3;</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6. 20.02.2024 в 12:15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Ду300от ТК48-20, отключение т/</w:t>
            </w:r>
            <w:proofErr w:type="spellStart"/>
            <w:r w:rsidRPr="0041741E">
              <w:rPr>
                <w:rFonts w:ascii="Times New Roman" w:eastAsiaTheme="minorHAnsi" w:hAnsi="Times New Roman" w:cs="Times New Roman"/>
                <w:sz w:val="28"/>
                <w:szCs w:val="28"/>
                <w:lang w:eastAsia="en-US"/>
              </w:rPr>
              <w:t>тр</w:t>
            </w:r>
            <w:proofErr w:type="spellEnd"/>
            <w:r w:rsidRPr="0041741E">
              <w:rPr>
                <w:rFonts w:ascii="Times New Roman" w:eastAsiaTheme="minorHAnsi" w:hAnsi="Times New Roman" w:cs="Times New Roman"/>
                <w:sz w:val="28"/>
                <w:szCs w:val="28"/>
                <w:lang w:eastAsia="en-US"/>
              </w:rPr>
              <w:t xml:space="preserve"> Ду200 от ТК48-6 в сторону ТК-48-20, Абразивная ,71;</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7. 29.02.2024 в 22:01 отключение</w:t>
            </w:r>
            <w:proofErr w:type="gramStart"/>
            <w:r w:rsidRPr="0041741E">
              <w:rPr>
                <w:rFonts w:ascii="Times New Roman" w:eastAsiaTheme="minorHAnsi" w:hAnsi="Times New Roman" w:cs="Times New Roman"/>
                <w:sz w:val="28"/>
                <w:szCs w:val="28"/>
                <w:lang w:eastAsia="en-US"/>
              </w:rPr>
              <w:t xml:space="preserve"> Т</w:t>
            </w:r>
            <w:proofErr w:type="gramEnd"/>
            <w:r w:rsidRPr="0041741E">
              <w:rPr>
                <w:rFonts w:ascii="Times New Roman" w:eastAsiaTheme="minorHAnsi" w:hAnsi="Times New Roman" w:cs="Times New Roman"/>
                <w:sz w:val="28"/>
                <w:szCs w:val="28"/>
                <w:lang w:eastAsia="en-US"/>
              </w:rPr>
              <w:t>/Т Ф200 от ТК-18а-3 в сторону ТК-18а-17, 1 Трубосварочная, 2;</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8. 20.02.2024 в 10:05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Ду250 от ТК-8-22 в сторону ТК-20-2а, </w:t>
            </w:r>
            <w:proofErr w:type="spellStart"/>
            <w:r w:rsidRPr="0041741E">
              <w:rPr>
                <w:rFonts w:ascii="Times New Roman" w:eastAsiaTheme="minorHAnsi" w:hAnsi="Times New Roman" w:cs="Times New Roman"/>
                <w:sz w:val="28"/>
                <w:szCs w:val="28"/>
                <w:lang w:eastAsia="en-US"/>
              </w:rPr>
              <w:t>Краснооктябрьская</w:t>
            </w:r>
            <w:proofErr w:type="spellEnd"/>
            <w:r w:rsidRPr="0041741E">
              <w:rPr>
                <w:rFonts w:ascii="Times New Roman" w:eastAsiaTheme="minorHAnsi" w:hAnsi="Times New Roman" w:cs="Times New Roman"/>
                <w:sz w:val="28"/>
                <w:szCs w:val="28"/>
                <w:lang w:eastAsia="en-US"/>
              </w:rPr>
              <w:t>, 25;</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9. 17.02.2024 в 14:45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Ду250 от ТК-23-21 в сторону ТК-23-20 до ТК-23-15,  Ушакова, 9;</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10. 16.02.2024 в 10:08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Ду250 от ТК-23-21 в сторону ТК-23-20 до ТК-23-15, Ушакова, 9;</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11. 14.02.2024 в 10:32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ДУ150 от ТК4-14 в сторону ТК4-15, </w:t>
            </w:r>
            <w:proofErr w:type="spellStart"/>
            <w:r w:rsidRPr="0041741E">
              <w:rPr>
                <w:rFonts w:ascii="Times New Roman" w:eastAsiaTheme="minorHAnsi" w:hAnsi="Times New Roman" w:cs="Times New Roman"/>
                <w:sz w:val="28"/>
                <w:szCs w:val="28"/>
                <w:lang w:eastAsia="en-US"/>
              </w:rPr>
              <w:t>Елькина</w:t>
            </w:r>
            <w:proofErr w:type="spellEnd"/>
            <w:r w:rsidRPr="0041741E">
              <w:rPr>
                <w:rFonts w:ascii="Times New Roman" w:eastAsiaTheme="minorHAnsi" w:hAnsi="Times New Roman" w:cs="Times New Roman"/>
                <w:sz w:val="28"/>
                <w:szCs w:val="28"/>
                <w:lang w:eastAsia="en-US"/>
              </w:rPr>
              <w:t>, 79;</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12. 07.02.2024 в 11:27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Ду400 от ТК-3-2 до ТК 3-11, Шоссе Металлургов 3г;</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13. 07.02.2024 в 10:41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Ду200 от ТК-16-15 в сторону ТК 16-16, Прокатная 20а;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14. 30.01.2024 в 11:00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w:t>
            </w:r>
            <w:proofErr w:type="spellStart"/>
            <w:r w:rsidRPr="0041741E">
              <w:rPr>
                <w:rFonts w:ascii="Times New Roman" w:eastAsiaTheme="minorHAnsi" w:hAnsi="Times New Roman" w:cs="Times New Roman"/>
                <w:sz w:val="28"/>
                <w:szCs w:val="28"/>
                <w:lang w:eastAsia="en-US"/>
              </w:rPr>
              <w:t>Ду</w:t>
            </w:r>
            <w:proofErr w:type="spellEnd"/>
            <w:r w:rsidRPr="0041741E">
              <w:rPr>
                <w:rFonts w:ascii="Times New Roman" w:eastAsiaTheme="minorHAnsi" w:hAnsi="Times New Roman" w:cs="Times New Roman"/>
                <w:sz w:val="28"/>
                <w:szCs w:val="28"/>
                <w:lang w:eastAsia="en-US"/>
              </w:rPr>
              <w:t xml:space="preserve"> 350 от ТК-5-4 до ТК-8-9, Социалистическая 20</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15. 24.01.2024 в 11:08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Ду400 от ТК-6-5 в сторону ТК-6-6 до ТК-6-13, Б. Хмельницкого, 19;</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16. 23.01.2024 в 14:16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Ду125 от ТК-19а в сторону ТК-19б, Октябрьская, 30;</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17. 22.01.2024 в 11:01  отключение т/</w:t>
            </w:r>
            <w:proofErr w:type="spellStart"/>
            <w:proofErr w:type="gramStart"/>
            <w:r w:rsidRPr="0041741E">
              <w:rPr>
                <w:rFonts w:ascii="Times New Roman" w:eastAsiaTheme="minorHAnsi" w:hAnsi="Times New Roman" w:cs="Times New Roman"/>
                <w:sz w:val="28"/>
                <w:szCs w:val="28"/>
                <w:lang w:eastAsia="en-US"/>
              </w:rPr>
              <w:t>тр</w:t>
            </w:r>
            <w:proofErr w:type="spellEnd"/>
            <w:proofErr w:type="gramEnd"/>
            <w:r w:rsidRPr="0041741E">
              <w:rPr>
                <w:rFonts w:ascii="Times New Roman" w:eastAsiaTheme="minorHAnsi" w:hAnsi="Times New Roman" w:cs="Times New Roman"/>
                <w:sz w:val="28"/>
                <w:szCs w:val="28"/>
                <w:lang w:eastAsia="en-US"/>
              </w:rPr>
              <w:t xml:space="preserve"> ДУ400 от ТК-19-3 в сторону ТК-19-6, </w:t>
            </w:r>
            <w:r w:rsidRPr="0041741E">
              <w:rPr>
                <w:rFonts w:ascii="Times New Roman" w:eastAsiaTheme="minorHAnsi" w:hAnsi="Times New Roman" w:cs="Times New Roman"/>
                <w:sz w:val="28"/>
                <w:szCs w:val="28"/>
                <w:lang w:eastAsia="en-US"/>
              </w:rPr>
              <w:lastRenderedPageBreak/>
              <w:t>Молодежная, 1;</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18. 22.01.2024 в 10:21 отключение теплотрассы Ду200 от ТК-1 в сторону ТК-1-1, Короленко, 33.</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Указанные в извещениях трубопроводы предназначены для передачи теплоносителя в виде горячей воды для тепло и горячего водоснабжения потребителей подключенных к сетям теплоснабжения. Учитывая выявление соответствия объекта контроля параметрам, утвержденным индикаторами риска нарушения обязательных требований, с целью выявления и предотвращения нарушений обязательных требований промышленной безопасности при эксплуатации других технических устройств, применяемых на ОПО «Участок трубопроводов теплосети», были проведены контрольные (надзорные) действия по осмотру, опросу, истребованию документов. Проведена проверка (Р-330-59-рш от 15.03.2024), в ходе проверки выявлено 4 нарушения. Возбуждено административное дело в отношении директора МУП ЧКТС  и начальник СОТ и ПБ МУП ЧКТС.</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1.8.4</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Общее состояние поднадзорных объектов удовлетворительное, доля оборудования с истекшим сроком эксплуатации составляет  60%, информация по программам реконструкции (модернизации и/или капитального ремонта, степень их исполнения) находится в заключениях экспертиз ПБ у владельцев технических устройств, расположенных на ОПО.</w:t>
            </w:r>
          </w:p>
        </w:tc>
      </w:tr>
    </w:tbl>
    <w:tbl>
      <w:tblPr>
        <w:tblStyle w:val="53"/>
        <w:tblpPr w:leftFromText="180" w:rightFromText="180" w:vertAnchor="text" w:horzAnchor="margin" w:tblpY="50"/>
        <w:tblW w:w="10263"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9"/>
        <w:gridCol w:w="9066"/>
        <w:gridCol w:w="68"/>
      </w:tblGrid>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1.9</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Надзор за подъемными сооружениями</w:t>
            </w:r>
          </w:p>
        </w:tc>
      </w:tr>
      <w:tr w:rsidR="0041741E" w:rsidRPr="0041741E" w:rsidTr="0041741E">
        <w:trPr>
          <w:gridAfter w:val="1"/>
          <w:wAfter w:w="68" w:type="dxa"/>
        </w:trPr>
        <w:tc>
          <w:tcPr>
            <w:tcW w:w="1129"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1.9.1</w:t>
            </w:r>
          </w:p>
        </w:tc>
        <w:tc>
          <w:tcPr>
            <w:tcW w:w="9066"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gridAfter w:val="1"/>
          <w:wAfter w:w="68" w:type="dxa"/>
        </w:trPr>
        <w:tc>
          <w:tcPr>
            <w:tcW w:w="10195" w:type="dxa"/>
            <w:gridSpan w:val="2"/>
            <w:tcBorders>
              <w:bottom w:val="nil"/>
            </w:tcBorders>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1.9.1.1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Число поднадзорных организаций составляет 752, эксплуатирующих 1234 ОПО, в том числе:</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 класса опасности – 0;</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II класса опасности – 0;</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III класса опасности – 6;</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IV класса опасности – 1228.</w:t>
            </w:r>
          </w:p>
          <w:p w:rsidR="0041741E" w:rsidRPr="0041741E" w:rsidRDefault="0041741E" w:rsidP="0041741E">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41741E" w:rsidRPr="0041741E" w:rsidTr="0041741E">
        <w:trPr>
          <w:gridAfter w:val="1"/>
          <w:wAfter w:w="68" w:type="dxa"/>
        </w:trPr>
        <w:tc>
          <w:tcPr>
            <w:tcW w:w="10195" w:type="dxa"/>
            <w:gridSpan w:val="2"/>
            <w:tcBorders>
              <w:top w:val="nil"/>
              <w:bottom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1.9.1.2 </w:t>
            </w:r>
            <w:r w:rsidRPr="0041741E">
              <w:rPr>
                <w:rFonts w:ascii="Times New Roman" w:eastAsiaTheme="minorHAnsi" w:hAnsi="Times New Roman" w:cs="Times New Roman"/>
                <w:color w:val="A6A6A6" w:themeColor="background1" w:themeShade="A6"/>
                <w:sz w:val="28"/>
                <w:szCs w:val="28"/>
                <w:lang w:eastAsia="en-US"/>
              </w:rPr>
              <w:t>(по типам объектов)</w:t>
            </w:r>
          </w:p>
          <w:p w:rsidR="0041741E" w:rsidRPr="0041741E" w:rsidRDefault="0041741E" w:rsidP="006A01D2">
            <w:pPr>
              <w:widowControl/>
              <w:numPr>
                <w:ilvl w:val="0"/>
                <w:numId w:val="8"/>
              </w:numPr>
              <w:spacing w:after="200" w:line="276" w:lineRule="auto"/>
              <w:contextualSpacing/>
              <w:jc w:val="both"/>
              <w:rPr>
                <w:rFonts w:ascii="Times New Roman" w:hAnsi="Times New Roman" w:cs="Times New Roman"/>
                <w:sz w:val="28"/>
                <w:szCs w:val="27"/>
              </w:rPr>
            </w:pPr>
            <w:r w:rsidRPr="0041741E">
              <w:rPr>
                <w:rFonts w:ascii="Times New Roman" w:hAnsi="Times New Roman" w:cs="Times New Roman"/>
                <w:sz w:val="28"/>
                <w:szCs w:val="27"/>
              </w:rPr>
              <w:t xml:space="preserve">грузоподъёмные краны – 9532; </w:t>
            </w:r>
          </w:p>
          <w:p w:rsidR="0041741E" w:rsidRPr="0041741E" w:rsidRDefault="0041741E" w:rsidP="006A01D2">
            <w:pPr>
              <w:widowControl/>
              <w:numPr>
                <w:ilvl w:val="0"/>
                <w:numId w:val="8"/>
              </w:numPr>
              <w:spacing w:after="200" w:line="276" w:lineRule="auto"/>
              <w:contextualSpacing/>
              <w:jc w:val="both"/>
              <w:rPr>
                <w:rFonts w:ascii="Times New Roman" w:hAnsi="Times New Roman" w:cs="Times New Roman"/>
                <w:sz w:val="28"/>
                <w:szCs w:val="27"/>
              </w:rPr>
            </w:pPr>
            <w:r w:rsidRPr="0041741E">
              <w:rPr>
                <w:rFonts w:ascii="Times New Roman" w:hAnsi="Times New Roman" w:cs="Times New Roman"/>
                <w:sz w:val="28"/>
                <w:szCs w:val="27"/>
              </w:rPr>
              <w:t xml:space="preserve">подъёмники (вышки) – 858; </w:t>
            </w:r>
          </w:p>
          <w:p w:rsidR="0041741E" w:rsidRPr="0041741E" w:rsidRDefault="0041741E" w:rsidP="006A01D2">
            <w:pPr>
              <w:widowControl/>
              <w:numPr>
                <w:ilvl w:val="0"/>
                <w:numId w:val="8"/>
              </w:numPr>
              <w:spacing w:after="200" w:line="276" w:lineRule="auto"/>
              <w:contextualSpacing/>
              <w:jc w:val="both"/>
              <w:rPr>
                <w:rFonts w:ascii="Times New Roman" w:hAnsi="Times New Roman" w:cs="Times New Roman"/>
                <w:sz w:val="28"/>
                <w:szCs w:val="27"/>
              </w:rPr>
            </w:pPr>
            <w:r w:rsidRPr="0041741E">
              <w:rPr>
                <w:rFonts w:ascii="Times New Roman" w:hAnsi="Times New Roman" w:cs="Times New Roman"/>
                <w:sz w:val="28"/>
                <w:szCs w:val="27"/>
              </w:rPr>
              <w:t xml:space="preserve">подвесные канатные дороги – 11; </w:t>
            </w:r>
          </w:p>
          <w:p w:rsidR="0041741E" w:rsidRPr="0041741E" w:rsidRDefault="0041741E" w:rsidP="006A01D2">
            <w:pPr>
              <w:widowControl/>
              <w:numPr>
                <w:ilvl w:val="0"/>
                <w:numId w:val="8"/>
              </w:numPr>
              <w:spacing w:after="200" w:line="276" w:lineRule="auto"/>
              <w:contextualSpacing/>
              <w:jc w:val="both"/>
              <w:rPr>
                <w:rFonts w:ascii="Times New Roman" w:hAnsi="Times New Roman" w:cs="Times New Roman"/>
                <w:sz w:val="28"/>
                <w:szCs w:val="27"/>
              </w:rPr>
            </w:pPr>
            <w:r w:rsidRPr="0041741E">
              <w:rPr>
                <w:rFonts w:ascii="Times New Roman" w:hAnsi="Times New Roman" w:cs="Times New Roman"/>
                <w:sz w:val="28"/>
                <w:szCs w:val="27"/>
              </w:rPr>
              <w:t xml:space="preserve">буксировочные канатные дороги – 24; </w:t>
            </w:r>
          </w:p>
          <w:p w:rsidR="0041741E" w:rsidRPr="0041741E" w:rsidRDefault="0041741E" w:rsidP="006A01D2">
            <w:pPr>
              <w:widowControl/>
              <w:numPr>
                <w:ilvl w:val="0"/>
                <w:numId w:val="8"/>
              </w:numPr>
              <w:spacing w:after="200" w:line="276" w:lineRule="auto"/>
              <w:contextualSpacing/>
              <w:jc w:val="both"/>
              <w:rPr>
                <w:rFonts w:ascii="Times New Roman" w:hAnsi="Times New Roman" w:cs="Times New Roman"/>
                <w:sz w:val="28"/>
                <w:szCs w:val="27"/>
              </w:rPr>
            </w:pPr>
            <w:r w:rsidRPr="0041741E">
              <w:rPr>
                <w:rFonts w:ascii="Times New Roman" w:hAnsi="Times New Roman" w:cs="Times New Roman"/>
                <w:sz w:val="28"/>
                <w:szCs w:val="27"/>
              </w:rPr>
              <w:t xml:space="preserve">фуникулёры – 0; </w:t>
            </w:r>
          </w:p>
          <w:p w:rsidR="0041741E" w:rsidRPr="0041741E" w:rsidRDefault="0041741E" w:rsidP="006A01D2">
            <w:pPr>
              <w:widowControl/>
              <w:numPr>
                <w:ilvl w:val="0"/>
                <w:numId w:val="8"/>
              </w:numPr>
              <w:spacing w:after="200" w:line="276" w:lineRule="auto"/>
              <w:contextualSpacing/>
              <w:jc w:val="both"/>
              <w:rPr>
                <w:rFonts w:ascii="Times New Roman" w:hAnsi="Times New Roman" w:cs="Times New Roman"/>
                <w:sz w:val="28"/>
                <w:szCs w:val="27"/>
              </w:rPr>
            </w:pPr>
            <w:r w:rsidRPr="0041741E">
              <w:rPr>
                <w:rFonts w:ascii="Times New Roman" w:hAnsi="Times New Roman" w:cs="Times New Roman"/>
                <w:sz w:val="28"/>
                <w:szCs w:val="27"/>
              </w:rPr>
              <w:t xml:space="preserve">эскалаторы в метрополитенах – 0; </w:t>
            </w:r>
          </w:p>
          <w:p w:rsidR="0041741E" w:rsidRPr="0041741E" w:rsidRDefault="0041741E" w:rsidP="006A01D2">
            <w:pPr>
              <w:widowControl/>
              <w:numPr>
                <w:ilvl w:val="0"/>
                <w:numId w:val="8"/>
              </w:numPr>
              <w:spacing w:after="200" w:line="276" w:lineRule="auto"/>
              <w:contextualSpacing/>
              <w:jc w:val="both"/>
              <w:rPr>
                <w:rFonts w:ascii="Times New Roman" w:hAnsi="Times New Roman" w:cs="Times New Roman"/>
                <w:sz w:val="28"/>
                <w:szCs w:val="27"/>
              </w:rPr>
            </w:pPr>
            <w:r w:rsidRPr="0041741E">
              <w:rPr>
                <w:rFonts w:ascii="Times New Roman" w:hAnsi="Times New Roman" w:cs="Times New Roman"/>
                <w:sz w:val="28"/>
                <w:szCs w:val="27"/>
              </w:rPr>
              <w:lastRenderedPageBreak/>
              <w:t>строительные подъемники – 314.</w:t>
            </w:r>
          </w:p>
          <w:p w:rsidR="0041741E" w:rsidRPr="0041741E" w:rsidRDefault="0041741E" w:rsidP="0041741E">
            <w:pPr>
              <w:widowControl/>
              <w:ind w:left="1429"/>
              <w:contextualSpacing/>
              <w:jc w:val="both"/>
              <w:rPr>
                <w:rFonts w:ascii="Times New Roman" w:hAnsi="Times New Roman" w:cs="Times New Roman"/>
                <w:sz w:val="28"/>
                <w:szCs w:val="27"/>
              </w:rPr>
            </w:pPr>
          </w:p>
          <w:p w:rsidR="0041741E" w:rsidRPr="0041741E" w:rsidRDefault="0041741E" w:rsidP="006A01D2">
            <w:pPr>
              <w:widowControl/>
              <w:numPr>
                <w:ilvl w:val="0"/>
                <w:numId w:val="9"/>
              </w:numPr>
              <w:spacing w:after="200" w:line="360" w:lineRule="exact"/>
              <w:contextualSpacing/>
              <w:jc w:val="both"/>
              <w:rPr>
                <w:rFonts w:ascii="Times New Roman" w:hAnsi="Times New Roman" w:cs="Times New Roman"/>
                <w:sz w:val="28"/>
                <w:szCs w:val="27"/>
              </w:rPr>
            </w:pPr>
            <w:r w:rsidRPr="0041741E">
              <w:rPr>
                <w:rFonts w:ascii="Times New Roman" w:hAnsi="Times New Roman" w:cs="Times New Roman"/>
                <w:sz w:val="28"/>
                <w:szCs w:val="27"/>
              </w:rPr>
              <w:t>лифты – 13849;</w:t>
            </w:r>
          </w:p>
          <w:p w:rsidR="0041741E" w:rsidRPr="0041741E" w:rsidRDefault="0041741E" w:rsidP="006A01D2">
            <w:pPr>
              <w:widowControl/>
              <w:numPr>
                <w:ilvl w:val="0"/>
                <w:numId w:val="9"/>
              </w:numPr>
              <w:spacing w:after="200" w:line="360" w:lineRule="exact"/>
              <w:contextualSpacing/>
              <w:jc w:val="both"/>
              <w:rPr>
                <w:rFonts w:ascii="Times New Roman" w:hAnsi="Times New Roman" w:cs="Times New Roman"/>
                <w:sz w:val="28"/>
                <w:szCs w:val="27"/>
              </w:rPr>
            </w:pPr>
            <w:r w:rsidRPr="0041741E">
              <w:rPr>
                <w:rFonts w:ascii="Times New Roman" w:hAnsi="Times New Roman" w:cs="Times New Roman"/>
                <w:sz w:val="28"/>
                <w:szCs w:val="27"/>
              </w:rPr>
              <w:t>подъемные платформы для инвалидов – 45;</w:t>
            </w:r>
          </w:p>
          <w:p w:rsidR="0041741E" w:rsidRPr="0041741E" w:rsidRDefault="0041741E" w:rsidP="006A01D2">
            <w:pPr>
              <w:widowControl/>
              <w:numPr>
                <w:ilvl w:val="0"/>
                <w:numId w:val="9"/>
              </w:numPr>
              <w:spacing w:after="200" w:line="360" w:lineRule="exact"/>
              <w:contextualSpacing/>
              <w:jc w:val="both"/>
              <w:rPr>
                <w:rFonts w:ascii="Times New Roman" w:hAnsi="Times New Roman" w:cs="Times New Roman"/>
                <w:sz w:val="28"/>
                <w:szCs w:val="27"/>
              </w:rPr>
            </w:pPr>
            <w:r w:rsidRPr="0041741E">
              <w:rPr>
                <w:rFonts w:ascii="Times New Roman" w:hAnsi="Times New Roman" w:cs="Times New Roman"/>
                <w:sz w:val="28"/>
                <w:szCs w:val="27"/>
              </w:rPr>
              <w:t>эскалаторы (вне метрополитенов) – 118;</w:t>
            </w:r>
          </w:p>
          <w:p w:rsidR="0041741E" w:rsidRPr="0041741E" w:rsidRDefault="0041741E" w:rsidP="006A01D2">
            <w:pPr>
              <w:widowControl/>
              <w:numPr>
                <w:ilvl w:val="0"/>
                <w:numId w:val="9"/>
              </w:numPr>
              <w:spacing w:after="200" w:line="360" w:lineRule="exact"/>
              <w:contextualSpacing/>
              <w:jc w:val="both"/>
              <w:rPr>
                <w:rFonts w:ascii="Times New Roman" w:hAnsi="Times New Roman" w:cs="Times New Roman"/>
                <w:sz w:val="28"/>
                <w:szCs w:val="27"/>
              </w:rPr>
            </w:pPr>
            <w:r w:rsidRPr="0041741E">
              <w:rPr>
                <w:rFonts w:ascii="Times New Roman" w:hAnsi="Times New Roman" w:cs="Times New Roman"/>
                <w:sz w:val="28"/>
                <w:szCs w:val="27"/>
              </w:rPr>
              <w:t>пассажирские конвейеры (пешеходные дорожки) – 86</w:t>
            </w:r>
          </w:p>
          <w:p w:rsidR="0041741E" w:rsidRPr="0041741E" w:rsidRDefault="0041741E" w:rsidP="0041741E">
            <w:pPr>
              <w:widowControl/>
              <w:spacing w:line="360" w:lineRule="exact"/>
              <w:ind w:left="1069"/>
              <w:jc w:val="both"/>
              <w:rPr>
                <w:rFonts w:ascii="Times New Roman" w:eastAsiaTheme="minorHAnsi" w:hAnsi="Times New Roman" w:cs="Times New Roman"/>
                <w:sz w:val="28"/>
                <w:szCs w:val="28"/>
                <w:lang w:eastAsia="en-US"/>
              </w:rPr>
            </w:pPr>
          </w:p>
        </w:tc>
      </w:tr>
      <w:tr w:rsidR="0041741E" w:rsidRPr="0041741E" w:rsidTr="0041741E">
        <w:trPr>
          <w:gridAfter w:val="1"/>
          <w:wAfter w:w="68"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lastRenderedPageBreak/>
              <w:t>1.9.1.3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АО "</w:t>
            </w:r>
            <w:proofErr w:type="spellStart"/>
            <w:r w:rsidRPr="0041741E">
              <w:rPr>
                <w:rFonts w:ascii="Times New Roman" w:eastAsiaTheme="minorHAnsi" w:hAnsi="Times New Roman" w:cs="Times New Roman"/>
                <w:sz w:val="28"/>
                <w:szCs w:val="28"/>
                <w:lang w:eastAsia="en-US"/>
              </w:rPr>
              <w:t>Трансэнерго</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АО "Троицкий электромеханический завод";</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ООО "Литейно-механический завод";</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ПАО "Челябинский трубопрокатный завод";</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ОАО "Челябинский механический завод";</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ООО Челябинский завод стройиндустрии "КЕММА";</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АО "КОНАР";</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АО "</w:t>
            </w:r>
            <w:proofErr w:type="spellStart"/>
            <w:r w:rsidRPr="0041741E">
              <w:rPr>
                <w:rFonts w:ascii="Times New Roman" w:eastAsiaTheme="minorHAnsi" w:hAnsi="Times New Roman" w:cs="Times New Roman"/>
                <w:sz w:val="28"/>
                <w:szCs w:val="28"/>
                <w:lang w:eastAsia="en-US"/>
              </w:rPr>
              <w:t>Копейский</w:t>
            </w:r>
            <w:proofErr w:type="spellEnd"/>
            <w:r w:rsidRPr="0041741E">
              <w:rPr>
                <w:rFonts w:ascii="Times New Roman" w:eastAsiaTheme="minorHAnsi" w:hAnsi="Times New Roman" w:cs="Times New Roman"/>
                <w:sz w:val="28"/>
                <w:szCs w:val="28"/>
                <w:lang w:eastAsia="en-US"/>
              </w:rPr>
              <w:t xml:space="preserve"> машиностроительный завод";</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ОАО ""ММК-МЕТИЗ";</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ПАО "Магнитогорский металлургический комбинат";</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АО "Соединительные Отводы Трубопроводов";</w:t>
            </w:r>
          </w:p>
          <w:p w:rsidR="0041741E" w:rsidRPr="0041741E" w:rsidRDefault="0041741E" w:rsidP="0041741E">
            <w:pPr>
              <w:widowControl/>
              <w:spacing w:line="360" w:lineRule="exact"/>
              <w:ind w:firstLine="709"/>
              <w:jc w:val="both"/>
              <w:rPr>
                <w:rFonts w:ascii="Times New Roman" w:hAnsi="Times New Roman" w:cs="Times New Roman"/>
                <w:i/>
                <w:color w:val="000000" w:themeColor="text1"/>
                <w:sz w:val="28"/>
                <w:szCs w:val="28"/>
              </w:rPr>
            </w:pPr>
            <w:r w:rsidRPr="0041741E">
              <w:rPr>
                <w:rFonts w:ascii="Times New Roman" w:eastAsiaTheme="minorHAnsi" w:hAnsi="Times New Roman" w:cs="Times New Roman"/>
                <w:sz w:val="28"/>
                <w:szCs w:val="28"/>
                <w:lang w:eastAsia="en-US"/>
              </w:rPr>
              <w:t>ООО "Производственно-строительное объединение крупнопанельного домостроения и строительных конструкций"</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1.9.2</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rPr>
          <w:gridAfter w:val="1"/>
          <w:wAfter w:w="68" w:type="dxa"/>
          <w:trHeight w:val="3822"/>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В 2024 года сообщений об авариях не поступало.</w:t>
            </w:r>
          </w:p>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Анализ травматизма за 6 месяцев 2024 года</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3486"/>
              <w:gridCol w:w="5255"/>
            </w:tblGrid>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8"/>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несчастного случая</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b/>
                      <w:sz w:val="22"/>
                      <w:szCs w:val="22"/>
                      <w:lang w:eastAsia="en-US"/>
                    </w:rPr>
                  </w:pPr>
                  <w:r w:rsidRPr="0041741E">
                    <w:rPr>
                      <w:rFonts w:ascii="Times New Roman" w:eastAsiaTheme="minorHAnsi" w:hAnsi="Times New Roman" w:cs="Times New Roman"/>
                      <w:b/>
                      <w:sz w:val="22"/>
                      <w:szCs w:val="22"/>
                      <w:lang w:eastAsia="en-US"/>
                    </w:rPr>
                    <w:t>13.06.2024</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8"/>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8"/>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ООО «БВК»</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8"/>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Описание </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Оператор мостовым краном (с ручным дистанционным пультом управления) начал перемещать отливку из кабины визуально-измерительного контроля. Отливкой транспортировщик был прижат к стене. </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8"/>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Оператор получил травмы не совместимые с жизнью.</w:t>
                  </w:r>
                </w:p>
              </w:tc>
            </w:tr>
            <w:tr w:rsidR="0041741E" w:rsidRPr="0041741E" w:rsidTr="0041741E">
              <w:trPr>
                <w:tblCellSpacing w:w="20" w:type="dxa"/>
              </w:trPr>
              <w:tc>
                <w:tcPr>
                  <w:tcW w:w="704" w:type="dxa"/>
                </w:tcPr>
                <w:p w:rsidR="0041741E" w:rsidRPr="0041741E" w:rsidRDefault="0041741E" w:rsidP="00377D48">
                  <w:pPr>
                    <w:framePr w:hSpace="180" w:wrap="around" w:vAnchor="text" w:hAnchor="margin" w:y="50"/>
                    <w:widowControl/>
                    <w:numPr>
                      <w:ilvl w:val="0"/>
                      <w:numId w:val="38"/>
                    </w:numPr>
                    <w:spacing w:after="200" w:line="276" w:lineRule="auto"/>
                    <w:contextualSpacing/>
                    <w:rPr>
                      <w:rFonts w:ascii="Times New Roman" w:eastAsiaTheme="minorHAnsi" w:hAnsi="Times New Roman" w:cs="Times New Roman"/>
                      <w:sz w:val="22"/>
                      <w:szCs w:val="22"/>
                      <w:lang w:eastAsia="en-US"/>
                    </w:rPr>
                  </w:pPr>
                </w:p>
              </w:tc>
              <w:tc>
                <w:tcPr>
                  <w:tcW w:w="3446"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195"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Для проведения расследования, в соответствии с требованиями ст. 229 Трудового кодекса РФ, приказом руководителя Управления Таранова А.Н. № ПР-332-323-о от 14.06.2024 создана комиссия по </w:t>
                  </w:r>
                  <w:r w:rsidRPr="0041741E">
                    <w:rPr>
                      <w:rFonts w:ascii="Times New Roman" w:eastAsiaTheme="minorHAnsi" w:hAnsi="Times New Roman" w:cs="Times New Roman"/>
                      <w:sz w:val="22"/>
                      <w:szCs w:val="22"/>
                      <w:lang w:eastAsia="en-US"/>
                    </w:rPr>
                    <w:lastRenderedPageBreak/>
                    <w:t>расследованию несчастного случая.</w:t>
                  </w:r>
                </w:p>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В связи с ожиданием результатов медицинской экспертизы, срок расследования продлен на 15 календарных дней с 29.06.2024 по 13.07.2024 включительно.</w:t>
                  </w:r>
                </w:p>
              </w:tc>
            </w:tr>
          </w:tbl>
          <w:p w:rsidR="0041741E" w:rsidRPr="0041741E" w:rsidRDefault="0041741E" w:rsidP="0041741E">
            <w:pPr>
              <w:widowControl/>
              <w:spacing w:after="200" w:line="276" w:lineRule="auto"/>
              <w:rPr>
                <w:rFonts w:ascii="Times New Roman" w:eastAsiaTheme="minorHAnsi" w:hAnsi="Times New Roman" w:cstheme="minorBidi"/>
                <w:color w:val="000000" w:themeColor="text1"/>
                <w:sz w:val="32"/>
                <w:szCs w:val="32"/>
                <w:lang w:eastAsia="en-US"/>
              </w:rPr>
            </w:pPr>
            <w:r w:rsidRPr="0041741E">
              <w:rPr>
                <w:rFonts w:ascii="Times New Roman" w:eastAsiaTheme="minorHAnsi" w:hAnsi="Times New Roman" w:cstheme="minorBidi"/>
                <w:color w:val="000000" w:themeColor="text1"/>
                <w:sz w:val="32"/>
                <w:szCs w:val="32"/>
                <w:lang w:eastAsia="en-US"/>
              </w:rPr>
              <w:lastRenderedPageBreak/>
              <w:t>Анализ аварийности и травматизма за 6 месяцев 2023 года:</w:t>
            </w:r>
          </w:p>
          <w:tbl>
            <w:tblPr>
              <w:tblStyle w:val="53"/>
              <w:tblW w:w="978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848"/>
              <w:gridCol w:w="3685"/>
              <w:gridCol w:w="5255"/>
            </w:tblGrid>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6"/>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Дата </w:t>
                  </w:r>
                  <w:r w:rsidRPr="0041741E">
                    <w:rPr>
                      <w:rFonts w:ascii="Times New Roman" w:eastAsiaTheme="minorHAnsi" w:hAnsi="Times New Roman" w:cs="Times New Roman"/>
                      <w:b/>
                      <w:sz w:val="22"/>
                      <w:szCs w:val="22"/>
                      <w:lang w:eastAsia="en-US"/>
                    </w:rPr>
                    <w:t>аварии</w:t>
                  </w:r>
                  <w:r w:rsidRPr="0041741E">
                    <w:rPr>
                      <w:rFonts w:ascii="Times New Roman" w:eastAsiaTheme="minorHAnsi" w:hAnsi="Times New Roman" w:cs="Times New Roman"/>
                      <w:sz w:val="22"/>
                      <w:szCs w:val="22"/>
                      <w:lang w:eastAsia="en-US"/>
                    </w:rPr>
                    <w:t>/ несчастного случая</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10.03.2023</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6"/>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6"/>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8"/>
                      <w:lang w:eastAsia="en-US"/>
                    </w:rPr>
                    <w:t>ООО «</w:t>
                  </w:r>
                  <w:proofErr w:type="spellStart"/>
                  <w:r w:rsidRPr="0041741E">
                    <w:rPr>
                      <w:rFonts w:ascii="Times New Roman" w:eastAsiaTheme="minorHAnsi" w:hAnsi="Times New Roman" w:cs="Times New Roman"/>
                      <w:sz w:val="22"/>
                      <w:szCs w:val="28"/>
                      <w:lang w:eastAsia="en-US"/>
                    </w:rPr>
                    <w:t>Комтранссервис</w:t>
                  </w:r>
                  <w:proofErr w:type="spellEnd"/>
                  <w:r w:rsidRPr="0041741E">
                    <w:rPr>
                      <w:rFonts w:ascii="Times New Roman" w:eastAsiaTheme="minorHAnsi" w:hAnsi="Times New Roman" w:cs="Times New Roman"/>
                      <w:sz w:val="22"/>
                      <w:szCs w:val="28"/>
                      <w:lang w:eastAsia="en-US"/>
                    </w:rPr>
                    <w:t>+»</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6"/>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195"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ind w:firstLine="9"/>
                    <w:jc w:val="both"/>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8"/>
                      <w:lang w:eastAsia="en-US"/>
                    </w:rPr>
                    <w:t xml:space="preserve">При производстве погрузочных работ произошло разрушение главного гидроцилиндра стрелы крана-манипулятора (автомобиль - </w:t>
                  </w:r>
                  <w:proofErr w:type="spellStart"/>
                  <w:r w:rsidRPr="0041741E">
                    <w:rPr>
                      <w:rFonts w:ascii="Times New Roman" w:eastAsiaTheme="minorHAnsi" w:hAnsi="Times New Roman" w:cs="Times New Roman"/>
                      <w:sz w:val="22"/>
                      <w:szCs w:val="28"/>
                      <w:lang w:eastAsia="en-US"/>
                    </w:rPr>
                    <w:t>ломовоз</w:t>
                  </w:r>
                  <w:proofErr w:type="spellEnd"/>
                  <w:r w:rsidRPr="0041741E">
                    <w:rPr>
                      <w:rFonts w:ascii="Times New Roman" w:eastAsiaTheme="minorHAnsi" w:hAnsi="Times New Roman" w:cs="Times New Roman"/>
                      <w:sz w:val="22"/>
                      <w:szCs w:val="28"/>
                      <w:lang w:eastAsia="en-US"/>
                    </w:rPr>
                    <w:t xml:space="preserve"> с КМУ) КМ 10 37</w:t>
                  </w:r>
                  <w:proofErr w:type="gramStart"/>
                  <w:r w:rsidRPr="0041741E">
                    <w:rPr>
                      <w:rFonts w:ascii="Times New Roman" w:eastAsiaTheme="minorHAnsi" w:hAnsi="Times New Roman" w:cs="Times New Roman"/>
                      <w:sz w:val="22"/>
                      <w:szCs w:val="28"/>
                      <w:lang w:eastAsia="en-US"/>
                    </w:rPr>
                    <w:t xml:space="preserve"> В</w:t>
                  </w:r>
                  <w:proofErr w:type="gramEnd"/>
                  <w:r w:rsidRPr="0041741E">
                    <w:rPr>
                      <w:rFonts w:ascii="Times New Roman" w:eastAsiaTheme="minorHAnsi" w:hAnsi="Times New Roman" w:cs="Times New Roman"/>
                      <w:sz w:val="22"/>
                      <w:szCs w:val="28"/>
                      <w:lang w:eastAsia="en-US"/>
                    </w:rPr>
                    <w:t xml:space="preserve"> (зав. номер 0149, 2018 г. в.).</w:t>
                  </w:r>
                </w:p>
              </w:tc>
            </w:tr>
            <w:tr w:rsidR="0041741E" w:rsidRPr="0041741E" w:rsidTr="0041741E">
              <w:trPr>
                <w:trHeight w:val="513"/>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6"/>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spacing w:after="200"/>
                    <w:ind w:firstLine="9"/>
                    <w:jc w:val="both"/>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8"/>
                      <w:lang w:eastAsia="en-US"/>
                    </w:rPr>
                    <w:t>В результате падения стрелы оператор (водитель мусоровоза) получил смертельную травму.</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6"/>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spacing w:after="200"/>
                    <w:ind w:firstLine="9"/>
                    <w:jc w:val="both"/>
                    <w:rPr>
                      <w:rFonts w:ascii="Times New Roman" w:eastAsiaTheme="minorHAnsi" w:hAnsi="Times New Roman" w:cs="Times New Roman"/>
                      <w:sz w:val="22"/>
                      <w:szCs w:val="28"/>
                      <w:lang w:eastAsia="en-US"/>
                    </w:rPr>
                  </w:pPr>
                  <w:r w:rsidRPr="0041741E">
                    <w:rPr>
                      <w:rFonts w:ascii="Times New Roman" w:eastAsiaTheme="minorHAnsi" w:hAnsi="Times New Roman" w:cs="Times New Roman"/>
                      <w:sz w:val="22"/>
                      <w:szCs w:val="28"/>
                      <w:lang w:eastAsia="en-US"/>
                    </w:rPr>
                    <w:t>Директор ООО «</w:t>
                  </w:r>
                  <w:proofErr w:type="spellStart"/>
                  <w:r w:rsidRPr="0041741E">
                    <w:rPr>
                      <w:rFonts w:ascii="Times New Roman" w:eastAsiaTheme="minorHAnsi" w:hAnsi="Times New Roman" w:cs="Times New Roman"/>
                      <w:sz w:val="22"/>
                      <w:szCs w:val="28"/>
                      <w:lang w:eastAsia="en-US"/>
                    </w:rPr>
                    <w:t>Комтранссервис</w:t>
                  </w:r>
                  <w:proofErr w:type="spellEnd"/>
                  <w:r w:rsidRPr="0041741E">
                    <w:rPr>
                      <w:rFonts w:ascii="Times New Roman" w:eastAsiaTheme="minorHAnsi" w:hAnsi="Times New Roman" w:cs="Times New Roman"/>
                      <w:sz w:val="22"/>
                      <w:szCs w:val="28"/>
                      <w:lang w:eastAsia="en-US"/>
                    </w:rPr>
                    <w:t>+» привлечен к административной ответственности по ч.3 ст.9.1 КоАП РФ в виде штрафа 40 тыс. руб.</w:t>
                  </w:r>
                </w:p>
              </w:tc>
            </w:tr>
          </w:tbl>
          <w:p w:rsidR="0041741E" w:rsidRPr="0041741E" w:rsidRDefault="0041741E" w:rsidP="0041741E">
            <w:pPr>
              <w:widowControl/>
              <w:spacing w:line="276" w:lineRule="auto"/>
              <w:ind w:firstLine="567"/>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Н</w:t>
            </w:r>
            <w:proofErr w:type="gramStart"/>
            <w:r w:rsidRPr="0041741E">
              <w:rPr>
                <w:rFonts w:ascii="Times New Roman" w:eastAsiaTheme="minorHAnsi" w:hAnsi="Times New Roman" w:cs="Times New Roman"/>
                <w:sz w:val="28"/>
                <w:szCs w:val="28"/>
                <w:lang w:eastAsia="en-US"/>
              </w:rPr>
              <w:t>а ООО</w:t>
            </w:r>
            <w:proofErr w:type="gramEnd"/>
            <w:r w:rsidRPr="0041741E">
              <w:rPr>
                <w:rFonts w:ascii="Times New Roman" w:eastAsiaTheme="minorHAnsi" w:hAnsi="Times New Roman" w:cs="Times New Roman"/>
                <w:sz w:val="28"/>
                <w:szCs w:val="28"/>
                <w:lang w:eastAsia="en-US"/>
              </w:rPr>
              <w:t xml:space="preserve"> «</w:t>
            </w:r>
            <w:proofErr w:type="spellStart"/>
            <w:r w:rsidRPr="0041741E">
              <w:rPr>
                <w:rFonts w:ascii="Times New Roman" w:eastAsiaTheme="minorHAnsi" w:hAnsi="Times New Roman" w:cs="Times New Roman"/>
                <w:sz w:val="28"/>
                <w:szCs w:val="28"/>
                <w:lang w:eastAsia="en-US"/>
              </w:rPr>
              <w:t>Комтранссервис</w:t>
            </w:r>
            <w:proofErr w:type="spellEnd"/>
            <w:r w:rsidRPr="0041741E">
              <w:rPr>
                <w:rFonts w:ascii="Times New Roman" w:eastAsiaTheme="minorHAnsi" w:hAnsi="Times New Roman" w:cs="Times New Roman"/>
                <w:sz w:val="28"/>
                <w:szCs w:val="28"/>
                <w:lang w:eastAsia="en-US"/>
              </w:rPr>
              <w:t xml:space="preserve">+» на территории Агрохолдинга Чурилово ул. </w:t>
            </w:r>
            <w:proofErr w:type="spellStart"/>
            <w:r w:rsidRPr="0041741E">
              <w:rPr>
                <w:rFonts w:ascii="Times New Roman" w:eastAsiaTheme="minorHAnsi" w:hAnsi="Times New Roman" w:cs="Times New Roman"/>
                <w:sz w:val="28"/>
                <w:szCs w:val="28"/>
                <w:lang w:eastAsia="en-US"/>
              </w:rPr>
              <w:t>Трашутина</w:t>
            </w:r>
            <w:proofErr w:type="spellEnd"/>
            <w:r w:rsidRPr="0041741E">
              <w:rPr>
                <w:rFonts w:ascii="Times New Roman" w:eastAsiaTheme="minorHAnsi" w:hAnsi="Times New Roman" w:cs="Times New Roman"/>
                <w:sz w:val="28"/>
                <w:szCs w:val="28"/>
                <w:lang w:eastAsia="en-US"/>
              </w:rPr>
              <w:t>, д. 8, стр.1, оператор крана погрузочного гидравлического (автомобиль-</w:t>
            </w:r>
            <w:proofErr w:type="spellStart"/>
            <w:r w:rsidRPr="0041741E">
              <w:rPr>
                <w:rFonts w:ascii="Times New Roman" w:eastAsiaTheme="minorHAnsi" w:hAnsi="Times New Roman" w:cs="Times New Roman"/>
                <w:sz w:val="28"/>
                <w:szCs w:val="28"/>
                <w:lang w:eastAsia="en-US"/>
              </w:rPr>
              <w:t>ломовоз</w:t>
            </w:r>
            <w:proofErr w:type="spellEnd"/>
            <w:r w:rsidRPr="0041741E">
              <w:rPr>
                <w:rFonts w:ascii="Times New Roman" w:eastAsiaTheme="minorHAnsi" w:hAnsi="Times New Roman" w:cs="Times New Roman"/>
                <w:sz w:val="28"/>
                <w:szCs w:val="28"/>
                <w:lang w:eastAsia="en-US"/>
              </w:rPr>
              <w:t xml:space="preserve"> с КМУ) КМ 10 37В (зав. номер 0149, 2018 </w:t>
            </w:r>
            <w:proofErr w:type="spellStart"/>
            <w:r w:rsidRPr="0041741E">
              <w:rPr>
                <w:rFonts w:ascii="Times New Roman" w:eastAsiaTheme="minorHAnsi" w:hAnsi="Times New Roman" w:cs="Times New Roman"/>
                <w:sz w:val="28"/>
                <w:szCs w:val="28"/>
                <w:lang w:eastAsia="en-US"/>
              </w:rPr>
              <w:t>г.в</w:t>
            </w:r>
            <w:proofErr w:type="spellEnd"/>
            <w:r w:rsidRPr="0041741E">
              <w:rPr>
                <w:rFonts w:ascii="Times New Roman" w:eastAsiaTheme="minorHAnsi" w:hAnsi="Times New Roman" w:cs="Times New Roman"/>
                <w:sz w:val="28"/>
                <w:szCs w:val="28"/>
                <w:lang w:eastAsia="en-US"/>
              </w:rPr>
              <w:t>.), выполнял погрузочные работы. При производстве погрузочных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смертельную травму.</w:t>
            </w:r>
          </w:p>
          <w:p w:rsidR="0041741E" w:rsidRPr="0041741E" w:rsidRDefault="0041741E" w:rsidP="0041741E">
            <w:pPr>
              <w:widowControl/>
              <w:spacing w:line="276" w:lineRule="auto"/>
              <w:ind w:left="1287"/>
              <w:jc w:val="both"/>
              <w:rPr>
                <w:rFonts w:ascii="Times New Roman" w:eastAsiaTheme="minorHAnsi" w:hAnsi="Times New Roman" w:cs="Times New Roman"/>
                <w:i/>
                <w:sz w:val="28"/>
                <w:szCs w:val="28"/>
                <w:lang w:eastAsia="en-US"/>
              </w:rPr>
            </w:pPr>
            <w:r w:rsidRPr="0041741E">
              <w:rPr>
                <w:rFonts w:ascii="Times New Roman" w:eastAsiaTheme="minorHAnsi" w:hAnsi="Times New Roman" w:cs="Times New Roman"/>
                <w:i/>
                <w:sz w:val="28"/>
                <w:szCs w:val="28"/>
                <w:lang w:eastAsia="en-US"/>
              </w:rPr>
              <w:t xml:space="preserve">Причины несчастного случая.  </w:t>
            </w:r>
          </w:p>
          <w:p w:rsidR="0041741E" w:rsidRPr="0041741E" w:rsidRDefault="0041741E" w:rsidP="0041741E">
            <w:pPr>
              <w:widowControl/>
              <w:spacing w:line="276" w:lineRule="auto"/>
              <w:ind w:firstLine="927"/>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41741E" w:rsidRPr="0041741E" w:rsidRDefault="0041741E" w:rsidP="0041741E">
            <w:pPr>
              <w:widowControl/>
              <w:spacing w:line="276" w:lineRule="auto"/>
              <w:ind w:firstLine="927"/>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2. Директор ООО «КТС +» </w:t>
            </w:r>
            <w:proofErr w:type="spellStart"/>
            <w:r w:rsidRPr="0041741E">
              <w:rPr>
                <w:rFonts w:ascii="Times New Roman" w:eastAsiaTheme="minorHAnsi" w:hAnsi="Times New Roman" w:cs="Times New Roman"/>
                <w:sz w:val="28"/>
                <w:szCs w:val="28"/>
                <w:lang w:eastAsia="en-US"/>
              </w:rPr>
              <w:t>Ситдиков</w:t>
            </w:r>
            <w:proofErr w:type="spellEnd"/>
            <w:r w:rsidRPr="0041741E">
              <w:rPr>
                <w:rFonts w:ascii="Times New Roman" w:eastAsiaTheme="minorHAnsi" w:hAnsi="Times New Roman" w:cs="Times New Roman"/>
                <w:sz w:val="28"/>
                <w:szCs w:val="28"/>
                <w:lang w:eastAsia="en-US"/>
              </w:rPr>
              <w:t xml:space="preserve"> Р.Р., являясь работодателем общества, осуществляющего производство работ, не обеспечил безопасность производственных процессов:</w:t>
            </w:r>
          </w:p>
          <w:p w:rsidR="0041741E" w:rsidRPr="0041741E" w:rsidRDefault="0041741E" w:rsidP="0041741E">
            <w:pPr>
              <w:widowControl/>
              <w:spacing w:line="276" w:lineRule="auto"/>
              <w:ind w:firstLine="55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не определил места установки защитных ограждений и знаков безопасности не организовало </w:t>
            </w:r>
            <w:proofErr w:type="gramStart"/>
            <w:r w:rsidRPr="0041741E">
              <w:rPr>
                <w:rFonts w:ascii="Times New Roman" w:eastAsiaTheme="minorHAnsi" w:hAnsi="Times New Roman" w:cs="Times New Roman"/>
                <w:sz w:val="28"/>
                <w:szCs w:val="28"/>
                <w:lang w:eastAsia="en-US"/>
              </w:rPr>
              <w:t>контроль за</w:t>
            </w:r>
            <w:proofErr w:type="gramEnd"/>
            <w:r w:rsidRPr="0041741E">
              <w:rPr>
                <w:rFonts w:ascii="Times New Roman" w:eastAsiaTheme="minorHAnsi" w:hAnsi="Times New Roman" w:cs="Times New Roman"/>
                <w:sz w:val="28"/>
                <w:szCs w:val="28"/>
                <w:lang w:eastAsia="en-US"/>
              </w:rPr>
              <w:t xml:space="preserve"> состоянием условий и охраны труда; </w:t>
            </w:r>
          </w:p>
          <w:p w:rsidR="0041741E" w:rsidRPr="0041741E" w:rsidRDefault="0041741E" w:rsidP="0041741E">
            <w:pPr>
              <w:widowControl/>
              <w:spacing w:line="276" w:lineRule="auto"/>
              <w:ind w:firstLine="55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не организовал достаточный </w:t>
            </w:r>
            <w:proofErr w:type="gramStart"/>
            <w:r w:rsidRPr="0041741E">
              <w:rPr>
                <w:rFonts w:ascii="Times New Roman" w:eastAsiaTheme="minorHAnsi" w:hAnsi="Times New Roman" w:cs="Times New Roman"/>
                <w:sz w:val="28"/>
                <w:szCs w:val="28"/>
                <w:lang w:eastAsia="en-US"/>
              </w:rPr>
              <w:t>контроль за</w:t>
            </w:r>
            <w:proofErr w:type="gramEnd"/>
            <w:r w:rsidRPr="0041741E">
              <w:rPr>
                <w:rFonts w:ascii="Times New Roman" w:eastAsiaTheme="minorHAnsi" w:hAnsi="Times New Roman" w:cs="Times New Roman"/>
                <w:sz w:val="28"/>
                <w:szCs w:val="28"/>
                <w:lang w:eastAsia="en-US"/>
              </w:rPr>
              <w:t xml:space="preserve"> исполнением работниками требований безопасности при производстве работ и соблюдения работниками требований трудовой дисциплины.</w:t>
            </w:r>
          </w:p>
          <w:p w:rsidR="0041741E" w:rsidRPr="0041741E" w:rsidRDefault="0041741E" w:rsidP="0041741E">
            <w:pPr>
              <w:widowControl/>
              <w:spacing w:line="276" w:lineRule="auto"/>
              <w:ind w:firstLine="55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Допущены нарушения требований:</w:t>
            </w:r>
          </w:p>
          <w:p w:rsidR="0041741E" w:rsidRPr="0041741E" w:rsidRDefault="0041741E" w:rsidP="0041741E">
            <w:pPr>
              <w:widowControl/>
              <w:spacing w:line="276" w:lineRule="auto"/>
              <w:ind w:firstLine="556"/>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статьи 22, 214 Трудового кодекса РФ:</w:t>
            </w:r>
          </w:p>
          <w:p w:rsidR="0041741E" w:rsidRPr="0041741E" w:rsidRDefault="0041741E" w:rsidP="0041741E">
            <w:pPr>
              <w:widowControl/>
              <w:spacing w:after="200" w:line="276" w:lineRule="auto"/>
              <w:jc w:val="both"/>
              <w:rPr>
                <w:rFonts w:asciiTheme="minorHAnsi" w:eastAsiaTheme="minorHAnsi" w:hAnsiTheme="minorHAnsi" w:cstheme="minorBidi"/>
                <w:sz w:val="22"/>
                <w:szCs w:val="22"/>
                <w:lang w:eastAsia="en-US"/>
              </w:rPr>
            </w:pPr>
            <w:r w:rsidRPr="0041741E">
              <w:rPr>
                <w:rFonts w:ascii="Times New Roman" w:eastAsiaTheme="minorHAnsi" w:hAnsi="Times New Roman" w:cs="Times New Roman"/>
                <w:sz w:val="28"/>
                <w:szCs w:val="28"/>
                <w:lang w:eastAsia="en-US"/>
              </w:rPr>
              <w:t xml:space="preserve">        </w:t>
            </w:r>
            <w:r w:rsidRPr="0041741E">
              <w:rPr>
                <w:rFonts w:ascii="Times New Roman" w:eastAsiaTheme="minorHAnsi" w:hAnsi="Times New Roman" w:cs="Times New Roman"/>
                <w:i/>
                <w:sz w:val="28"/>
                <w:szCs w:val="28"/>
                <w:lang w:eastAsia="en-US"/>
              </w:rPr>
              <w:t>Принятые меры:</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i/>
                <w:sz w:val="28"/>
                <w:szCs w:val="28"/>
                <w:lang w:eastAsia="en-US"/>
              </w:rPr>
              <w:t>Директор ООО «</w:t>
            </w:r>
            <w:proofErr w:type="spellStart"/>
            <w:r w:rsidRPr="0041741E">
              <w:rPr>
                <w:rFonts w:ascii="Times New Roman" w:eastAsiaTheme="minorHAnsi" w:hAnsi="Times New Roman" w:cs="Times New Roman"/>
                <w:i/>
                <w:sz w:val="28"/>
                <w:szCs w:val="28"/>
                <w:lang w:eastAsia="en-US"/>
              </w:rPr>
              <w:t>Комтранссервис</w:t>
            </w:r>
            <w:proofErr w:type="spellEnd"/>
            <w:r w:rsidRPr="0041741E">
              <w:rPr>
                <w:rFonts w:ascii="Times New Roman" w:eastAsiaTheme="minorHAnsi" w:hAnsi="Times New Roman" w:cs="Times New Roman"/>
                <w:i/>
                <w:sz w:val="28"/>
                <w:szCs w:val="28"/>
                <w:lang w:eastAsia="en-US"/>
              </w:rPr>
              <w:t>+» привлечен к административной ответственности по ч.3 ст.9.1 КоАП РФ в виде штрафа 40 тыс. руб.</w:t>
            </w:r>
          </w:p>
          <w:tbl>
            <w:tblPr>
              <w:tblStyle w:val="53"/>
              <w:tblW w:w="978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848"/>
              <w:gridCol w:w="3685"/>
              <w:gridCol w:w="5255"/>
            </w:tblGrid>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7"/>
                    </w:numPr>
                    <w:spacing w:after="200" w:line="276" w:lineRule="auto"/>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Дата аварии/ </w:t>
                  </w:r>
                  <w:r w:rsidRPr="0041741E">
                    <w:rPr>
                      <w:rFonts w:ascii="Times New Roman" w:eastAsiaTheme="minorHAnsi" w:hAnsi="Times New Roman" w:cs="Times New Roman"/>
                      <w:b/>
                      <w:sz w:val="22"/>
                      <w:szCs w:val="22"/>
                      <w:lang w:eastAsia="en-US"/>
                    </w:rPr>
                    <w:t>несчастного случая</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10.03.2023</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7"/>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7"/>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8"/>
                      <w:lang w:eastAsia="en-US"/>
                    </w:rPr>
                    <w:t>ООО «</w:t>
                  </w:r>
                  <w:proofErr w:type="spellStart"/>
                  <w:r w:rsidRPr="0041741E">
                    <w:rPr>
                      <w:rFonts w:ascii="Times New Roman" w:eastAsiaTheme="minorHAnsi" w:hAnsi="Times New Roman" w:cs="Times New Roman"/>
                      <w:sz w:val="22"/>
                      <w:szCs w:val="28"/>
                      <w:lang w:eastAsia="en-US"/>
                    </w:rPr>
                    <w:t>Комтранссервис</w:t>
                  </w:r>
                  <w:proofErr w:type="spellEnd"/>
                  <w:r w:rsidRPr="0041741E">
                    <w:rPr>
                      <w:rFonts w:ascii="Times New Roman" w:eastAsiaTheme="minorHAnsi" w:hAnsi="Times New Roman" w:cs="Times New Roman"/>
                      <w:sz w:val="22"/>
                      <w:szCs w:val="28"/>
                      <w:lang w:eastAsia="en-US"/>
                    </w:rPr>
                    <w:t>+»</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7"/>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195"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ind w:firstLine="9"/>
                    <w:jc w:val="both"/>
                    <w:rPr>
                      <w:rFonts w:ascii="Times New Roman" w:eastAsiaTheme="minorHAnsi" w:hAnsi="Times New Roman" w:cs="Times New Roman"/>
                      <w:sz w:val="22"/>
                      <w:szCs w:val="28"/>
                      <w:lang w:eastAsia="en-US"/>
                    </w:rPr>
                  </w:pPr>
                  <w:r w:rsidRPr="0041741E">
                    <w:rPr>
                      <w:rFonts w:ascii="Times New Roman" w:eastAsiaTheme="minorHAnsi" w:hAnsi="Times New Roman" w:cs="Times New Roman"/>
                      <w:sz w:val="22"/>
                      <w:szCs w:val="28"/>
                      <w:lang w:eastAsia="en-US"/>
                    </w:rPr>
                    <w:t xml:space="preserve">При производстве погрузочных работ произошло разрушение главного гидроцилиндра стрелы крана-манипулятора (автомобиль - </w:t>
                  </w:r>
                  <w:proofErr w:type="spellStart"/>
                  <w:r w:rsidRPr="0041741E">
                    <w:rPr>
                      <w:rFonts w:ascii="Times New Roman" w:eastAsiaTheme="minorHAnsi" w:hAnsi="Times New Roman" w:cs="Times New Roman"/>
                      <w:sz w:val="22"/>
                      <w:szCs w:val="28"/>
                      <w:lang w:eastAsia="en-US"/>
                    </w:rPr>
                    <w:t>ломовоз</w:t>
                  </w:r>
                  <w:proofErr w:type="spellEnd"/>
                  <w:r w:rsidRPr="0041741E">
                    <w:rPr>
                      <w:rFonts w:ascii="Times New Roman" w:eastAsiaTheme="minorHAnsi" w:hAnsi="Times New Roman" w:cs="Times New Roman"/>
                      <w:sz w:val="22"/>
                      <w:szCs w:val="28"/>
                      <w:lang w:eastAsia="en-US"/>
                    </w:rPr>
                    <w:t xml:space="preserve"> с КМУ) КМ 10 37</w:t>
                  </w:r>
                  <w:proofErr w:type="gramStart"/>
                  <w:r w:rsidRPr="0041741E">
                    <w:rPr>
                      <w:rFonts w:ascii="Times New Roman" w:eastAsiaTheme="minorHAnsi" w:hAnsi="Times New Roman" w:cs="Times New Roman"/>
                      <w:sz w:val="22"/>
                      <w:szCs w:val="28"/>
                      <w:lang w:eastAsia="en-US"/>
                    </w:rPr>
                    <w:t xml:space="preserve"> В</w:t>
                  </w:r>
                  <w:proofErr w:type="gramEnd"/>
                  <w:r w:rsidRPr="0041741E">
                    <w:rPr>
                      <w:rFonts w:ascii="Times New Roman" w:eastAsiaTheme="minorHAnsi" w:hAnsi="Times New Roman" w:cs="Times New Roman"/>
                      <w:sz w:val="22"/>
                      <w:szCs w:val="28"/>
                      <w:lang w:eastAsia="en-US"/>
                    </w:rPr>
                    <w:t xml:space="preserve"> (зав. номер 0149, 2018 г. в.).</w:t>
                  </w:r>
                </w:p>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7"/>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spacing w:after="200"/>
                    <w:ind w:firstLine="9"/>
                    <w:jc w:val="both"/>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8"/>
                      <w:lang w:eastAsia="en-US"/>
                    </w:rPr>
                    <w:t>В результате падения стрелы оператор (водитель мусоровоза) получил смертельную травму.</w:t>
                  </w:r>
                </w:p>
              </w:tc>
            </w:tr>
            <w:tr w:rsidR="0041741E" w:rsidRPr="0041741E" w:rsidTr="0041741E">
              <w:trPr>
                <w:tblCellSpacing w:w="20" w:type="dxa"/>
              </w:trPr>
              <w:tc>
                <w:tcPr>
                  <w:tcW w:w="788" w:type="dxa"/>
                  <w:tcBorders>
                    <w:top w:val="inset" w:sz="2" w:space="0" w:color="auto"/>
                    <w:left w:val="inset" w:sz="2" w:space="0" w:color="auto"/>
                    <w:bottom w:val="inset" w:sz="2" w:space="0" w:color="auto"/>
                    <w:right w:val="inset" w:sz="2" w:space="0" w:color="auto"/>
                  </w:tcBorders>
                </w:tcPr>
                <w:p w:rsidR="0041741E" w:rsidRPr="0041741E" w:rsidRDefault="0041741E" w:rsidP="00377D48">
                  <w:pPr>
                    <w:framePr w:hSpace="180" w:wrap="around" w:vAnchor="text" w:hAnchor="margin" w:y="50"/>
                    <w:widowControl/>
                    <w:numPr>
                      <w:ilvl w:val="0"/>
                      <w:numId w:val="37"/>
                    </w:numPr>
                    <w:spacing w:after="200" w:line="276" w:lineRule="auto"/>
                    <w:ind w:left="411" w:firstLine="0"/>
                    <w:contextualSpacing/>
                    <w:rPr>
                      <w:rFonts w:ascii="Times New Roman" w:eastAsiaTheme="minorHAnsi" w:hAnsi="Times New Roman" w:cs="Times New Roman"/>
                      <w:sz w:val="22"/>
                      <w:szCs w:val="22"/>
                      <w:lang w:eastAsia="en-US"/>
                    </w:rPr>
                  </w:pPr>
                </w:p>
              </w:tc>
              <w:tc>
                <w:tcPr>
                  <w:tcW w:w="364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195" w:type="dxa"/>
                  <w:tcBorders>
                    <w:top w:val="inset" w:sz="2" w:space="0" w:color="auto"/>
                    <w:left w:val="inset" w:sz="2" w:space="0" w:color="auto"/>
                    <w:bottom w:val="inset" w:sz="2" w:space="0" w:color="auto"/>
                    <w:right w:val="inset" w:sz="2" w:space="0" w:color="auto"/>
                  </w:tcBorders>
                  <w:hideMark/>
                </w:tcPr>
                <w:p w:rsidR="0041741E" w:rsidRPr="0041741E" w:rsidRDefault="0041741E" w:rsidP="00377D48">
                  <w:pPr>
                    <w:framePr w:hSpace="180" w:wrap="around" w:vAnchor="text" w:hAnchor="margin" w:y="50"/>
                    <w:widowControl/>
                    <w:spacing w:after="200"/>
                    <w:ind w:firstLine="9"/>
                    <w:jc w:val="both"/>
                    <w:rPr>
                      <w:rFonts w:ascii="Times New Roman" w:eastAsiaTheme="minorHAnsi" w:hAnsi="Times New Roman" w:cs="Times New Roman"/>
                      <w:sz w:val="22"/>
                      <w:szCs w:val="28"/>
                      <w:lang w:eastAsia="en-US"/>
                    </w:rPr>
                  </w:pPr>
                  <w:r w:rsidRPr="0041741E">
                    <w:rPr>
                      <w:rFonts w:ascii="Times New Roman" w:eastAsiaTheme="minorHAnsi" w:hAnsi="Times New Roman" w:cs="Times New Roman"/>
                      <w:sz w:val="22"/>
                      <w:szCs w:val="28"/>
                      <w:lang w:eastAsia="en-US"/>
                    </w:rPr>
                    <w:t>Директор ООО «</w:t>
                  </w:r>
                  <w:proofErr w:type="spellStart"/>
                  <w:r w:rsidRPr="0041741E">
                    <w:rPr>
                      <w:rFonts w:ascii="Times New Roman" w:eastAsiaTheme="minorHAnsi" w:hAnsi="Times New Roman" w:cs="Times New Roman"/>
                      <w:sz w:val="22"/>
                      <w:szCs w:val="28"/>
                      <w:lang w:eastAsia="en-US"/>
                    </w:rPr>
                    <w:t>Комтранссервис</w:t>
                  </w:r>
                  <w:proofErr w:type="spellEnd"/>
                  <w:r w:rsidRPr="0041741E">
                    <w:rPr>
                      <w:rFonts w:ascii="Times New Roman" w:eastAsiaTheme="minorHAnsi" w:hAnsi="Times New Roman" w:cs="Times New Roman"/>
                      <w:sz w:val="22"/>
                      <w:szCs w:val="28"/>
                      <w:lang w:eastAsia="en-US"/>
                    </w:rPr>
                    <w:t>+» привлечен к административной ответственности по ч.3 ст.9.1 КоАП РФ в виде штрафа 40 тыс. руб.</w:t>
                  </w:r>
                </w:p>
              </w:tc>
            </w:tr>
          </w:tbl>
          <w:p w:rsidR="0041741E" w:rsidRPr="0041741E" w:rsidRDefault="0041741E" w:rsidP="0041741E">
            <w:pPr>
              <w:widowControl/>
              <w:spacing w:line="276" w:lineRule="auto"/>
              <w:ind w:firstLine="567"/>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Н</w:t>
            </w:r>
            <w:proofErr w:type="gramStart"/>
            <w:r w:rsidRPr="0041741E">
              <w:rPr>
                <w:rFonts w:ascii="Times New Roman" w:eastAsiaTheme="minorHAnsi" w:hAnsi="Times New Roman" w:cs="Times New Roman"/>
                <w:sz w:val="28"/>
                <w:szCs w:val="28"/>
                <w:lang w:eastAsia="en-US"/>
              </w:rPr>
              <w:t>а ООО</w:t>
            </w:r>
            <w:proofErr w:type="gramEnd"/>
            <w:r w:rsidRPr="0041741E">
              <w:rPr>
                <w:rFonts w:ascii="Times New Roman" w:eastAsiaTheme="minorHAnsi" w:hAnsi="Times New Roman" w:cs="Times New Roman"/>
                <w:sz w:val="28"/>
                <w:szCs w:val="28"/>
                <w:lang w:eastAsia="en-US"/>
              </w:rPr>
              <w:t xml:space="preserve"> «</w:t>
            </w:r>
            <w:proofErr w:type="spellStart"/>
            <w:r w:rsidRPr="0041741E">
              <w:rPr>
                <w:rFonts w:ascii="Times New Roman" w:eastAsiaTheme="minorHAnsi" w:hAnsi="Times New Roman" w:cs="Times New Roman"/>
                <w:sz w:val="28"/>
                <w:szCs w:val="28"/>
                <w:lang w:eastAsia="en-US"/>
              </w:rPr>
              <w:t>Комтранссервис</w:t>
            </w:r>
            <w:proofErr w:type="spellEnd"/>
            <w:r w:rsidRPr="0041741E">
              <w:rPr>
                <w:rFonts w:ascii="Times New Roman" w:eastAsiaTheme="minorHAnsi" w:hAnsi="Times New Roman" w:cs="Times New Roman"/>
                <w:sz w:val="28"/>
                <w:szCs w:val="28"/>
                <w:lang w:eastAsia="en-US"/>
              </w:rPr>
              <w:t xml:space="preserve">+» на территории Агрохолдинга Чурилово ул. </w:t>
            </w:r>
            <w:proofErr w:type="spellStart"/>
            <w:r w:rsidRPr="0041741E">
              <w:rPr>
                <w:rFonts w:ascii="Times New Roman" w:eastAsiaTheme="minorHAnsi" w:hAnsi="Times New Roman" w:cs="Times New Roman"/>
                <w:sz w:val="28"/>
                <w:szCs w:val="28"/>
                <w:lang w:eastAsia="en-US"/>
              </w:rPr>
              <w:t>Трашутина</w:t>
            </w:r>
            <w:proofErr w:type="spellEnd"/>
            <w:r w:rsidRPr="0041741E">
              <w:rPr>
                <w:rFonts w:ascii="Times New Roman" w:eastAsiaTheme="minorHAnsi" w:hAnsi="Times New Roman" w:cs="Times New Roman"/>
                <w:sz w:val="28"/>
                <w:szCs w:val="28"/>
                <w:lang w:eastAsia="en-US"/>
              </w:rPr>
              <w:t>, д. 8, стр.1, оператор крана погрузочного гидравлического (автомобиль-</w:t>
            </w:r>
            <w:proofErr w:type="spellStart"/>
            <w:r w:rsidRPr="0041741E">
              <w:rPr>
                <w:rFonts w:ascii="Times New Roman" w:eastAsiaTheme="minorHAnsi" w:hAnsi="Times New Roman" w:cs="Times New Roman"/>
                <w:sz w:val="28"/>
                <w:szCs w:val="28"/>
                <w:lang w:eastAsia="en-US"/>
              </w:rPr>
              <w:t>ломовоз</w:t>
            </w:r>
            <w:proofErr w:type="spellEnd"/>
            <w:r w:rsidRPr="0041741E">
              <w:rPr>
                <w:rFonts w:ascii="Times New Roman" w:eastAsiaTheme="minorHAnsi" w:hAnsi="Times New Roman" w:cs="Times New Roman"/>
                <w:sz w:val="28"/>
                <w:szCs w:val="28"/>
                <w:lang w:eastAsia="en-US"/>
              </w:rPr>
              <w:t xml:space="preserve"> с КМУ) КМ 10 37В (зав. номер 0149, 2018 </w:t>
            </w:r>
            <w:proofErr w:type="spellStart"/>
            <w:r w:rsidRPr="0041741E">
              <w:rPr>
                <w:rFonts w:ascii="Times New Roman" w:eastAsiaTheme="minorHAnsi" w:hAnsi="Times New Roman" w:cs="Times New Roman"/>
                <w:sz w:val="28"/>
                <w:szCs w:val="28"/>
                <w:lang w:eastAsia="en-US"/>
              </w:rPr>
              <w:t>г.в</w:t>
            </w:r>
            <w:proofErr w:type="spellEnd"/>
            <w:r w:rsidRPr="0041741E">
              <w:rPr>
                <w:rFonts w:ascii="Times New Roman" w:eastAsiaTheme="minorHAnsi" w:hAnsi="Times New Roman" w:cs="Times New Roman"/>
                <w:sz w:val="28"/>
                <w:szCs w:val="28"/>
                <w:lang w:eastAsia="en-US"/>
              </w:rPr>
              <w:t>.), выполнял погрузочные работы. При производстве погрузочных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смертельную травму.</w:t>
            </w:r>
          </w:p>
          <w:p w:rsidR="0041741E" w:rsidRPr="0041741E" w:rsidRDefault="0041741E" w:rsidP="0041741E">
            <w:pPr>
              <w:widowControl/>
              <w:spacing w:line="276" w:lineRule="auto"/>
              <w:ind w:left="1287"/>
              <w:jc w:val="both"/>
              <w:rPr>
                <w:rFonts w:ascii="Times New Roman" w:eastAsiaTheme="minorHAnsi" w:hAnsi="Times New Roman" w:cs="Times New Roman"/>
                <w:i/>
                <w:sz w:val="28"/>
                <w:szCs w:val="28"/>
                <w:lang w:eastAsia="en-US"/>
              </w:rPr>
            </w:pPr>
            <w:r w:rsidRPr="0041741E">
              <w:rPr>
                <w:rFonts w:ascii="Times New Roman" w:eastAsiaTheme="minorHAnsi" w:hAnsi="Times New Roman" w:cs="Times New Roman"/>
                <w:i/>
                <w:sz w:val="28"/>
                <w:szCs w:val="28"/>
                <w:lang w:eastAsia="en-US"/>
              </w:rPr>
              <w:t xml:space="preserve">Причины несчастного случая.  </w:t>
            </w:r>
          </w:p>
          <w:p w:rsidR="0041741E" w:rsidRPr="0041741E" w:rsidRDefault="0041741E" w:rsidP="0041741E">
            <w:pPr>
              <w:widowControl/>
              <w:spacing w:line="276" w:lineRule="auto"/>
              <w:ind w:firstLine="927"/>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41741E" w:rsidRPr="0041741E" w:rsidRDefault="0041741E" w:rsidP="0041741E">
            <w:pPr>
              <w:widowControl/>
              <w:spacing w:line="276" w:lineRule="auto"/>
              <w:ind w:firstLine="927"/>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2. Директор ООО «КТС +» </w:t>
            </w:r>
            <w:proofErr w:type="spellStart"/>
            <w:r w:rsidRPr="0041741E">
              <w:rPr>
                <w:rFonts w:ascii="Times New Roman" w:eastAsiaTheme="minorHAnsi" w:hAnsi="Times New Roman" w:cs="Times New Roman"/>
                <w:sz w:val="28"/>
                <w:szCs w:val="28"/>
                <w:lang w:eastAsia="en-US"/>
              </w:rPr>
              <w:t>Ситдиков</w:t>
            </w:r>
            <w:proofErr w:type="spellEnd"/>
            <w:r w:rsidRPr="0041741E">
              <w:rPr>
                <w:rFonts w:ascii="Times New Roman" w:eastAsiaTheme="minorHAnsi" w:hAnsi="Times New Roman" w:cs="Times New Roman"/>
                <w:sz w:val="28"/>
                <w:szCs w:val="28"/>
                <w:lang w:eastAsia="en-US"/>
              </w:rPr>
              <w:t xml:space="preserve"> Р.Р., являясь работодателем общества, осуществляющего производство работ, не обеспечил безопасность производственных процессов:</w:t>
            </w:r>
          </w:p>
          <w:p w:rsidR="0041741E" w:rsidRPr="0041741E" w:rsidRDefault="0041741E" w:rsidP="0041741E">
            <w:pPr>
              <w:widowControl/>
              <w:spacing w:line="276" w:lineRule="auto"/>
              <w:ind w:firstLine="55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не определил места установки защитных ограждений и знаков безопасности не организовало </w:t>
            </w:r>
            <w:proofErr w:type="gramStart"/>
            <w:r w:rsidRPr="0041741E">
              <w:rPr>
                <w:rFonts w:ascii="Times New Roman" w:eastAsiaTheme="minorHAnsi" w:hAnsi="Times New Roman" w:cs="Times New Roman"/>
                <w:sz w:val="28"/>
                <w:szCs w:val="28"/>
                <w:lang w:eastAsia="en-US"/>
              </w:rPr>
              <w:t>контроль за</w:t>
            </w:r>
            <w:proofErr w:type="gramEnd"/>
            <w:r w:rsidRPr="0041741E">
              <w:rPr>
                <w:rFonts w:ascii="Times New Roman" w:eastAsiaTheme="minorHAnsi" w:hAnsi="Times New Roman" w:cs="Times New Roman"/>
                <w:sz w:val="28"/>
                <w:szCs w:val="28"/>
                <w:lang w:eastAsia="en-US"/>
              </w:rPr>
              <w:t xml:space="preserve"> состоянием условий и охраны труда; </w:t>
            </w:r>
          </w:p>
          <w:p w:rsidR="0041741E" w:rsidRPr="0041741E" w:rsidRDefault="0041741E" w:rsidP="0041741E">
            <w:pPr>
              <w:widowControl/>
              <w:spacing w:line="276" w:lineRule="auto"/>
              <w:ind w:firstLine="55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не организовал достаточный </w:t>
            </w:r>
            <w:proofErr w:type="gramStart"/>
            <w:r w:rsidRPr="0041741E">
              <w:rPr>
                <w:rFonts w:ascii="Times New Roman" w:eastAsiaTheme="minorHAnsi" w:hAnsi="Times New Roman" w:cs="Times New Roman"/>
                <w:sz w:val="28"/>
                <w:szCs w:val="28"/>
                <w:lang w:eastAsia="en-US"/>
              </w:rPr>
              <w:t>контроль за</w:t>
            </w:r>
            <w:proofErr w:type="gramEnd"/>
            <w:r w:rsidRPr="0041741E">
              <w:rPr>
                <w:rFonts w:ascii="Times New Roman" w:eastAsiaTheme="minorHAnsi" w:hAnsi="Times New Roman" w:cs="Times New Roman"/>
                <w:sz w:val="28"/>
                <w:szCs w:val="28"/>
                <w:lang w:eastAsia="en-US"/>
              </w:rPr>
              <w:t xml:space="preserve"> исполнением работниками требований безопасности при производстве работ и соблюдения работниками требований трудовой дисциплины.</w:t>
            </w:r>
          </w:p>
          <w:p w:rsidR="0041741E" w:rsidRPr="0041741E" w:rsidRDefault="0041741E" w:rsidP="0041741E">
            <w:pPr>
              <w:widowControl/>
              <w:spacing w:line="276" w:lineRule="auto"/>
              <w:ind w:firstLine="55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Допущены нарушения требований:</w:t>
            </w:r>
          </w:p>
          <w:p w:rsidR="0041741E" w:rsidRPr="0041741E" w:rsidRDefault="0041741E" w:rsidP="0041741E">
            <w:pPr>
              <w:widowControl/>
              <w:spacing w:line="276" w:lineRule="auto"/>
              <w:ind w:firstLine="556"/>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статьи 22, 214 Трудового кодекса РФ:</w:t>
            </w:r>
          </w:p>
          <w:p w:rsidR="0041741E" w:rsidRPr="0041741E" w:rsidRDefault="0041741E" w:rsidP="0041741E">
            <w:pPr>
              <w:widowControl/>
              <w:spacing w:line="276" w:lineRule="auto"/>
              <w:rPr>
                <w:rFonts w:asciiTheme="minorHAnsi" w:eastAsiaTheme="minorHAnsi" w:hAnsiTheme="minorHAnsi" w:cstheme="minorBidi"/>
                <w:sz w:val="22"/>
                <w:szCs w:val="22"/>
                <w:lang w:eastAsia="en-US"/>
              </w:rPr>
            </w:pPr>
            <w:r w:rsidRPr="0041741E">
              <w:rPr>
                <w:rFonts w:ascii="Times New Roman" w:eastAsiaTheme="minorHAnsi" w:hAnsi="Times New Roman" w:cs="Times New Roman"/>
                <w:sz w:val="28"/>
                <w:szCs w:val="28"/>
                <w:lang w:eastAsia="en-US"/>
              </w:rPr>
              <w:t xml:space="preserve">        </w:t>
            </w:r>
            <w:r w:rsidRPr="0041741E">
              <w:rPr>
                <w:rFonts w:ascii="Times New Roman" w:eastAsiaTheme="minorHAnsi" w:hAnsi="Times New Roman" w:cs="Times New Roman"/>
                <w:i/>
                <w:sz w:val="28"/>
                <w:szCs w:val="28"/>
                <w:lang w:eastAsia="en-US"/>
              </w:rPr>
              <w:t>Принятые меры:</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i/>
                <w:sz w:val="28"/>
                <w:szCs w:val="28"/>
                <w:lang w:eastAsia="en-US"/>
              </w:rPr>
              <w:t>Директор ООО «</w:t>
            </w:r>
            <w:proofErr w:type="spellStart"/>
            <w:r w:rsidRPr="0041741E">
              <w:rPr>
                <w:rFonts w:ascii="Times New Roman" w:eastAsiaTheme="minorHAnsi" w:hAnsi="Times New Roman" w:cs="Times New Roman"/>
                <w:i/>
                <w:sz w:val="28"/>
                <w:szCs w:val="28"/>
                <w:lang w:eastAsia="en-US"/>
              </w:rPr>
              <w:t>Комтранссервис</w:t>
            </w:r>
            <w:proofErr w:type="spellEnd"/>
            <w:r w:rsidRPr="0041741E">
              <w:rPr>
                <w:rFonts w:ascii="Times New Roman" w:eastAsiaTheme="minorHAnsi" w:hAnsi="Times New Roman" w:cs="Times New Roman"/>
                <w:i/>
                <w:sz w:val="28"/>
                <w:szCs w:val="28"/>
                <w:lang w:eastAsia="en-US"/>
              </w:rPr>
              <w:t>+» привлечен к административной ответственности по ч.3 ст.9.1 КоАП РФ в виде штрафа 40 тыс. руб.</w:t>
            </w:r>
          </w:p>
          <w:p w:rsidR="0041741E" w:rsidRPr="0041741E" w:rsidRDefault="0041741E" w:rsidP="0041741E">
            <w:pPr>
              <w:widowControl/>
              <w:spacing w:after="200" w:line="276" w:lineRule="auto"/>
              <w:rPr>
                <w:rFonts w:asciiTheme="minorHAnsi" w:eastAsiaTheme="minorHAnsi" w:hAnsiTheme="minorHAnsi" w:cstheme="minorBidi"/>
                <w:sz w:val="22"/>
                <w:szCs w:val="22"/>
                <w:lang w:eastAsia="en-US"/>
              </w:rPr>
            </w:pP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1.9.3</w:t>
            </w:r>
          </w:p>
        </w:tc>
        <w:tc>
          <w:tcPr>
            <w:tcW w:w="9066"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3а 6 месяцев 2024 года принято участие в 38 комплексных проверках (по </w:t>
            </w:r>
            <w:r w:rsidRPr="0041741E">
              <w:rPr>
                <w:rFonts w:ascii="Times New Roman" w:eastAsiaTheme="minorHAnsi" w:hAnsi="Times New Roman" w:cs="Times New Roman"/>
                <w:sz w:val="28"/>
                <w:szCs w:val="28"/>
                <w:lang w:eastAsia="en-US"/>
              </w:rPr>
              <w:lastRenderedPageBreak/>
              <w:t>нескольким видам надзора).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Выявлено 378 нарушений обязательных требований.</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По результатам проверок наложено 11 административных наказаний в виде предупреждений. </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За не предоставление отчетов по производственному контролю вынесено 57 предупреждений. </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Количество примененных мер профилактического воздействия:</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информирование – 121,</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объявление предостережений – 38,</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консультирование – 4.</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Проблемные вопросы, выявленные в ходе КНМ, отсутствуют.</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1.9.4</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На поднадзорных ОПО 80% технических устройств отработали нормативный срок эксплуатации, установленный заводами-изготовителями.</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Продолжение эксплуатации технических устройств осуществляется на основании положительных заключений экспертиз промышленной безопасности (далее-ЭПБ).</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При осуществлении надзорной деятельности выявляются случаи эксплуатации технических устройств с истекшим сроком безопасной эксплуатации, указанных в заключениях ЭПБ, без проведения ЭПБ для оценки возможности продолжения эксплуатации.</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По всем выявленным случаям принимаются меры реагирования в виде объявления предостережений о недопустимости нарушения обязательных требований, при большом проценте ПС  с истекшим сроком безопасной эксплуатации, указанных в заключениях ЭПБ, готовятся документы для проведения внеплановой выездной проверки.</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В ПАО «ММК» с 2019 года успешно действует программа замены ПС, продление срока службы которых невозможна или затраты на поддержание их в работоспособном состоянии сопоставимы с приобретением новых ПС, </w:t>
            </w:r>
            <w:proofErr w:type="gramStart"/>
            <w:r w:rsidRPr="0041741E">
              <w:rPr>
                <w:rFonts w:ascii="Times New Roman" w:eastAsiaTheme="minorHAnsi" w:hAnsi="Times New Roman" w:cs="Times New Roman"/>
                <w:sz w:val="28"/>
                <w:szCs w:val="28"/>
                <w:lang w:eastAsia="en-US"/>
              </w:rPr>
              <w:t>на</w:t>
            </w:r>
            <w:proofErr w:type="gramEnd"/>
            <w:r w:rsidRPr="0041741E">
              <w:rPr>
                <w:rFonts w:ascii="Times New Roman" w:eastAsiaTheme="minorHAnsi" w:hAnsi="Times New Roman" w:cs="Times New Roman"/>
                <w:sz w:val="28"/>
                <w:szCs w:val="28"/>
                <w:lang w:eastAsia="en-US"/>
              </w:rPr>
              <w:t xml:space="preserve"> новые ПС.</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Выявленные проблемы:</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w:t>
            </w:r>
            <w:r w:rsidRPr="0041741E">
              <w:rPr>
                <w:rFonts w:ascii="Times New Roman" w:eastAsiaTheme="minorHAnsi" w:hAnsi="Times New Roman" w:cs="Times New Roman"/>
                <w:sz w:val="28"/>
                <w:szCs w:val="28"/>
                <w:lang w:eastAsia="en-US"/>
              </w:rPr>
              <w:tab/>
              <w:t>Эксплуатация зданий и сооружений, выработавших ресурс без реконструкции, капитального ремонта.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2.</w:t>
            </w:r>
            <w:r w:rsidRPr="0041741E">
              <w:rPr>
                <w:rFonts w:ascii="Times New Roman" w:eastAsiaTheme="minorHAnsi" w:hAnsi="Times New Roman" w:cs="Times New Roman"/>
                <w:sz w:val="28"/>
                <w:szCs w:val="28"/>
                <w:lang w:eastAsia="en-US"/>
              </w:rPr>
              <w:tab/>
              <w:t>Обслуживание ТУ сторонними организациями, аффилированными с владельцами ОПО.</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Совмещение должностей лицами, ответственными за работоспособное состояние в организации – владельце ОПО и обслуживающей организации (конфликт интересов).</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Проводятся профилактические мероприятия в виде консультирования, информирования для предотвращения роста аварийности и травматизма на </w:t>
            </w:r>
            <w:r w:rsidRPr="0041741E">
              <w:rPr>
                <w:rFonts w:ascii="Times New Roman" w:eastAsiaTheme="minorHAnsi" w:hAnsi="Times New Roman" w:cs="Times New Roman"/>
                <w:sz w:val="28"/>
                <w:szCs w:val="28"/>
                <w:lang w:eastAsia="en-US"/>
              </w:rPr>
              <w:lastRenderedPageBreak/>
              <w:t>поднадзорных ОПО, соблюдения требований законодательства в части проведения ЭПБ технических устройств, зданий и сооружений.</w:t>
            </w:r>
          </w:p>
        </w:tc>
      </w:tr>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highlight w:val="yellow"/>
                <w:lang w:eastAsia="en-US"/>
              </w:rPr>
            </w:pPr>
            <w:r w:rsidRPr="0041741E">
              <w:rPr>
                <w:rFonts w:ascii="Times New Roman" w:eastAsiaTheme="minorHAnsi" w:hAnsi="Times New Roman" w:cs="Times New Roman"/>
                <w:color w:val="1F497D" w:themeColor="text2"/>
                <w:sz w:val="28"/>
                <w:szCs w:val="28"/>
                <w:lang w:eastAsia="en-US"/>
              </w:rPr>
              <w:lastRenderedPageBreak/>
              <w:t>1.10</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color w:val="1F497D" w:themeColor="text2"/>
                <w:sz w:val="28"/>
                <w:szCs w:val="28"/>
                <w:highlight w:val="yellow"/>
                <w:u w:val="single"/>
                <w:lang w:eastAsia="en-US"/>
              </w:rPr>
            </w:pPr>
            <w:r w:rsidRPr="0041741E">
              <w:rPr>
                <w:rFonts w:ascii="Times New Roman" w:eastAsiaTheme="minorHAnsi" w:hAnsi="Times New Roman" w:cs="Times New Roman"/>
                <w:color w:val="1F497D" w:themeColor="text2"/>
                <w:sz w:val="28"/>
                <w:szCs w:val="28"/>
                <w:u w:val="single"/>
                <w:lang w:eastAsia="en-US"/>
              </w:rPr>
              <w:t>Надзор за производством, хранением и применением взрывчатых материалов промышленного назначения</w:t>
            </w:r>
          </w:p>
        </w:tc>
      </w:tr>
      <w:tr w:rsidR="0041741E" w:rsidRPr="0041741E" w:rsidTr="0041741E">
        <w:trPr>
          <w:gridAfter w:val="1"/>
          <w:wAfter w:w="68" w:type="dxa"/>
        </w:trPr>
        <w:tc>
          <w:tcPr>
            <w:tcW w:w="1129"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1.10.1</w:t>
            </w:r>
          </w:p>
        </w:tc>
        <w:tc>
          <w:tcPr>
            <w:tcW w:w="9066"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gridAfter w:val="1"/>
          <w:wAfter w:w="68" w:type="dxa"/>
        </w:trPr>
        <w:tc>
          <w:tcPr>
            <w:tcW w:w="10195" w:type="dxa"/>
            <w:gridSpan w:val="2"/>
            <w:tcBorders>
              <w:bottom w:val="nil"/>
            </w:tcBorders>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1.10.1.1</w:t>
            </w:r>
            <w:r w:rsidRPr="0041741E">
              <w:rPr>
                <w:rFonts w:ascii="Times New Roman" w:eastAsiaTheme="minorHAnsi" w:hAnsi="Times New Roman" w:cs="Times New Roman"/>
                <w:color w:val="A6A6A6" w:themeColor="background1" w:themeShade="A6"/>
                <w:sz w:val="28"/>
                <w:szCs w:val="28"/>
                <w:lang w:eastAsia="en-US"/>
              </w:rPr>
              <w:t xml:space="preserve"> (по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32, эксплуатирующих </w:t>
            </w:r>
            <w:r w:rsidRPr="0041741E">
              <w:rPr>
                <w:rFonts w:ascii="Times New Roman" w:eastAsiaTheme="minorHAnsi" w:hAnsi="Times New Roman" w:cs="Times New Roman"/>
                <w:sz w:val="28"/>
                <w:szCs w:val="28"/>
                <w:lang w:eastAsia="en-US"/>
              </w:rPr>
              <w:br/>
              <w:t>32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1;</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6;</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25;</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____.</w:t>
            </w:r>
          </w:p>
          <w:p w:rsidR="0041741E" w:rsidRPr="0041741E" w:rsidRDefault="0041741E" w:rsidP="0041741E">
            <w:pPr>
              <w:widowControl/>
              <w:spacing w:line="360" w:lineRule="exact"/>
              <w:ind w:left="1070"/>
              <w:contextualSpacing/>
              <w:jc w:val="both"/>
              <w:rPr>
                <w:rFonts w:ascii="Times New Roman" w:hAnsi="Times New Roman" w:cs="Times New Roman"/>
                <w:color w:val="000000" w:themeColor="text1"/>
                <w:sz w:val="28"/>
                <w:szCs w:val="28"/>
              </w:rPr>
            </w:pPr>
          </w:p>
        </w:tc>
      </w:tr>
      <w:tr w:rsidR="0041741E" w:rsidRPr="0041741E" w:rsidTr="0041741E">
        <w:trPr>
          <w:gridAfter w:val="1"/>
          <w:wAfter w:w="68"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1.10.1.2</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41741E">
            <w:pPr>
              <w:widowControl/>
              <w:spacing w:line="360" w:lineRule="exact"/>
              <w:ind w:firstLine="567"/>
              <w:contextualSpacing/>
              <w:rPr>
                <w:rFonts w:ascii="Times New Roman" w:hAnsi="Times New Roman" w:cs="Times New Roman"/>
                <w:sz w:val="28"/>
                <w:szCs w:val="28"/>
              </w:rPr>
            </w:pPr>
            <w:r w:rsidRPr="0041741E">
              <w:rPr>
                <w:rFonts w:ascii="Times New Roman" w:hAnsi="Times New Roman" w:cs="Times New Roman"/>
                <w:sz w:val="28"/>
                <w:szCs w:val="28"/>
              </w:rPr>
              <w:t xml:space="preserve">Основными видами деятельности подконтрольных организаций являются применение, хранение и производство ВМ. </w:t>
            </w:r>
            <w:proofErr w:type="gramStart"/>
            <w:r w:rsidRPr="0041741E">
              <w:rPr>
                <w:rFonts w:ascii="Times New Roman" w:hAnsi="Times New Roman" w:cs="Times New Roman"/>
                <w:sz w:val="28"/>
                <w:szCs w:val="28"/>
              </w:rPr>
              <w:t>Кроме того, 14 организаций (ООО «</w:t>
            </w:r>
            <w:proofErr w:type="spellStart"/>
            <w:r w:rsidRPr="0041741E">
              <w:rPr>
                <w:rFonts w:ascii="Times New Roman" w:hAnsi="Times New Roman" w:cs="Times New Roman"/>
                <w:sz w:val="28"/>
                <w:szCs w:val="28"/>
              </w:rPr>
              <w:t>Костонайвзрывпром</w:t>
            </w:r>
            <w:proofErr w:type="spellEnd"/>
            <w:r w:rsidRPr="0041741E">
              <w:rPr>
                <w:rFonts w:ascii="Times New Roman" w:hAnsi="Times New Roman" w:cs="Times New Roman"/>
                <w:sz w:val="28"/>
                <w:szCs w:val="28"/>
              </w:rPr>
              <w:t>», АО «РВС», ООО «</w:t>
            </w:r>
            <w:proofErr w:type="spellStart"/>
            <w:r w:rsidRPr="0041741E">
              <w:rPr>
                <w:rFonts w:ascii="Times New Roman" w:hAnsi="Times New Roman" w:cs="Times New Roman"/>
                <w:sz w:val="28"/>
                <w:szCs w:val="28"/>
              </w:rPr>
              <w:t>Миньярский</w:t>
            </w:r>
            <w:proofErr w:type="spellEnd"/>
            <w:r w:rsidRPr="0041741E">
              <w:rPr>
                <w:rFonts w:ascii="Times New Roman" w:hAnsi="Times New Roman" w:cs="Times New Roman"/>
                <w:sz w:val="28"/>
                <w:szCs w:val="28"/>
              </w:rPr>
              <w:t xml:space="preserve"> карьер», АО «</w:t>
            </w:r>
            <w:proofErr w:type="spellStart"/>
            <w:r w:rsidRPr="0041741E">
              <w:rPr>
                <w:rFonts w:ascii="Times New Roman" w:hAnsi="Times New Roman" w:cs="Times New Roman"/>
                <w:sz w:val="28"/>
                <w:szCs w:val="28"/>
              </w:rPr>
              <w:t>Южуралзолото</w:t>
            </w:r>
            <w:proofErr w:type="spellEnd"/>
            <w:r w:rsidRPr="0041741E">
              <w:rPr>
                <w:rFonts w:ascii="Times New Roman" w:hAnsi="Times New Roman" w:cs="Times New Roman"/>
                <w:sz w:val="28"/>
                <w:szCs w:val="28"/>
              </w:rPr>
              <w:t xml:space="preserve"> Группа Компаний», АО «Учалинский ГОК», ООО «</w:t>
            </w:r>
            <w:proofErr w:type="spellStart"/>
            <w:r w:rsidRPr="0041741E">
              <w:rPr>
                <w:rFonts w:ascii="Times New Roman" w:hAnsi="Times New Roman" w:cs="Times New Roman"/>
                <w:sz w:val="28"/>
                <w:szCs w:val="28"/>
              </w:rPr>
              <w:t>Алтайспецстрой</w:t>
            </w:r>
            <w:proofErr w:type="spellEnd"/>
            <w:r w:rsidRPr="0041741E">
              <w:rPr>
                <w:rFonts w:ascii="Times New Roman" w:hAnsi="Times New Roman" w:cs="Times New Roman"/>
                <w:sz w:val="28"/>
                <w:szCs w:val="28"/>
              </w:rPr>
              <w:t>», ООО «</w:t>
            </w:r>
            <w:proofErr w:type="spellStart"/>
            <w:r w:rsidRPr="0041741E">
              <w:rPr>
                <w:rFonts w:ascii="Times New Roman" w:hAnsi="Times New Roman" w:cs="Times New Roman"/>
                <w:sz w:val="28"/>
                <w:szCs w:val="28"/>
              </w:rPr>
              <w:t>Уралтрансвзрыв</w:t>
            </w:r>
            <w:proofErr w:type="spellEnd"/>
            <w:r w:rsidRPr="0041741E">
              <w:rPr>
                <w:rFonts w:ascii="Times New Roman" w:hAnsi="Times New Roman" w:cs="Times New Roman"/>
                <w:sz w:val="28"/>
                <w:szCs w:val="28"/>
              </w:rPr>
              <w:t xml:space="preserve">», ООО «ЮУВП», ООО «Уральский </w:t>
            </w:r>
            <w:proofErr w:type="spellStart"/>
            <w:r w:rsidRPr="0041741E">
              <w:rPr>
                <w:rFonts w:ascii="Times New Roman" w:hAnsi="Times New Roman" w:cs="Times New Roman"/>
                <w:sz w:val="28"/>
                <w:szCs w:val="28"/>
              </w:rPr>
              <w:t>Сибирит</w:t>
            </w:r>
            <w:proofErr w:type="spellEnd"/>
            <w:r w:rsidRPr="0041741E">
              <w:rPr>
                <w:rFonts w:ascii="Times New Roman" w:hAnsi="Times New Roman" w:cs="Times New Roman"/>
                <w:sz w:val="28"/>
                <w:szCs w:val="28"/>
              </w:rPr>
              <w:t>», ООО «Современные горные технологии», ООО «</w:t>
            </w:r>
            <w:proofErr w:type="spellStart"/>
            <w:r w:rsidRPr="0041741E">
              <w:rPr>
                <w:rFonts w:ascii="Times New Roman" w:hAnsi="Times New Roman" w:cs="Times New Roman"/>
                <w:sz w:val="28"/>
                <w:szCs w:val="28"/>
              </w:rPr>
              <w:t>Промвзрыв</w:t>
            </w:r>
            <w:proofErr w:type="spellEnd"/>
            <w:r w:rsidRPr="0041741E">
              <w:rPr>
                <w:rFonts w:ascii="Times New Roman" w:hAnsi="Times New Roman" w:cs="Times New Roman"/>
                <w:sz w:val="28"/>
                <w:szCs w:val="28"/>
              </w:rPr>
              <w:t xml:space="preserve">», ООО «Взрывное дело», ООО «Искра», ООО «ШСУ») имеют лицензии на распространение ВМ.                </w:t>
            </w:r>
            <w:proofErr w:type="gramEnd"/>
          </w:p>
          <w:p w:rsidR="0041741E" w:rsidRPr="0041741E" w:rsidRDefault="0041741E" w:rsidP="0041741E">
            <w:pPr>
              <w:widowControl/>
              <w:spacing w:line="360" w:lineRule="exact"/>
              <w:ind w:firstLine="567"/>
              <w:contextualSpacing/>
              <w:rPr>
                <w:rFonts w:ascii="Times New Roman" w:hAnsi="Times New Roman" w:cs="Times New Roman"/>
                <w:i/>
                <w:color w:val="000000" w:themeColor="text1"/>
                <w:sz w:val="28"/>
                <w:szCs w:val="28"/>
              </w:rPr>
            </w:pPr>
            <w:r w:rsidRPr="0041741E">
              <w:rPr>
                <w:rFonts w:ascii="Times New Roman" w:hAnsi="Times New Roman" w:cs="Times New Roman"/>
                <w:sz w:val="28"/>
                <w:szCs w:val="28"/>
              </w:rPr>
              <w:t xml:space="preserve">Изготовление ВМ производится на  площадках подготовки </w:t>
            </w:r>
            <w:proofErr w:type="gramStart"/>
            <w:r w:rsidRPr="0041741E">
              <w:rPr>
                <w:rFonts w:ascii="Times New Roman" w:hAnsi="Times New Roman" w:cs="Times New Roman"/>
                <w:sz w:val="28"/>
                <w:szCs w:val="28"/>
              </w:rPr>
              <w:t>ВВ</w:t>
            </w:r>
            <w:proofErr w:type="gramEnd"/>
            <w:r w:rsidRPr="0041741E">
              <w:rPr>
                <w:rFonts w:ascii="Times New Roman" w:hAnsi="Times New Roman" w:cs="Times New Roman"/>
                <w:sz w:val="28"/>
                <w:szCs w:val="28"/>
              </w:rPr>
              <w:t xml:space="preserve">  АО «Учалинского ГОКа», ООО «</w:t>
            </w:r>
            <w:proofErr w:type="spellStart"/>
            <w:r w:rsidRPr="0041741E">
              <w:rPr>
                <w:rFonts w:ascii="Times New Roman" w:hAnsi="Times New Roman" w:cs="Times New Roman"/>
                <w:sz w:val="28"/>
                <w:szCs w:val="28"/>
              </w:rPr>
              <w:t>Миньярский</w:t>
            </w:r>
            <w:proofErr w:type="spellEnd"/>
            <w:r w:rsidRPr="0041741E">
              <w:rPr>
                <w:rFonts w:ascii="Times New Roman" w:hAnsi="Times New Roman" w:cs="Times New Roman"/>
                <w:sz w:val="28"/>
                <w:szCs w:val="28"/>
              </w:rPr>
              <w:t xml:space="preserve"> карьер», ООО «</w:t>
            </w:r>
            <w:proofErr w:type="spellStart"/>
            <w:r w:rsidRPr="0041741E">
              <w:rPr>
                <w:rFonts w:ascii="Times New Roman" w:hAnsi="Times New Roman" w:cs="Times New Roman"/>
                <w:sz w:val="28"/>
                <w:szCs w:val="28"/>
              </w:rPr>
              <w:t>Промвзрыв</w:t>
            </w:r>
            <w:proofErr w:type="spellEnd"/>
            <w:r w:rsidRPr="0041741E">
              <w:rPr>
                <w:rFonts w:ascii="Times New Roman" w:hAnsi="Times New Roman" w:cs="Times New Roman"/>
                <w:sz w:val="28"/>
                <w:szCs w:val="28"/>
              </w:rPr>
              <w:t xml:space="preserve">», ООО «Уральский </w:t>
            </w:r>
            <w:proofErr w:type="spellStart"/>
            <w:r w:rsidRPr="0041741E">
              <w:rPr>
                <w:rFonts w:ascii="Times New Roman" w:hAnsi="Times New Roman" w:cs="Times New Roman"/>
                <w:sz w:val="28"/>
                <w:szCs w:val="28"/>
              </w:rPr>
              <w:t>Сибирит</w:t>
            </w:r>
            <w:proofErr w:type="spellEnd"/>
            <w:r w:rsidRPr="0041741E">
              <w:rPr>
                <w:rFonts w:ascii="Times New Roman" w:hAnsi="Times New Roman" w:cs="Times New Roman"/>
                <w:sz w:val="28"/>
                <w:szCs w:val="28"/>
              </w:rPr>
              <w:t>», АО «РВС», ООО «ЮУВП», НАО «НИПИГОРТЕХМАШ», ООО «АВТ-</w:t>
            </w:r>
            <w:proofErr w:type="spellStart"/>
            <w:r w:rsidRPr="0041741E">
              <w:rPr>
                <w:rFonts w:ascii="Times New Roman" w:hAnsi="Times New Roman" w:cs="Times New Roman"/>
                <w:sz w:val="28"/>
                <w:szCs w:val="28"/>
              </w:rPr>
              <w:t>УралСервис</w:t>
            </w:r>
            <w:proofErr w:type="spellEnd"/>
            <w:r w:rsidRPr="0041741E">
              <w:rPr>
                <w:rFonts w:ascii="Times New Roman" w:hAnsi="Times New Roman" w:cs="Times New Roman"/>
                <w:sz w:val="28"/>
                <w:szCs w:val="28"/>
              </w:rPr>
              <w:t>», АО «ЮГК».</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1.10.2</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rPr>
          <w:gridAfter w:val="1"/>
          <w:wAfter w:w="68" w:type="dxa"/>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i/>
                <w:sz w:val="28"/>
                <w:szCs w:val="28"/>
                <w:lang w:eastAsia="en-US"/>
              </w:rPr>
            </w:pPr>
            <w:r w:rsidRPr="0041741E">
              <w:rPr>
                <w:rFonts w:ascii="Times New Roman" w:eastAsiaTheme="minorHAnsi" w:hAnsi="Times New Roman" w:cstheme="minorBidi"/>
                <w:sz w:val="28"/>
                <w:szCs w:val="28"/>
                <w:lang w:eastAsia="en-US"/>
              </w:rPr>
              <w:t xml:space="preserve">           Информация об авариях и несчастных случаях, включая групповые несчастные случаи, в текстовом формате (с описанием причин) за 6 мес. 2024 года</w:t>
            </w:r>
            <w:r w:rsidRPr="0041741E">
              <w:rPr>
                <w:rFonts w:ascii="Times New Roman" w:eastAsiaTheme="minorHAnsi" w:hAnsi="Times New Roman" w:cstheme="minorBidi"/>
                <w:i/>
                <w:sz w:val="28"/>
                <w:szCs w:val="28"/>
                <w:lang w:eastAsia="en-US"/>
              </w:rPr>
              <w:t>.</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337" w:type="dxa"/>
                </w:tcPr>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нет</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r>
                  <w:r w:rsidRPr="0041741E">
                    <w:rPr>
                      <w:rFonts w:ascii="Times New Roman" w:eastAsiaTheme="minorHAnsi" w:hAnsi="Times New Roman" w:cs="Times New Roman"/>
                      <w:sz w:val="22"/>
                      <w:szCs w:val="22"/>
                      <w:lang w:eastAsia="en-US"/>
                    </w:rPr>
                    <w:lastRenderedPageBreak/>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360" w:lineRule="exact"/>
              <w:jc w:val="both"/>
              <w:rPr>
                <w:rFonts w:ascii="Times New Roman" w:eastAsiaTheme="minorHAnsi" w:hAnsi="Times New Roman" w:cstheme="minorBidi"/>
                <w:i/>
                <w:sz w:val="28"/>
                <w:szCs w:val="28"/>
                <w:lang w:eastAsia="en-US"/>
              </w:rPr>
            </w:pPr>
            <w:r w:rsidRPr="0041741E">
              <w:rPr>
                <w:rFonts w:ascii="Times New Roman" w:eastAsiaTheme="minorHAnsi" w:hAnsi="Times New Roman" w:cstheme="minorBidi"/>
                <w:sz w:val="28"/>
                <w:szCs w:val="28"/>
                <w:lang w:eastAsia="en-US"/>
              </w:rPr>
              <w:lastRenderedPageBreak/>
              <w:t>Информация об авариях и несчастных случаях, включая групповые несчастные случаи, в текстовом формате (с описанием причин) за 6 мес. 2023 года</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3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Дата аварии/ несчастного случая</w:t>
                  </w:r>
                </w:p>
              </w:tc>
              <w:tc>
                <w:tcPr>
                  <w:tcW w:w="5337" w:type="dxa"/>
                </w:tcPr>
                <w:p w:rsidR="0041741E" w:rsidRPr="0041741E" w:rsidRDefault="0041741E" w:rsidP="00377D48">
                  <w:pPr>
                    <w:framePr w:hSpace="180" w:wrap="around" w:vAnchor="text" w:hAnchor="margin" w:y="50"/>
                    <w:widowControl/>
                    <w:spacing w:after="200" w:line="276" w:lineRule="auto"/>
                    <w:jc w:val="both"/>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06.03.2023 в 17 часа 10 минут.</w:t>
                  </w:r>
                </w:p>
                <w:p w:rsidR="0041741E" w:rsidRPr="0041741E" w:rsidRDefault="0041741E" w:rsidP="00377D48">
                  <w:pPr>
                    <w:framePr w:hSpace="180" w:wrap="around" w:vAnchor="text" w:hAnchor="margin" w:y="50"/>
                    <w:widowControl/>
                    <w:jc w:val="center"/>
                    <w:rPr>
                      <w:rFonts w:ascii="Times New Roman" w:eastAsiaTheme="minorHAnsi" w:hAnsi="Times New Roman" w:cs="Times New Roman"/>
                      <w:sz w:val="24"/>
                      <w:szCs w:val="24"/>
                      <w:lang w:eastAsia="en-US"/>
                    </w:rPr>
                  </w:pP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3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Челябинская область</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ПАО «ЮГК»</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Описание аварии</w:t>
                  </w:r>
                </w:p>
              </w:tc>
              <w:tc>
                <w:tcPr>
                  <w:tcW w:w="5337" w:type="dxa"/>
                </w:tcPr>
                <w:p w:rsidR="0041741E" w:rsidRPr="0041741E" w:rsidRDefault="0041741E" w:rsidP="00377D48">
                  <w:pPr>
                    <w:framePr w:hSpace="180" w:wrap="around" w:vAnchor="text" w:hAnchor="margin" w:y="50"/>
                    <w:widowControl/>
                    <w:jc w:val="both"/>
                    <w:rPr>
                      <w:rFonts w:ascii="Times New Roman" w:hAnsi="Times New Roman" w:cs="Times New Roman"/>
                      <w:sz w:val="24"/>
                      <w:szCs w:val="24"/>
                    </w:rPr>
                  </w:pPr>
                  <w:r w:rsidRPr="0041741E">
                    <w:rPr>
                      <w:rFonts w:ascii="Times New Roman" w:hAnsi="Times New Roman" w:cs="Times New Roman"/>
                      <w:sz w:val="24"/>
                      <w:szCs w:val="24"/>
                    </w:rPr>
                    <w:t>При проведении взрывных работ на шахте «Центральная» АО «ЮГК»  в забое штрека № 2 запад горизонта 812 м произошел неконтролируемый взрыв заряда.</w:t>
                  </w:r>
                </w:p>
                <w:p w:rsidR="0041741E" w:rsidRPr="0041741E" w:rsidRDefault="0041741E" w:rsidP="00377D48">
                  <w:pPr>
                    <w:framePr w:hSpace="180" w:wrap="around" w:vAnchor="text" w:hAnchor="margin" w:y="50"/>
                    <w:widowControl/>
                    <w:rPr>
                      <w:rFonts w:ascii="Times New Roman" w:eastAsiaTheme="minorHAnsi" w:hAnsi="Times New Roman" w:cs="Times New Roman"/>
                      <w:sz w:val="24"/>
                      <w:szCs w:val="24"/>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3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jc w:val="both"/>
                    <w:rPr>
                      <w:rFonts w:ascii="Times New Roman" w:hAnsi="Times New Roman" w:cs="Times New Roman"/>
                      <w:sz w:val="24"/>
                      <w:szCs w:val="24"/>
                    </w:rPr>
                  </w:pPr>
                  <w:r w:rsidRPr="0041741E">
                    <w:rPr>
                      <w:rFonts w:ascii="Times New Roman" w:hAnsi="Times New Roman" w:cs="Times New Roman"/>
                      <w:sz w:val="24"/>
                      <w:szCs w:val="24"/>
                    </w:rPr>
                    <w:t xml:space="preserve">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1 млн. руб. и   7 должностных и физических  лиц  по ч. 2 статьи 9.1 Кодекса об административных правонарушений на сумму 158 тыс. руб. </w:t>
                  </w:r>
                </w:p>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276" w:lineRule="auto"/>
              <w:rPr>
                <w:rFonts w:asciiTheme="minorHAnsi" w:eastAsiaTheme="minorHAnsi" w:hAnsiTheme="minorHAnsi" w:cstheme="minorBidi"/>
                <w:sz w:val="22"/>
                <w:szCs w:val="22"/>
                <w:lang w:eastAsia="en-US"/>
              </w:rPr>
            </w:pPr>
            <w:r w:rsidRPr="0041741E">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lastRenderedPageBreak/>
              <w:t>1.10.3</w:t>
            </w:r>
          </w:p>
        </w:tc>
        <w:tc>
          <w:tcPr>
            <w:tcW w:w="9066"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line="276" w:lineRule="auto"/>
              <w:ind w:firstLine="709"/>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hAnsi="Times New Roman" w:cs="Times New Roman"/>
                <w:sz w:val="28"/>
                <w:szCs w:val="28"/>
              </w:rPr>
              <w:t xml:space="preserve">          За   6 месяцев 2024 года  проведено 4 проверки (2 плановых и 2 в режиме </w:t>
            </w:r>
            <w:proofErr w:type="gramStart"/>
            <w:r w:rsidRPr="0041741E">
              <w:rPr>
                <w:rFonts w:ascii="Times New Roman" w:hAnsi="Times New Roman" w:cs="Times New Roman"/>
                <w:sz w:val="28"/>
                <w:szCs w:val="28"/>
              </w:rPr>
              <w:t>ПН</w:t>
            </w:r>
            <w:proofErr w:type="gramEnd"/>
            <w:r w:rsidRPr="0041741E">
              <w:rPr>
                <w:rFonts w:ascii="Times New Roman" w:hAnsi="Times New Roman" w:cs="Times New Roman"/>
                <w:sz w:val="28"/>
                <w:szCs w:val="28"/>
              </w:rPr>
              <w:t xml:space="preserve">), выявлено 17 нарушений, наложен 3 штрафа, на сумму 90 </w:t>
            </w:r>
            <w:proofErr w:type="spellStart"/>
            <w:r w:rsidRPr="0041741E">
              <w:rPr>
                <w:rFonts w:ascii="Times New Roman" w:hAnsi="Times New Roman" w:cs="Times New Roman"/>
                <w:sz w:val="28"/>
                <w:szCs w:val="28"/>
              </w:rPr>
              <w:t>тыс.руб</w:t>
            </w:r>
            <w:proofErr w:type="spellEnd"/>
            <w:r w:rsidRPr="0041741E">
              <w:rPr>
                <w:rFonts w:ascii="Times New Roman" w:hAnsi="Times New Roman" w:cs="Times New Roman"/>
                <w:sz w:val="28"/>
                <w:szCs w:val="28"/>
              </w:rPr>
              <w:t xml:space="preserve"> ( 3 должностных лица на сумму 90 тыс. руб.)</w:t>
            </w:r>
            <w:r w:rsidRPr="0041741E">
              <w:rPr>
                <w:rFonts w:asciiTheme="minorHAnsi" w:eastAsiaTheme="minorHAnsi" w:hAnsiTheme="minorHAnsi" w:cstheme="minorBidi"/>
                <w:sz w:val="28"/>
                <w:szCs w:val="28"/>
                <w:lang w:eastAsia="en-US"/>
              </w:rPr>
              <w:t xml:space="preserve">  </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1.10.4</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41741E" w:rsidRPr="0041741E" w:rsidRDefault="0041741E" w:rsidP="0041741E">
            <w:pPr>
              <w:widowControl/>
              <w:spacing w:line="276" w:lineRule="auto"/>
              <w:ind w:firstLine="709"/>
              <w:jc w:val="both"/>
              <w:rPr>
                <w:rFonts w:ascii="Times New Roman" w:hAnsi="Times New Roman" w:cs="Times New Roman"/>
                <w:b/>
                <w:sz w:val="28"/>
                <w:szCs w:val="28"/>
              </w:rPr>
            </w:pPr>
            <w:r w:rsidRPr="0041741E">
              <w:rPr>
                <w:rFonts w:ascii="Times New Roman" w:hAnsi="Times New Roman" w:cs="Times New Roman"/>
                <w:sz w:val="28"/>
                <w:szCs w:val="28"/>
              </w:rPr>
              <w:t>Проводятся  проверки на  наличие и своевременной актуализации мероприятий от террористических проявлений.</w:t>
            </w:r>
          </w:p>
          <w:p w:rsidR="0041741E" w:rsidRPr="0041741E" w:rsidRDefault="0041741E" w:rsidP="0041741E">
            <w:pPr>
              <w:widowControl/>
              <w:spacing w:line="276" w:lineRule="auto"/>
              <w:ind w:firstLine="709"/>
              <w:jc w:val="both"/>
              <w:rPr>
                <w:rFonts w:ascii="Times New Roman" w:hAnsi="Times New Roman" w:cs="Times New Roman"/>
                <w:b/>
                <w:sz w:val="28"/>
                <w:szCs w:val="28"/>
              </w:rPr>
            </w:pPr>
            <w:r w:rsidRPr="0041741E">
              <w:rPr>
                <w:rFonts w:ascii="Times New Roman" w:hAnsi="Times New Roman" w:cs="Times New Roman"/>
                <w:sz w:val="28"/>
                <w:szCs w:val="28"/>
              </w:rPr>
              <w:t xml:space="preserve">При проведении контрольных (надзорных) мероприятий осуществляется систематическая разъяснительная работа  по вопросам безопасного обращения с ВМ, обеспечения их сохранности, мерам по противодействию терроризму. Налажено взаимодействие с органами МВД, ФСБ и МЧС в части проведения совместных проверок, обмена информацией о состоянии сохранности ВМ, готовности предприятий к ликвидации аварий на подконтрольных объектах. </w:t>
            </w:r>
          </w:p>
          <w:p w:rsidR="0041741E" w:rsidRPr="0041741E" w:rsidRDefault="0041741E" w:rsidP="0041741E">
            <w:pPr>
              <w:widowControl/>
              <w:ind w:firstLine="709"/>
              <w:jc w:val="both"/>
              <w:rPr>
                <w:rFonts w:ascii="Times New Roman" w:hAnsi="Times New Roman" w:cs="Times New Roman"/>
                <w:sz w:val="28"/>
                <w:szCs w:val="28"/>
                <w:u w:val="single"/>
              </w:rPr>
            </w:pPr>
            <w:r w:rsidRPr="0041741E">
              <w:rPr>
                <w:rFonts w:ascii="Times New Roman" w:hAnsi="Times New Roman" w:cs="Times New Roman"/>
                <w:sz w:val="28"/>
                <w:szCs w:val="28"/>
              </w:rPr>
              <w:t>На предприятиях изданы соответствующие приказы, назначены ответственные лица за обеспечение защиты от террористических актов, в План ликвидации аварий внесены позиции по отражению нападений на охраняемый объект.</w:t>
            </w:r>
          </w:p>
          <w:p w:rsidR="0041741E" w:rsidRPr="0041741E" w:rsidRDefault="0041741E" w:rsidP="0041741E">
            <w:pPr>
              <w:widowControl/>
              <w:ind w:firstLine="709"/>
              <w:jc w:val="both"/>
              <w:rPr>
                <w:rFonts w:ascii="Times New Roman" w:hAnsi="Times New Roman" w:cs="Times New Roman"/>
                <w:sz w:val="28"/>
                <w:szCs w:val="28"/>
                <w:u w:val="single"/>
              </w:rPr>
            </w:pPr>
            <w:r w:rsidRPr="0041741E">
              <w:rPr>
                <w:rFonts w:ascii="Times New Roman" w:hAnsi="Times New Roman" w:cs="Times New Roman"/>
                <w:sz w:val="28"/>
                <w:szCs w:val="28"/>
              </w:rPr>
              <w:t>Все трудящиеся подконтроль</w:t>
            </w:r>
            <w:r w:rsidRPr="0041741E">
              <w:rPr>
                <w:rFonts w:ascii="Times New Roman" w:hAnsi="Times New Roman" w:cs="Times New Roman"/>
                <w:sz w:val="28"/>
                <w:szCs w:val="28"/>
              </w:rPr>
              <w:softHyphen/>
              <w:t xml:space="preserve">ных предприятий, связанные с доставкой, </w:t>
            </w:r>
            <w:r w:rsidRPr="0041741E">
              <w:rPr>
                <w:rFonts w:ascii="Times New Roman" w:hAnsi="Times New Roman" w:cs="Times New Roman"/>
                <w:sz w:val="28"/>
                <w:szCs w:val="28"/>
              </w:rPr>
              <w:lastRenderedPageBreak/>
              <w:t>применением, хранением и учетом ВМ озна</w:t>
            </w:r>
            <w:r w:rsidRPr="0041741E">
              <w:rPr>
                <w:rFonts w:ascii="Times New Roman" w:hAnsi="Times New Roman" w:cs="Times New Roman"/>
                <w:sz w:val="28"/>
                <w:szCs w:val="28"/>
              </w:rPr>
              <w:softHyphen/>
              <w:t>комлены со статьями 218,222,226 УК (хищение ВМ).</w:t>
            </w:r>
          </w:p>
          <w:p w:rsidR="0041741E" w:rsidRPr="0041741E" w:rsidRDefault="0041741E" w:rsidP="0041741E">
            <w:pPr>
              <w:widowControl/>
              <w:jc w:val="both"/>
              <w:rPr>
                <w:rFonts w:ascii="Times New Roman" w:hAnsi="Times New Roman" w:cs="Times New Roman"/>
                <w:sz w:val="28"/>
                <w:szCs w:val="28"/>
              </w:rPr>
            </w:pPr>
            <w:r w:rsidRPr="0041741E">
              <w:rPr>
                <w:rFonts w:ascii="Times New Roman" w:hAnsi="Times New Roman" w:cs="Times New Roman"/>
                <w:color w:val="FF0000"/>
                <w:sz w:val="28"/>
                <w:szCs w:val="28"/>
              </w:rPr>
              <w:t xml:space="preserve">          </w:t>
            </w:r>
            <w:r w:rsidRPr="0041741E">
              <w:rPr>
                <w:rFonts w:ascii="Times New Roman" w:hAnsi="Times New Roman" w:cs="Times New Roman"/>
                <w:sz w:val="28"/>
                <w:szCs w:val="28"/>
              </w:rPr>
              <w:t>Особое внимание работе по защите от проявлений терроризма уделяется на предприятиях, осуществляющих производство, хранение, транспортирование и применение взрывчатых материалов.</w:t>
            </w:r>
          </w:p>
          <w:p w:rsidR="0041741E" w:rsidRPr="0041741E" w:rsidRDefault="0041741E" w:rsidP="0041741E">
            <w:pPr>
              <w:widowControl/>
              <w:jc w:val="both"/>
              <w:rPr>
                <w:rFonts w:ascii="Times New Roman" w:hAnsi="Times New Roman" w:cs="Times New Roman"/>
                <w:sz w:val="28"/>
                <w:szCs w:val="28"/>
              </w:rPr>
            </w:pPr>
            <w:r w:rsidRPr="0041741E">
              <w:rPr>
                <w:rFonts w:ascii="Times New Roman" w:hAnsi="Times New Roman" w:cs="Times New Roman"/>
                <w:sz w:val="28"/>
                <w:szCs w:val="28"/>
              </w:rPr>
              <w:t xml:space="preserve">         На всех складах ВМ имеется вооруженная огнестрельным оружием охрана, смонтирована </w:t>
            </w:r>
            <w:proofErr w:type="spellStart"/>
            <w:r w:rsidRPr="0041741E">
              <w:rPr>
                <w:rFonts w:ascii="Times New Roman" w:hAnsi="Times New Roman" w:cs="Times New Roman"/>
                <w:sz w:val="28"/>
                <w:szCs w:val="28"/>
              </w:rPr>
              <w:t>периметральная</w:t>
            </w:r>
            <w:proofErr w:type="spellEnd"/>
            <w:r w:rsidRPr="0041741E">
              <w:rPr>
                <w:rFonts w:ascii="Times New Roman" w:hAnsi="Times New Roman" w:cs="Times New Roman"/>
                <w:sz w:val="28"/>
                <w:szCs w:val="28"/>
              </w:rPr>
              <w:t xml:space="preserve"> сигнализация, имеются сторожевые собаки.</w:t>
            </w:r>
          </w:p>
          <w:p w:rsidR="0041741E" w:rsidRPr="0041741E" w:rsidRDefault="0041741E" w:rsidP="0041741E">
            <w:pPr>
              <w:widowControl/>
              <w:jc w:val="both"/>
              <w:rPr>
                <w:rFonts w:ascii="Times New Roman" w:hAnsi="Times New Roman" w:cs="Times New Roman"/>
                <w:sz w:val="28"/>
                <w:szCs w:val="28"/>
              </w:rPr>
            </w:pPr>
            <w:r w:rsidRPr="0041741E">
              <w:rPr>
                <w:rFonts w:ascii="Times New Roman" w:hAnsi="Times New Roman" w:cs="Times New Roman"/>
                <w:sz w:val="28"/>
                <w:szCs w:val="28"/>
              </w:rPr>
              <w:t xml:space="preserve">         Перевозка ВМ осуществляется с охраной органами МВД, имеющей мобильную связь, по согласованным  маршрутам.</w:t>
            </w:r>
          </w:p>
          <w:p w:rsidR="0041741E" w:rsidRPr="0041741E" w:rsidRDefault="0041741E" w:rsidP="0041741E">
            <w:pPr>
              <w:widowControl/>
              <w:jc w:val="both"/>
              <w:rPr>
                <w:rFonts w:ascii="Times New Roman" w:hAnsi="Times New Roman" w:cs="Times New Roman"/>
                <w:sz w:val="28"/>
                <w:szCs w:val="28"/>
              </w:rPr>
            </w:pPr>
            <w:r w:rsidRPr="0041741E">
              <w:rPr>
                <w:rFonts w:ascii="Times New Roman" w:hAnsi="Times New Roman" w:cs="Times New Roman"/>
                <w:sz w:val="28"/>
                <w:szCs w:val="28"/>
              </w:rPr>
              <w:t xml:space="preserve">         Вооруженная охрана присутствует на местах производства взрывных работ от их начала и до полного окончания.</w:t>
            </w:r>
          </w:p>
          <w:p w:rsidR="0041741E" w:rsidRPr="0041741E" w:rsidRDefault="0041741E" w:rsidP="0041741E">
            <w:pPr>
              <w:widowControl/>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hAnsi="Times New Roman" w:cs="Times New Roman"/>
                <w:sz w:val="28"/>
                <w:szCs w:val="28"/>
              </w:rPr>
              <w:t xml:space="preserve">         В результате мер, принимаемых предприятиями, правоохранительными и надзор</w:t>
            </w:r>
            <w:r w:rsidRPr="0041741E">
              <w:rPr>
                <w:rFonts w:ascii="Times New Roman" w:hAnsi="Times New Roman" w:cs="Times New Roman"/>
                <w:sz w:val="28"/>
                <w:szCs w:val="28"/>
              </w:rPr>
              <w:softHyphen/>
              <w:t>ными органами,  в  2024 году террористических проявлений, случаев несанкционированного доступа на территории подконтрольных объектов не зарегистрировано.</w:t>
            </w:r>
          </w:p>
        </w:tc>
      </w:tr>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1.11</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 xml:space="preserve">Надзор за предприятиями химического комплекса </w:t>
            </w:r>
            <w:r w:rsidRPr="0041741E">
              <w:rPr>
                <w:rFonts w:ascii="Times New Roman" w:eastAsiaTheme="minorHAnsi" w:hAnsi="Times New Roman" w:cs="Times New Roman"/>
                <w:color w:val="1F497D" w:themeColor="text2"/>
                <w:sz w:val="28"/>
                <w:szCs w:val="28"/>
                <w:u w:val="single"/>
                <w:lang w:eastAsia="en-US"/>
              </w:rPr>
              <w:br/>
              <w:t>и транспортирования опасных веществ</w:t>
            </w:r>
          </w:p>
        </w:tc>
      </w:tr>
      <w:tr w:rsidR="0041741E" w:rsidRPr="0041741E" w:rsidTr="0041741E">
        <w:trPr>
          <w:gridAfter w:val="1"/>
          <w:wAfter w:w="68" w:type="dxa"/>
        </w:trPr>
        <w:tc>
          <w:tcPr>
            <w:tcW w:w="1129"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1.11.1</w:t>
            </w:r>
          </w:p>
        </w:tc>
        <w:tc>
          <w:tcPr>
            <w:tcW w:w="9066"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gridAfter w:val="1"/>
          <w:wAfter w:w="68" w:type="dxa"/>
        </w:trPr>
        <w:tc>
          <w:tcPr>
            <w:tcW w:w="10195" w:type="dxa"/>
            <w:gridSpan w:val="2"/>
            <w:tcBorders>
              <w:bottom w:val="nil"/>
            </w:tcBorders>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1.11.1.1</w:t>
            </w:r>
            <w:r w:rsidRPr="0041741E">
              <w:rPr>
                <w:rFonts w:ascii="Times New Roman" w:eastAsiaTheme="minorHAnsi" w:hAnsi="Times New Roman" w:cs="Times New Roman"/>
                <w:color w:val="A6A6A6" w:themeColor="background1" w:themeShade="A6"/>
                <w:sz w:val="28"/>
                <w:szCs w:val="28"/>
                <w:lang w:eastAsia="en-US"/>
              </w:rPr>
              <w:t xml:space="preserve"> (по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145, эксплуатирующих </w:t>
            </w:r>
            <w:r w:rsidRPr="0041741E">
              <w:rPr>
                <w:rFonts w:ascii="Times New Roman" w:eastAsiaTheme="minorHAnsi" w:hAnsi="Times New Roman" w:cs="Times New Roman"/>
                <w:sz w:val="28"/>
                <w:szCs w:val="28"/>
                <w:lang w:eastAsia="en-US"/>
              </w:rPr>
              <w:br/>
              <w:t>192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0;</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11;</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133;</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37.</w:t>
            </w:r>
          </w:p>
          <w:p w:rsidR="0041741E" w:rsidRPr="0041741E" w:rsidRDefault="0041741E" w:rsidP="0041741E">
            <w:pPr>
              <w:widowControl/>
              <w:spacing w:line="360" w:lineRule="exact"/>
              <w:ind w:left="1070"/>
              <w:contextualSpacing/>
              <w:jc w:val="both"/>
              <w:rPr>
                <w:rFonts w:ascii="Times New Roman" w:hAnsi="Times New Roman" w:cs="Times New Roman"/>
                <w:color w:val="000000" w:themeColor="text1"/>
                <w:sz w:val="28"/>
                <w:szCs w:val="28"/>
              </w:rPr>
            </w:pPr>
          </w:p>
        </w:tc>
      </w:tr>
      <w:tr w:rsidR="0041741E" w:rsidRPr="0041741E" w:rsidTr="0041741E">
        <w:trPr>
          <w:gridAfter w:val="1"/>
          <w:wAfter w:w="68"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1.11.1.2</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ОАО «Российские железные дороги»,</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«Челябинский металлургический комбинат»,</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«Магнитогорский металлургический комбинат»,</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w:t>
            </w:r>
            <w:proofErr w:type="spellStart"/>
            <w:r w:rsidRPr="0041741E">
              <w:rPr>
                <w:rFonts w:ascii="Times New Roman" w:hAnsi="Times New Roman" w:cs="Times New Roman"/>
                <w:i/>
                <w:sz w:val="28"/>
                <w:szCs w:val="28"/>
              </w:rPr>
              <w:t>Карабашмедь</w:t>
            </w:r>
            <w:proofErr w:type="spellEnd"/>
            <w:r w:rsidRPr="0041741E">
              <w:rPr>
                <w:rFonts w:ascii="Times New Roman" w:hAnsi="Times New Roman" w:cs="Times New Roman"/>
                <w:i/>
                <w:sz w:val="28"/>
                <w:szCs w:val="28"/>
              </w:rPr>
              <w:t>»,</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«Челябинский цинковый завод»,</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МУП «Производственное объединение водоснабжения и водоотведения»,</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ООО «</w:t>
            </w:r>
            <w:proofErr w:type="spellStart"/>
            <w:r w:rsidRPr="0041741E">
              <w:rPr>
                <w:rFonts w:ascii="Times New Roman" w:hAnsi="Times New Roman" w:cs="Times New Roman"/>
                <w:i/>
                <w:sz w:val="28"/>
                <w:szCs w:val="28"/>
              </w:rPr>
              <w:t>Донкарб</w:t>
            </w:r>
            <w:proofErr w:type="spellEnd"/>
            <w:r w:rsidRPr="0041741E">
              <w:rPr>
                <w:rFonts w:ascii="Times New Roman" w:hAnsi="Times New Roman" w:cs="Times New Roman"/>
                <w:i/>
                <w:sz w:val="28"/>
                <w:szCs w:val="28"/>
              </w:rPr>
              <w:t xml:space="preserve"> Графит»,</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АО «Кыштымский медеэлектролитный завод».</w:t>
            </w:r>
          </w:p>
          <w:p w:rsidR="0041741E" w:rsidRPr="0041741E" w:rsidRDefault="0041741E" w:rsidP="0041741E">
            <w:pPr>
              <w:widowControl/>
              <w:spacing w:line="360" w:lineRule="exact"/>
              <w:ind w:left="1066"/>
              <w:contextualSpacing/>
              <w:jc w:val="both"/>
              <w:rPr>
                <w:rFonts w:ascii="Times New Roman" w:hAnsi="Times New Roman" w:cs="Times New Roman"/>
                <w:i/>
                <w:color w:val="000000" w:themeColor="text1"/>
                <w:sz w:val="28"/>
                <w:szCs w:val="28"/>
              </w:rPr>
            </w:pP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1.11.2</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rPr>
          <w:gridAfter w:val="1"/>
          <w:wAfter w:w="68" w:type="dxa"/>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i/>
                <w:sz w:val="28"/>
                <w:szCs w:val="28"/>
                <w:lang w:eastAsia="en-US"/>
              </w:rPr>
            </w:pPr>
            <w:r w:rsidRPr="0041741E">
              <w:rPr>
                <w:rFonts w:ascii="Times New Roman" w:eastAsiaTheme="minorHAnsi" w:hAnsi="Times New Roman" w:cstheme="minorBidi"/>
                <w:sz w:val="28"/>
                <w:szCs w:val="28"/>
                <w:lang w:eastAsia="en-US"/>
              </w:rPr>
              <w:t>За 6 месяцев 2024 года на  объектах химического комплекса и транспортирования опасных веществ, поднадзорных отделу, несчастных случаев со смертельным исходом и аварий не зарегистрировано.</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276" w:lineRule="auto"/>
              <w:rPr>
                <w:rFonts w:asciiTheme="minorHAnsi" w:eastAsiaTheme="minorHAnsi" w:hAnsiTheme="minorHAnsi" w:cstheme="minorBidi"/>
                <w:sz w:val="22"/>
                <w:szCs w:val="22"/>
                <w:lang w:eastAsia="en-US"/>
              </w:rPr>
            </w:pPr>
            <w:r w:rsidRPr="0041741E">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1.11.3</w:t>
            </w:r>
          </w:p>
        </w:tc>
        <w:tc>
          <w:tcPr>
            <w:tcW w:w="9066"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За 6 месяцев 2024 года было проведены следующие плановые контрольные (надзорные) мероприятия:</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на ОПО «Площадка извлечения золота «Перерабатывающий комплекс на месторождении «</w:t>
            </w:r>
            <w:proofErr w:type="spellStart"/>
            <w:r w:rsidRPr="0041741E">
              <w:rPr>
                <w:rFonts w:ascii="Times New Roman" w:eastAsiaTheme="minorHAnsi" w:hAnsi="Times New Roman" w:cs="Times New Roman"/>
                <w:sz w:val="28"/>
                <w:szCs w:val="28"/>
                <w:lang w:eastAsia="en-US"/>
              </w:rPr>
              <w:t>Светлинское</w:t>
            </w:r>
            <w:proofErr w:type="spellEnd"/>
            <w:r w:rsidRPr="0041741E">
              <w:rPr>
                <w:rFonts w:ascii="Times New Roman" w:eastAsiaTheme="minorHAnsi" w:hAnsi="Times New Roman" w:cs="Times New Roman"/>
                <w:sz w:val="28"/>
                <w:szCs w:val="28"/>
                <w:lang w:eastAsia="en-US"/>
              </w:rPr>
              <w:t>»</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рег.</w:t>
            </w:r>
            <w:proofErr w:type="gramEnd"/>
            <w:r w:rsidRPr="0041741E">
              <w:rPr>
                <w:rFonts w:ascii="Times New Roman" w:eastAsiaTheme="minorHAnsi" w:hAnsi="Times New Roman" w:cs="Times New Roman"/>
                <w:sz w:val="28"/>
                <w:szCs w:val="28"/>
                <w:lang w:eastAsia="en-US"/>
              </w:rPr>
              <w:t xml:space="preserve"> № </w:t>
            </w:r>
            <w:proofErr w:type="gramStart"/>
            <w:r w:rsidRPr="0041741E">
              <w:rPr>
                <w:rFonts w:ascii="Times New Roman" w:eastAsiaTheme="minorHAnsi" w:hAnsi="Times New Roman" w:cs="Times New Roman"/>
                <w:sz w:val="28"/>
                <w:szCs w:val="28"/>
                <w:lang w:eastAsia="en-US"/>
              </w:rPr>
              <w:t>А56-70996-0028, II класс опасности) эксплуатируемым ПАО «ЮГК».</w:t>
            </w:r>
            <w:proofErr w:type="gramEnd"/>
            <w:r w:rsidRPr="0041741E">
              <w:rPr>
                <w:rFonts w:ascii="Times New Roman" w:eastAsiaTheme="minorHAnsi" w:hAnsi="Times New Roman" w:cs="Times New Roman"/>
                <w:sz w:val="28"/>
                <w:szCs w:val="28"/>
                <w:lang w:eastAsia="en-US"/>
              </w:rPr>
              <w:t xml:space="preserve"> Выявлено 8 нарушений. Оформлен Протокол осмотра от 13.02.2024 № 1-Х. Головной отдел, участвующий в проверке – Межрегиональный отдел горного надзора.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w:t>
            </w:r>
            <w:proofErr w:type="gramStart"/>
            <w:r w:rsidRPr="0041741E">
              <w:rPr>
                <w:rFonts w:ascii="Times New Roman" w:eastAsiaTheme="minorHAnsi" w:hAnsi="Times New Roman" w:cs="Times New Roman"/>
                <w:sz w:val="28"/>
                <w:szCs w:val="28"/>
                <w:lang w:eastAsia="en-US"/>
              </w:rPr>
              <w:t>н</w:t>
            </w:r>
            <w:proofErr w:type="gramEnd"/>
            <w:r w:rsidRPr="0041741E">
              <w:rPr>
                <w:rFonts w:ascii="Times New Roman" w:eastAsiaTheme="minorHAnsi" w:hAnsi="Times New Roman" w:cs="Times New Roman"/>
                <w:sz w:val="28"/>
                <w:szCs w:val="28"/>
                <w:lang w:eastAsia="en-US"/>
              </w:rPr>
              <w:t xml:space="preserve">а ОПО «Площадка производства химических продуктов» (рег. № </w:t>
            </w:r>
            <w:proofErr w:type="gramStart"/>
            <w:r w:rsidRPr="0041741E">
              <w:rPr>
                <w:rFonts w:ascii="Times New Roman" w:eastAsiaTheme="minorHAnsi" w:hAnsi="Times New Roman" w:cs="Times New Roman"/>
                <w:sz w:val="28"/>
                <w:szCs w:val="28"/>
                <w:lang w:eastAsia="en-US"/>
              </w:rPr>
              <w:t>А56-72535-0002, II класс опасности) ООО «</w:t>
            </w:r>
            <w:proofErr w:type="spellStart"/>
            <w:r w:rsidRPr="0041741E">
              <w:rPr>
                <w:rFonts w:ascii="Times New Roman" w:eastAsiaTheme="minorHAnsi" w:hAnsi="Times New Roman" w:cs="Times New Roman"/>
                <w:sz w:val="28"/>
                <w:szCs w:val="28"/>
                <w:lang w:eastAsia="en-US"/>
              </w:rPr>
              <w:t>Химэк</w:t>
            </w:r>
            <w:proofErr w:type="spellEnd"/>
            <w:r w:rsidRPr="0041741E">
              <w:rPr>
                <w:rFonts w:ascii="Times New Roman" w:eastAsiaTheme="minorHAnsi" w:hAnsi="Times New Roman" w:cs="Times New Roman"/>
                <w:sz w:val="28"/>
                <w:szCs w:val="28"/>
                <w:lang w:eastAsia="en-US"/>
              </w:rPr>
              <w:t>».</w:t>
            </w:r>
            <w:proofErr w:type="gramEnd"/>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14.05.2024 в 08.30 по прибытии на ОПО «Площадка производства химических продуктов» (рег.</w:t>
            </w:r>
            <w:proofErr w:type="gramEnd"/>
            <w:r w:rsidRPr="0041741E">
              <w:rPr>
                <w:rFonts w:ascii="Times New Roman" w:eastAsiaTheme="minorHAnsi" w:hAnsi="Times New Roman" w:cs="Times New Roman"/>
                <w:sz w:val="28"/>
                <w:szCs w:val="28"/>
                <w:lang w:eastAsia="en-US"/>
              </w:rPr>
              <w:t xml:space="preserve"> № </w:t>
            </w:r>
            <w:proofErr w:type="gramStart"/>
            <w:r w:rsidRPr="0041741E">
              <w:rPr>
                <w:rFonts w:ascii="Times New Roman" w:eastAsiaTheme="minorHAnsi" w:hAnsi="Times New Roman" w:cs="Times New Roman"/>
                <w:sz w:val="28"/>
                <w:szCs w:val="28"/>
                <w:lang w:eastAsia="en-US"/>
              </w:rPr>
              <w:t>А56-72535-0002,</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II класс опасности) с целью осуществления плановой выездной проверки в отношении ООО «</w:t>
            </w:r>
            <w:proofErr w:type="spellStart"/>
            <w:r w:rsidRPr="0041741E">
              <w:rPr>
                <w:rFonts w:ascii="Times New Roman" w:eastAsiaTheme="minorHAnsi" w:hAnsi="Times New Roman" w:cs="Times New Roman"/>
                <w:sz w:val="28"/>
                <w:szCs w:val="28"/>
                <w:lang w:eastAsia="en-US"/>
              </w:rPr>
              <w:t>Химэк</w:t>
            </w:r>
            <w:proofErr w:type="spellEnd"/>
            <w:r w:rsidRPr="0041741E">
              <w:rPr>
                <w:rFonts w:ascii="Times New Roman" w:eastAsiaTheme="minorHAnsi" w:hAnsi="Times New Roman" w:cs="Times New Roman"/>
                <w:sz w:val="28"/>
                <w:szCs w:val="28"/>
                <w:lang w:eastAsia="en-US"/>
              </w:rPr>
              <w:t>», должностными лицами Управления установлено, что ООО «</w:t>
            </w:r>
            <w:proofErr w:type="spellStart"/>
            <w:r w:rsidRPr="0041741E">
              <w:rPr>
                <w:rFonts w:ascii="Times New Roman" w:eastAsiaTheme="minorHAnsi" w:hAnsi="Times New Roman" w:cs="Times New Roman"/>
                <w:sz w:val="28"/>
                <w:szCs w:val="28"/>
                <w:lang w:eastAsia="en-US"/>
              </w:rPr>
              <w:t>Химэк</w:t>
            </w:r>
            <w:proofErr w:type="spellEnd"/>
            <w:r w:rsidRPr="0041741E">
              <w:rPr>
                <w:rFonts w:ascii="Times New Roman" w:eastAsiaTheme="minorHAnsi" w:hAnsi="Times New Roman" w:cs="Times New Roman"/>
                <w:sz w:val="28"/>
                <w:szCs w:val="28"/>
                <w:lang w:eastAsia="en-US"/>
              </w:rPr>
              <w:t>» не обеспечило присутствие законного и иных представителей юридического лица для проведения контрольно-надзорного мероприятия, в связи, с чем проведение указанного контрольного (надзорного) мероприятия явилось невозможным.</w:t>
            </w:r>
            <w:proofErr w:type="gramEnd"/>
            <w:r w:rsidRPr="0041741E">
              <w:rPr>
                <w:rFonts w:ascii="Times New Roman" w:eastAsiaTheme="minorHAnsi" w:hAnsi="Times New Roman" w:cs="Times New Roman"/>
                <w:sz w:val="28"/>
                <w:szCs w:val="28"/>
                <w:lang w:eastAsia="en-US"/>
              </w:rPr>
              <w:t xml:space="preserve"> Составлен Акт от 27.05.2024 № А-330-60 о невозможности проведения контрольного (надзорного) мероприятия. Уведомление о времени и месте составления протокола об административном правонарушении по ч. 2. ст. 19.4.1 КоАП РФ направлено в адрес юридического лиц</w:t>
            </w:r>
            <w:proofErr w:type="gramStart"/>
            <w:r w:rsidRPr="0041741E">
              <w:rPr>
                <w:rFonts w:ascii="Times New Roman" w:eastAsiaTheme="minorHAnsi" w:hAnsi="Times New Roman" w:cs="Times New Roman"/>
                <w:sz w:val="28"/>
                <w:szCs w:val="28"/>
                <w:lang w:eastAsia="en-US"/>
              </w:rPr>
              <w:t>а ООО</w:t>
            </w:r>
            <w:proofErr w:type="gramEnd"/>
            <w:r w:rsidRPr="0041741E">
              <w:rPr>
                <w:rFonts w:ascii="Times New Roman" w:eastAsiaTheme="minorHAnsi" w:hAnsi="Times New Roman" w:cs="Times New Roman"/>
                <w:sz w:val="28"/>
                <w:szCs w:val="28"/>
                <w:lang w:eastAsia="en-US"/>
              </w:rPr>
              <w:t xml:space="preserve"> «</w:t>
            </w:r>
            <w:proofErr w:type="spellStart"/>
            <w:r w:rsidRPr="0041741E">
              <w:rPr>
                <w:rFonts w:ascii="Times New Roman" w:eastAsiaTheme="minorHAnsi" w:hAnsi="Times New Roman" w:cs="Times New Roman"/>
                <w:sz w:val="28"/>
                <w:szCs w:val="28"/>
                <w:lang w:eastAsia="en-US"/>
              </w:rPr>
              <w:t>Химэк</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w:t>
            </w:r>
            <w:proofErr w:type="gramStart"/>
            <w:r w:rsidRPr="0041741E">
              <w:rPr>
                <w:rFonts w:ascii="Times New Roman" w:eastAsiaTheme="minorHAnsi" w:hAnsi="Times New Roman" w:cs="Times New Roman"/>
                <w:sz w:val="28"/>
                <w:szCs w:val="28"/>
                <w:lang w:eastAsia="en-US"/>
              </w:rPr>
              <w:t>н</w:t>
            </w:r>
            <w:proofErr w:type="gramEnd"/>
            <w:r w:rsidRPr="0041741E">
              <w:rPr>
                <w:rFonts w:ascii="Times New Roman" w:eastAsiaTheme="minorHAnsi" w:hAnsi="Times New Roman" w:cs="Times New Roman"/>
                <w:sz w:val="28"/>
                <w:szCs w:val="28"/>
                <w:lang w:eastAsia="en-US"/>
              </w:rPr>
              <w:t>а ОПО</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 xml:space="preserve">«Участок транспортирования опасных веществ» (рег. № </w:t>
            </w:r>
            <w:proofErr w:type="gramStart"/>
            <w:r w:rsidRPr="0041741E">
              <w:rPr>
                <w:rFonts w:ascii="Times New Roman" w:eastAsiaTheme="minorHAnsi" w:hAnsi="Times New Roman" w:cs="Times New Roman"/>
                <w:sz w:val="28"/>
                <w:szCs w:val="28"/>
                <w:lang w:eastAsia="en-US"/>
              </w:rPr>
              <w:t>А56-00786-0060, II класса опасности) эксплуатируемый ПАО «ММК».</w:t>
            </w:r>
            <w:proofErr w:type="gramEnd"/>
            <w:r w:rsidRPr="0041741E">
              <w:rPr>
                <w:rFonts w:ascii="Times New Roman" w:eastAsiaTheme="minorHAnsi" w:hAnsi="Times New Roman" w:cs="Times New Roman"/>
                <w:sz w:val="28"/>
                <w:szCs w:val="28"/>
                <w:lang w:eastAsia="en-US"/>
              </w:rPr>
              <w:t xml:space="preserve"> Выявлено 15 нарушений. Оформлены: Протокол осмотра от 17.06.2024 № ПО-330-118-1, Предписание об устранении нарушений от 17.06.2024 № П-330-118-Тр-1, Акт проверки от 17.06.2024 № А-330-118-Тр-1. В адрес 2-х должностных лиц </w:t>
            </w:r>
            <w:r w:rsidRPr="0041741E">
              <w:rPr>
                <w:rFonts w:ascii="Times New Roman" w:eastAsiaTheme="minorHAnsi" w:hAnsi="Times New Roman" w:cs="Times New Roman"/>
                <w:sz w:val="28"/>
                <w:szCs w:val="28"/>
                <w:lang w:eastAsia="en-US"/>
              </w:rPr>
              <w:lastRenderedPageBreak/>
              <w:t>направлены уведомления о времени и месте составления протоколов об административных правонарушениях по ч. 1. Ст. 9.1 КоАП РФ.</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на ОПО «Рудник» (рег.</w:t>
            </w:r>
            <w:proofErr w:type="gramEnd"/>
            <w:r w:rsidRPr="0041741E">
              <w:rPr>
                <w:rFonts w:ascii="Times New Roman" w:eastAsiaTheme="minorHAnsi" w:hAnsi="Times New Roman" w:cs="Times New Roman"/>
                <w:sz w:val="28"/>
                <w:szCs w:val="28"/>
                <w:lang w:eastAsia="en-US"/>
              </w:rPr>
              <w:t xml:space="preserve"> № </w:t>
            </w:r>
            <w:proofErr w:type="gramStart"/>
            <w:r w:rsidRPr="0041741E">
              <w:rPr>
                <w:rFonts w:ascii="Times New Roman" w:eastAsiaTheme="minorHAnsi" w:hAnsi="Times New Roman" w:cs="Times New Roman"/>
                <w:sz w:val="28"/>
                <w:szCs w:val="28"/>
                <w:lang w:eastAsia="en-US"/>
              </w:rPr>
              <w:t>А56-72115-0001, II класс опасности) эксплуатируемым АО «Михеевский ГОК».</w:t>
            </w:r>
            <w:proofErr w:type="gramEnd"/>
            <w:r w:rsidRPr="0041741E">
              <w:rPr>
                <w:rFonts w:ascii="Times New Roman" w:eastAsiaTheme="minorHAnsi" w:hAnsi="Times New Roman" w:cs="Times New Roman"/>
                <w:sz w:val="28"/>
                <w:szCs w:val="28"/>
                <w:lang w:eastAsia="en-US"/>
              </w:rPr>
              <w:t xml:space="preserve"> Нарушения не выявлены. Оформлен Протокол осмотра от 21.06.2024 № Пр-330-113-Тр. Головной отдел, участвующий в проверке – Межрегиональный отдел горного надзора.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За 6 мес. 2024 года проведены 2 оценки соответствия лицензионным требованиям лицензиатов ФГУП «РФЯЦ – ВНИИТФ им. </w:t>
            </w:r>
            <w:proofErr w:type="spellStart"/>
            <w:r w:rsidRPr="0041741E">
              <w:rPr>
                <w:rFonts w:ascii="Times New Roman" w:eastAsiaTheme="minorHAnsi" w:hAnsi="Times New Roman" w:cs="Times New Roman"/>
                <w:sz w:val="28"/>
                <w:szCs w:val="28"/>
                <w:lang w:eastAsia="en-US"/>
              </w:rPr>
              <w:t>академ</w:t>
            </w:r>
            <w:proofErr w:type="spellEnd"/>
            <w:r w:rsidRPr="0041741E">
              <w:rPr>
                <w:rFonts w:ascii="Times New Roman" w:eastAsiaTheme="minorHAnsi" w:hAnsi="Times New Roman" w:cs="Times New Roman"/>
                <w:sz w:val="28"/>
                <w:szCs w:val="28"/>
                <w:lang w:eastAsia="en-US"/>
              </w:rPr>
              <w:t xml:space="preserve">. Е.И. </w:t>
            </w:r>
            <w:proofErr w:type="spellStart"/>
            <w:r w:rsidRPr="0041741E">
              <w:rPr>
                <w:rFonts w:ascii="Times New Roman" w:eastAsiaTheme="minorHAnsi" w:hAnsi="Times New Roman" w:cs="Times New Roman"/>
                <w:sz w:val="28"/>
                <w:szCs w:val="28"/>
                <w:lang w:eastAsia="en-US"/>
              </w:rPr>
              <w:t>Забабахина</w:t>
            </w:r>
            <w:proofErr w:type="spellEnd"/>
            <w:r w:rsidRPr="0041741E">
              <w:rPr>
                <w:rFonts w:ascii="Times New Roman" w:eastAsiaTheme="minorHAnsi" w:hAnsi="Times New Roman" w:cs="Times New Roman"/>
                <w:sz w:val="28"/>
                <w:szCs w:val="28"/>
                <w:lang w:eastAsia="en-US"/>
              </w:rPr>
              <w:t>» и АО «</w:t>
            </w:r>
            <w:proofErr w:type="spellStart"/>
            <w:r w:rsidRPr="0041741E">
              <w:rPr>
                <w:rFonts w:ascii="Times New Roman" w:eastAsiaTheme="minorHAnsi" w:hAnsi="Times New Roman" w:cs="Times New Roman"/>
                <w:sz w:val="28"/>
                <w:szCs w:val="28"/>
                <w:lang w:eastAsia="en-US"/>
              </w:rPr>
              <w:t>Русатом</w:t>
            </w:r>
            <w:proofErr w:type="spellEnd"/>
            <w:r w:rsidRPr="0041741E">
              <w:rPr>
                <w:rFonts w:ascii="Times New Roman" w:eastAsiaTheme="minorHAnsi" w:hAnsi="Times New Roman" w:cs="Times New Roman"/>
                <w:sz w:val="28"/>
                <w:szCs w:val="28"/>
                <w:lang w:eastAsia="en-US"/>
              </w:rPr>
              <w:t xml:space="preserve"> инфраструктурные решения» на основании заявлений о внесении изменений в реестр лицензий. По результатам оценок установлено соответствие лицензиатов лицензионным требованиям. Проблемные вопросы в ходе КНМ не выявлены.</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Факты незаконного оборота промышленной продукции не выявлены (письмо Ростехнадзора от 27.02.2019 № 00-02-05/343). 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1.11.4</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Общее состояние поднадзорных объектов – удовлетворительное.</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Износ оборудования  ≈73%.</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Доля оборудования с истекшим сроком эксплуатации ≈65%.</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Программы реконструкции (модернизации и/или капитального ремонта, степень их исполнения) – информация не поступала.</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За 6 месяцев 2024 года на поднадзорных объектах химической промышленности и транспортирования опасных веществ аварий не зарегистрировано.</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Выявленные проблемы – отсутствуют.</w:t>
            </w:r>
          </w:p>
        </w:tc>
      </w:tr>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1.12</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 xml:space="preserve">Надзор за взрывопожароопасными объектами хранения </w:t>
            </w:r>
            <w:r w:rsidRPr="0041741E">
              <w:rPr>
                <w:rFonts w:ascii="Times New Roman" w:eastAsiaTheme="minorHAnsi" w:hAnsi="Times New Roman" w:cs="Times New Roman"/>
                <w:color w:val="1F497D" w:themeColor="text2"/>
                <w:sz w:val="28"/>
                <w:szCs w:val="28"/>
                <w:u w:val="single"/>
                <w:lang w:eastAsia="en-US"/>
              </w:rPr>
              <w:br/>
              <w:t>и переработки растительного сырья</w:t>
            </w:r>
          </w:p>
        </w:tc>
      </w:tr>
      <w:tr w:rsidR="0041741E" w:rsidRPr="0041741E" w:rsidTr="0041741E">
        <w:trPr>
          <w:gridAfter w:val="1"/>
          <w:wAfter w:w="68" w:type="dxa"/>
        </w:trPr>
        <w:tc>
          <w:tcPr>
            <w:tcW w:w="1129"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1.12.1</w:t>
            </w:r>
          </w:p>
        </w:tc>
        <w:tc>
          <w:tcPr>
            <w:tcW w:w="9066"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gridAfter w:val="1"/>
          <w:wAfter w:w="68" w:type="dxa"/>
        </w:trPr>
        <w:tc>
          <w:tcPr>
            <w:tcW w:w="10195" w:type="dxa"/>
            <w:gridSpan w:val="2"/>
            <w:tcBorders>
              <w:bottom w:val="nil"/>
            </w:tcBorders>
            <w:shd w:val="clear" w:color="auto" w:fill="FFFFFF" w:themeFill="background1"/>
          </w:tcPr>
          <w:p w:rsidR="0041741E" w:rsidRPr="0041741E" w:rsidRDefault="0041741E" w:rsidP="0041741E">
            <w:pPr>
              <w:widowControl/>
              <w:spacing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1.12.1.1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35, эксплуатирующих </w:t>
            </w:r>
            <w:r w:rsidRPr="0041741E">
              <w:rPr>
                <w:rFonts w:ascii="Times New Roman" w:eastAsiaTheme="minorHAnsi" w:hAnsi="Times New Roman" w:cs="Times New Roman"/>
                <w:sz w:val="28"/>
                <w:szCs w:val="28"/>
                <w:lang w:eastAsia="en-US"/>
              </w:rPr>
              <w:br/>
              <w:t>91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0;</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 – 0;</w:t>
            </w:r>
          </w:p>
          <w:p w:rsidR="0041741E" w:rsidRPr="0041741E" w:rsidRDefault="0041741E" w:rsidP="006A01D2">
            <w:pPr>
              <w:widowControl/>
              <w:numPr>
                <w:ilvl w:val="0"/>
                <w:numId w:val="2"/>
              </w:numPr>
              <w:tabs>
                <w:tab w:val="left" w:pos="1134"/>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47;</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V</w:t>
            </w:r>
            <w:r w:rsidRPr="0041741E">
              <w:rPr>
                <w:rFonts w:ascii="Times New Roman" w:hAnsi="Times New Roman" w:cs="Times New Roman"/>
                <w:color w:val="000000" w:themeColor="text1"/>
                <w:sz w:val="28"/>
                <w:szCs w:val="28"/>
              </w:rPr>
              <w:t xml:space="preserve"> класса опасности – 44.</w:t>
            </w:r>
          </w:p>
          <w:p w:rsidR="0041741E" w:rsidRPr="0041741E" w:rsidRDefault="0041741E" w:rsidP="0041741E">
            <w:pPr>
              <w:widowControl/>
              <w:spacing w:line="360" w:lineRule="exact"/>
              <w:ind w:left="1070"/>
              <w:contextualSpacing/>
              <w:jc w:val="both"/>
              <w:rPr>
                <w:rFonts w:ascii="Times New Roman" w:hAnsi="Times New Roman" w:cs="Times New Roman"/>
                <w:color w:val="000000" w:themeColor="text1"/>
                <w:sz w:val="28"/>
                <w:szCs w:val="28"/>
              </w:rPr>
            </w:pPr>
          </w:p>
        </w:tc>
      </w:tr>
      <w:tr w:rsidR="0041741E" w:rsidRPr="0041741E" w:rsidTr="0041741E">
        <w:trPr>
          <w:gridAfter w:val="1"/>
          <w:wAfter w:w="68"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1.12.1.2</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 xml:space="preserve">Наиболее крупными поднадзорными организациями, расположенными </w:t>
            </w:r>
            <w:r w:rsidRPr="0041741E">
              <w:rPr>
                <w:rFonts w:ascii="Times New Roman" w:eastAsiaTheme="minorHAnsi" w:hAnsi="Times New Roman" w:cs="Times New Roman"/>
                <w:sz w:val="28"/>
                <w:szCs w:val="28"/>
                <w:lang w:eastAsia="en-US"/>
              </w:rPr>
              <w:br/>
              <w:t>на территории Челябинской области, являются:</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ООО «Объединение «</w:t>
            </w:r>
            <w:proofErr w:type="spellStart"/>
            <w:r w:rsidRPr="0041741E">
              <w:rPr>
                <w:rFonts w:ascii="Times New Roman" w:hAnsi="Times New Roman" w:cs="Times New Roman"/>
                <w:i/>
                <w:sz w:val="28"/>
                <w:szCs w:val="28"/>
              </w:rPr>
              <w:t>Союзпищепром</w:t>
            </w:r>
            <w:proofErr w:type="spellEnd"/>
            <w:r w:rsidRPr="0041741E">
              <w:rPr>
                <w:rFonts w:ascii="Times New Roman" w:hAnsi="Times New Roman" w:cs="Times New Roman"/>
                <w:i/>
                <w:sz w:val="28"/>
                <w:szCs w:val="28"/>
              </w:rPr>
              <w:t>»,</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АО «МАКФА»,</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АО «Магнитогорский комбинат хлебопродуктов – СИТНО»,</w:t>
            </w:r>
          </w:p>
          <w:p w:rsidR="0041741E" w:rsidRPr="0041741E" w:rsidRDefault="0041741E" w:rsidP="0041741E">
            <w:pPr>
              <w:widowControl/>
              <w:spacing w:line="360" w:lineRule="exact"/>
              <w:ind w:left="1066"/>
              <w:contextualSpacing/>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sz w:val="28"/>
                <w:szCs w:val="28"/>
              </w:rPr>
              <w:t xml:space="preserve">– ООО «Агрофирма </w:t>
            </w:r>
            <w:proofErr w:type="spellStart"/>
            <w:r w:rsidRPr="0041741E">
              <w:rPr>
                <w:rFonts w:ascii="Times New Roman" w:hAnsi="Times New Roman" w:cs="Times New Roman"/>
                <w:i/>
                <w:sz w:val="28"/>
                <w:szCs w:val="28"/>
              </w:rPr>
              <w:t>Ариант</w:t>
            </w:r>
            <w:proofErr w:type="spellEnd"/>
            <w:r w:rsidRPr="0041741E">
              <w:rPr>
                <w:rFonts w:ascii="Times New Roman" w:hAnsi="Times New Roman" w:cs="Times New Roman"/>
                <w:i/>
                <w:sz w:val="28"/>
                <w:szCs w:val="28"/>
              </w:rPr>
              <w:t>».</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1.12.2</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rPr>
          <w:gridAfter w:val="1"/>
          <w:wAfter w:w="68" w:type="dxa"/>
          <w:trHeight w:val="3767"/>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За 6 месяцев 2024 года на объектах хранения и переработки растительного сырья, поднадзорных отделу, несчастных случаев со смертельным исходом и аварий не зарегистрировано.</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0" w:type="dxa"/>
                <w:right w:w="0" w:type="dxa"/>
              </w:tblCellMar>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337" w:type="dxa"/>
                </w:tcPr>
                <w:p w:rsidR="0041741E" w:rsidRPr="0041741E"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line="360" w:lineRule="exact"/>
              <w:jc w:val="both"/>
              <w:rPr>
                <w:rFonts w:ascii="Times New Roman" w:eastAsiaTheme="minorHAnsi" w:hAnsi="Times New Roman" w:cstheme="minorBidi"/>
                <w:i/>
                <w:color w:val="BFBFBF" w:themeColor="background1" w:themeShade="BF"/>
                <w:sz w:val="16"/>
                <w:szCs w:val="16"/>
                <w:lang w:eastAsia="en-US"/>
              </w:rPr>
            </w:pPr>
            <w:r w:rsidRPr="0041741E">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1.12.3</w:t>
            </w:r>
          </w:p>
        </w:tc>
        <w:tc>
          <w:tcPr>
            <w:tcW w:w="9066"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 xml:space="preserve">О результатах контрольной (надзорной) деятельности </w:t>
            </w:r>
            <w:r w:rsidRPr="0041741E">
              <w:rPr>
                <w:rFonts w:ascii="Times New Roman" w:eastAsiaTheme="minorHAnsi" w:hAnsi="Times New Roman" w:cs="Times New Roman"/>
                <w:color w:val="1F497D" w:themeColor="text2"/>
                <w:sz w:val="28"/>
                <w:szCs w:val="28"/>
                <w:u w:val="single"/>
                <w:lang w:eastAsia="en-US"/>
              </w:rPr>
              <w:br/>
              <w:t>в отношении крупных поднадзорных объектов</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Плановые и внеплановые контрольно-надзорные мероприятия в отчетном периоде не проводились на основании постановления Правительства РФ от 10.03.2022 № 336 (с изменениями на 10.03.2023).</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В соответствии с положениями Федерального закона от 31.07.2020 № 248-ФЗ «О государственном контроле (надзоре) и муниципальном контроле в Российской Федерации», Постановления Правительства РФ от 30.06.2021 № 1082 «О федеральном государственном надзоре в области промышленной безопасности» в отчетном году проводились мероприятия, направленные на профилактику нарушений обязательных требований: информирование, консультирование.</w:t>
            </w:r>
          </w:p>
          <w:p w:rsidR="0041741E" w:rsidRPr="0041741E" w:rsidRDefault="0041741E" w:rsidP="0041741E">
            <w:pPr>
              <w:widowControl/>
              <w:jc w:val="both"/>
              <w:rPr>
                <w:rFonts w:ascii="Times New Roman" w:hAnsi="Times New Roman" w:cs="Times New Roman"/>
                <w:sz w:val="28"/>
                <w:szCs w:val="24"/>
              </w:rPr>
            </w:pPr>
            <w:r w:rsidRPr="0041741E">
              <w:rPr>
                <w:rFonts w:ascii="Times New Roman" w:hAnsi="Times New Roman" w:cs="Times New Roman"/>
                <w:sz w:val="28"/>
                <w:szCs w:val="24"/>
              </w:rPr>
              <w:t>14.02.2024 было проведено совещание в формате видео-</w:t>
            </w:r>
            <w:proofErr w:type="spellStart"/>
            <w:r w:rsidRPr="0041741E">
              <w:rPr>
                <w:rFonts w:ascii="Times New Roman" w:hAnsi="Times New Roman" w:cs="Times New Roman"/>
                <w:sz w:val="28"/>
                <w:szCs w:val="24"/>
              </w:rPr>
              <w:t>конференц</w:t>
            </w:r>
            <w:proofErr w:type="spellEnd"/>
            <w:r w:rsidRPr="0041741E">
              <w:rPr>
                <w:rFonts w:ascii="Times New Roman" w:hAnsi="Times New Roman" w:cs="Times New Roman"/>
                <w:sz w:val="28"/>
                <w:szCs w:val="24"/>
              </w:rPr>
              <w:t xml:space="preserve"> связи с представителями поднадзорных организаций на тему «О росте аварийности и смертельного травматизма на взрывопожароопасных объектах хранения и переработки растительного сырья в условиях ограничений,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совещании также приняли участие представители Министерства сельского хозяйства Челябинской области.</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Факты незаконного оборота промышленной продукции не выявлены (письмо Ростехнадзора от 27.02.2019 № 00-02-05/343). 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w:t>
            </w:r>
            <w:r w:rsidRPr="0041741E">
              <w:rPr>
                <w:rFonts w:ascii="Times New Roman" w:eastAsiaTheme="minorHAnsi" w:hAnsi="Times New Roman" w:cs="Times New Roman"/>
                <w:sz w:val="28"/>
                <w:szCs w:val="28"/>
                <w:lang w:eastAsia="en-US"/>
              </w:rPr>
              <w:lastRenderedPageBreak/>
              <w:t>производственных объектах (письмо Ростехнадзора от 07.11.2022 № 00-08-05/943).</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1.12.4</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41741E" w:rsidRPr="0041741E" w:rsidRDefault="0041741E" w:rsidP="0041741E">
            <w:pPr>
              <w:keepNext/>
              <w:keepLines/>
              <w:widowControl/>
              <w:suppressLineNumbers/>
              <w:ind w:right="-6"/>
              <w:jc w:val="both"/>
              <w:rPr>
                <w:rFonts w:ascii="Times New Roman" w:hAnsi="Times New Roman" w:cs="Times New Roman"/>
                <w:sz w:val="28"/>
                <w:szCs w:val="28"/>
              </w:rPr>
            </w:pPr>
            <w:r w:rsidRPr="0041741E">
              <w:rPr>
                <w:rFonts w:ascii="Times New Roman" w:hAnsi="Times New Roman" w:cs="Times New Roman"/>
                <w:sz w:val="28"/>
                <w:szCs w:val="28"/>
              </w:rPr>
              <w:t>Общее состояние поднадзорных объектов – удовлетворительное.</w:t>
            </w:r>
          </w:p>
          <w:p w:rsidR="0041741E" w:rsidRPr="0041741E" w:rsidRDefault="0041741E" w:rsidP="0041741E">
            <w:pPr>
              <w:keepNext/>
              <w:keepLines/>
              <w:widowControl/>
              <w:suppressLineNumbers/>
              <w:ind w:right="-6"/>
              <w:jc w:val="both"/>
              <w:rPr>
                <w:rFonts w:ascii="Times New Roman" w:hAnsi="Times New Roman" w:cs="Times New Roman"/>
                <w:sz w:val="28"/>
                <w:szCs w:val="28"/>
              </w:rPr>
            </w:pPr>
            <w:r w:rsidRPr="0041741E">
              <w:rPr>
                <w:rFonts w:ascii="Times New Roman" w:hAnsi="Times New Roman" w:cs="Times New Roman"/>
                <w:sz w:val="28"/>
                <w:szCs w:val="28"/>
              </w:rPr>
              <w:t>Износ оборудования (≈45%).</w:t>
            </w:r>
          </w:p>
          <w:p w:rsidR="0041741E" w:rsidRPr="0041741E" w:rsidRDefault="0041741E" w:rsidP="0041741E">
            <w:pPr>
              <w:keepNext/>
              <w:keepLines/>
              <w:widowControl/>
              <w:suppressLineNumbers/>
              <w:ind w:right="-6"/>
              <w:jc w:val="both"/>
              <w:rPr>
                <w:rFonts w:ascii="Times New Roman" w:hAnsi="Times New Roman" w:cs="Times New Roman"/>
                <w:sz w:val="28"/>
                <w:szCs w:val="28"/>
              </w:rPr>
            </w:pPr>
            <w:r w:rsidRPr="0041741E">
              <w:rPr>
                <w:rFonts w:ascii="Times New Roman" w:hAnsi="Times New Roman" w:cs="Times New Roman"/>
                <w:sz w:val="28"/>
                <w:szCs w:val="28"/>
              </w:rPr>
              <w:t>Доля оборудования с истекшими сроками эксплуатации (≈45%).</w:t>
            </w:r>
          </w:p>
          <w:p w:rsidR="0041741E" w:rsidRPr="0041741E" w:rsidRDefault="0041741E" w:rsidP="0041741E">
            <w:pPr>
              <w:keepNext/>
              <w:keepLines/>
              <w:widowControl/>
              <w:suppressLineNumbers/>
              <w:ind w:right="-6"/>
              <w:jc w:val="both"/>
              <w:rPr>
                <w:rFonts w:ascii="Times New Roman" w:hAnsi="Times New Roman" w:cs="Times New Roman"/>
                <w:sz w:val="28"/>
                <w:szCs w:val="28"/>
              </w:rPr>
            </w:pPr>
            <w:r w:rsidRPr="0041741E">
              <w:rPr>
                <w:rFonts w:ascii="Times New Roman" w:hAnsi="Times New Roman" w:cs="Times New Roman"/>
                <w:sz w:val="28"/>
                <w:szCs w:val="28"/>
              </w:rPr>
              <w:t>Программы реконструкции (модернизации и/или капитального ремонта, степень их исполнения): информация не поступала.</w:t>
            </w:r>
          </w:p>
          <w:p w:rsidR="0041741E" w:rsidRPr="0041741E" w:rsidRDefault="0041741E" w:rsidP="0041741E">
            <w:pPr>
              <w:keepNext/>
              <w:keepLines/>
              <w:widowControl/>
              <w:suppressLineNumbers/>
              <w:ind w:right="-6"/>
              <w:jc w:val="both"/>
              <w:rPr>
                <w:rFonts w:ascii="Times New Roman" w:hAnsi="Times New Roman" w:cs="Times New Roman"/>
                <w:sz w:val="28"/>
                <w:szCs w:val="28"/>
              </w:rPr>
            </w:pPr>
            <w:r w:rsidRPr="0041741E">
              <w:rPr>
                <w:rFonts w:ascii="Times New Roman" w:hAnsi="Times New Roman" w:cs="Times New Roman"/>
                <w:sz w:val="28"/>
                <w:szCs w:val="28"/>
              </w:rPr>
              <w:t>За 6 месяцев 2024 года на объектах хранения и переработки растительного сырья, поднадзорных отделу, аварий не зарегистрировано.</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hAnsi="Times New Roman" w:cs="Times New Roman"/>
                <w:sz w:val="28"/>
                <w:szCs w:val="28"/>
              </w:rPr>
              <w:t>Выявленные проблемы – отсутствуют.</w:t>
            </w:r>
          </w:p>
        </w:tc>
      </w:tr>
      <w:tr w:rsidR="0041741E" w:rsidRPr="0041741E" w:rsidTr="0041741E">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1.13</w:t>
            </w:r>
          </w:p>
        </w:tc>
        <w:tc>
          <w:tcPr>
            <w:tcW w:w="9134" w:type="dxa"/>
            <w:gridSpan w:val="2"/>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Надзор за опасными производственными объектами оборонно-промышленного комплекса</w:t>
            </w:r>
          </w:p>
        </w:tc>
      </w:tr>
      <w:tr w:rsidR="0041741E" w:rsidRPr="0041741E" w:rsidTr="0041741E">
        <w:tc>
          <w:tcPr>
            <w:tcW w:w="1129"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1.13.1</w:t>
            </w:r>
          </w:p>
        </w:tc>
        <w:tc>
          <w:tcPr>
            <w:tcW w:w="9134" w:type="dxa"/>
            <w:gridSpan w:val="2"/>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c>
          <w:tcPr>
            <w:tcW w:w="10263" w:type="dxa"/>
            <w:gridSpan w:val="3"/>
            <w:tcBorders>
              <w:bottom w:val="nil"/>
            </w:tcBorders>
            <w:shd w:val="clear" w:color="auto" w:fill="FFFFFF" w:themeFill="background1"/>
          </w:tcPr>
          <w:p w:rsidR="0041741E" w:rsidRPr="0041741E" w:rsidRDefault="0041741E" w:rsidP="0041741E">
            <w:pPr>
              <w:widowControl/>
              <w:spacing w:line="360" w:lineRule="exact"/>
              <w:ind w:left="738"/>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Число поднадзорных организаций составляет 2, эксплуатирующих </w:t>
            </w:r>
            <w:r w:rsidRPr="0041741E">
              <w:rPr>
                <w:rFonts w:ascii="Times New Roman" w:eastAsiaTheme="minorHAnsi" w:hAnsi="Times New Roman" w:cs="Times New Roman"/>
                <w:sz w:val="28"/>
                <w:szCs w:val="28"/>
                <w:lang w:eastAsia="en-US"/>
              </w:rPr>
              <w:br/>
              <w:t>3 ОПО, в том числе:</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класса опасности – 3;</w:t>
            </w:r>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класса опасности</w:t>
            </w:r>
            <w:proofErr w:type="gramStart"/>
            <w:r w:rsidRPr="0041741E">
              <w:rPr>
                <w:rFonts w:ascii="Times New Roman" w:hAnsi="Times New Roman" w:cs="Times New Roman"/>
                <w:color w:val="000000" w:themeColor="text1"/>
                <w:sz w:val="28"/>
                <w:szCs w:val="28"/>
              </w:rPr>
              <w:t xml:space="preserve"> – _____;</w:t>
            </w:r>
            <w:proofErr w:type="gramEnd"/>
          </w:p>
          <w:p w:rsidR="0041741E" w:rsidRPr="0041741E" w:rsidRDefault="0041741E" w:rsidP="006A01D2">
            <w:pPr>
              <w:widowControl/>
              <w:numPr>
                <w:ilvl w:val="0"/>
                <w:numId w:val="2"/>
              </w:numPr>
              <w:tabs>
                <w:tab w:val="left" w:pos="1125"/>
              </w:tabs>
              <w:spacing w:after="200" w:line="360" w:lineRule="exact"/>
              <w:ind w:left="1211"/>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w:t>
            </w:r>
            <w:r w:rsidRPr="0041741E">
              <w:rPr>
                <w:rFonts w:ascii="Times New Roman" w:hAnsi="Times New Roman" w:cs="Times New Roman"/>
                <w:color w:val="000000" w:themeColor="text1"/>
                <w:sz w:val="28"/>
                <w:szCs w:val="28"/>
                <w:lang w:val="en-US"/>
              </w:rPr>
              <w:t>II</w:t>
            </w:r>
            <w:r w:rsidRPr="0041741E">
              <w:rPr>
                <w:rFonts w:ascii="Times New Roman" w:hAnsi="Times New Roman" w:cs="Times New Roman"/>
                <w:color w:val="000000" w:themeColor="text1"/>
                <w:sz w:val="28"/>
                <w:szCs w:val="28"/>
              </w:rPr>
              <w:t xml:space="preserve"> класса опасности – ____.</w:t>
            </w:r>
          </w:p>
        </w:tc>
      </w:tr>
      <w:tr w:rsidR="0041741E" w:rsidRPr="0041741E" w:rsidTr="0041741E">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1.13.2</w:t>
            </w:r>
          </w:p>
        </w:tc>
        <w:tc>
          <w:tcPr>
            <w:tcW w:w="9134" w:type="dxa"/>
            <w:gridSpan w:val="2"/>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rPr>
          <w:trHeight w:val="3832"/>
        </w:trPr>
        <w:tc>
          <w:tcPr>
            <w:tcW w:w="10263" w:type="dxa"/>
            <w:gridSpan w:val="3"/>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За 6 месяцев 2024 года на объектах оборонно-промышленного комплекса, поднадзорных отделу, несчастных случаев со смертельным исходом и аварий не зарегистрировано.</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337" w:type="dxa"/>
                </w:tcPr>
                <w:p w:rsidR="0041741E" w:rsidRPr="0041741E"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Описание аварии</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41741E" w:rsidRPr="0041741E" w:rsidRDefault="0041741E" w:rsidP="0041741E">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p>
        </w:tc>
      </w:tr>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highlight w:val="yellow"/>
                <w:lang w:eastAsia="en-US"/>
              </w:rPr>
            </w:pPr>
            <w:r w:rsidRPr="0041741E">
              <w:rPr>
                <w:rFonts w:ascii="Times New Roman" w:eastAsiaTheme="minorHAnsi" w:hAnsi="Times New Roman" w:cs="Times New Roman"/>
                <w:color w:val="1F497D" w:themeColor="text2"/>
                <w:sz w:val="28"/>
                <w:szCs w:val="28"/>
                <w:lang w:eastAsia="en-US"/>
              </w:rPr>
              <w:t>1.14</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Надзор за объектами металлургической промышленности</w:t>
            </w:r>
          </w:p>
        </w:tc>
      </w:tr>
      <w:tr w:rsidR="0041741E" w:rsidRPr="0041741E" w:rsidTr="0041741E">
        <w:trPr>
          <w:gridAfter w:val="1"/>
          <w:wAfter w:w="68" w:type="dxa"/>
        </w:trPr>
        <w:tc>
          <w:tcPr>
            <w:tcW w:w="1129"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1.14.1</w:t>
            </w:r>
          </w:p>
        </w:tc>
        <w:tc>
          <w:tcPr>
            <w:tcW w:w="9066" w:type="dxa"/>
            <w:tcBorders>
              <w:bottom w:val="dotted" w:sz="4" w:space="0" w:color="0070C0"/>
            </w:tcBorders>
            <w:shd w:val="clear" w:color="auto" w:fill="F2F2F2" w:themeFill="background1" w:themeFillShade="F2"/>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gridAfter w:val="1"/>
          <w:wAfter w:w="68" w:type="dxa"/>
        </w:trPr>
        <w:tc>
          <w:tcPr>
            <w:tcW w:w="10195" w:type="dxa"/>
            <w:gridSpan w:val="2"/>
            <w:tcBorders>
              <w:bottom w:val="nil"/>
            </w:tcBorders>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1.14.1.1 </w:t>
            </w:r>
            <w:r w:rsidRPr="0041741E">
              <w:rPr>
                <w:rFonts w:ascii="Times New Roman" w:eastAsiaTheme="minorHAnsi" w:hAnsi="Times New Roman" w:cs="Times New Roman"/>
                <w:color w:val="A6A6A6" w:themeColor="background1" w:themeShade="A6"/>
                <w:sz w:val="28"/>
                <w:szCs w:val="28"/>
                <w:lang w:eastAsia="en-US"/>
              </w:rPr>
              <w:t>(по классам опасности)</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Число поднадзорных организаций составляет 61, эксплуатирующих 150 ОПО, в том числе:</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 класса опасности – 3;</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II класса опасности – 47;</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III класса опасности – 97;</w:t>
            </w:r>
          </w:p>
          <w:p w:rsidR="0041741E" w:rsidRPr="0041741E" w:rsidRDefault="0041741E" w:rsidP="0041741E">
            <w:pPr>
              <w:widowControl/>
              <w:spacing w:line="360" w:lineRule="exact"/>
              <w:ind w:firstLine="709"/>
              <w:jc w:val="both"/>
              <w:rPr>
                <w:rFonts w:ascii="Times New Roman" w:hAnsi="Times New Roman" w:cs="Times New Roman"/>
                <w:color w:val="000000" w:themeColor="text1"/>
                <w:sz w:val="28"/>
                <w:szCs w:val="28"/>
              </w:rPr>
            </w:pPr>
            <w:r w:rsidRPr="0041741E">
              <w:rPr>
                <w:rFonts w:ascii="Times New Roman" w:eastAsiaTheme="minorHAnsi" w:hAnsi="Times New Roman" w:cs="Times New Roman"/>
                <w:sz w:val="28"/>
                <w:szCs w:val="28"/>
                <w:lang w:eastAsia="en-US"/>
              </w:rPr>
              <w:lastRenderedPageBreak/>
              <w:t>IV класса опасности – 3.</w:t>
            </w:r>
          </w:p>
        </w:tc>
      </w:tr>
      <w:tr w:rsidR="0041741E" w:rsidRPr="0041741E" w:rsidTr="0041741E">
        <w:trPr>
          <w:gridAfter w:val="1"/>
          <w:wAfter w:w="68" w:type="dxa"/>
        </w:trPr>
        <w:tc>
          <w:tcPr>
            <w:tcW w:w="10195" w:type="dxa"/>
            <w:gridSpan w:val="2"/>
            <w:tcBorders>
              <w:top w:val="nil"/>
              <w:bottom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lastRenderedPageBreak/>
              <w:t xml:space="preserve">1.14.1.2 </w:t>
            </w:r>
            <w:r w:rsidRPr="0041741E">
              <w:rPr>
                <w:rFonts w:ascii="Times New Roman" w:eastAsiaTheme="minorHAnsi" w:hAnsi="Times New Roman" w:cs="Times New Roman"/>
                <w:color w:val="A6A6A6" w:themeColor="background1" w:themeShade="A6"/>
                <w:sz w:val="28"/>
                <w:szCs w:val="28"/>
                <w:lang w:eastAsia="en-US"/>
              </w:rPr>
              <w:t>(по типам объектов)</w:t>
            </w:r>
          </w:p>
          <w:p w:rsidR="0041741E" w:rsidRPr="0041741E" w:rsidRDefault="0041741E"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41741E">
              <w:rPr>
                <w:rFonts w:ascii="Times New Roman" w:eastAsia="Calibri" w:hAnsi="Times New Roman" w:cs="Times New Roman"/>
                <w:sz w:val="28"/>
                <w:szCs w:val="28"/>
                <w:lang w:eastAsia="en-US"/>
              </w:rPr>
              <w:t>литейно-плавильное производство – 69;</w:t>
            </w:r>
          </w:p>
          <w:p w:rsidR="0041741E" w:rsidRPr="0041741E" w:rsidRDefault="0041741E"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41741E">
              <w:rPr>
                <w:rFonts w:ascii="Times New Roman" w:eastAsia="Calibri" w:hAnsi="Times New Roman" w:cs="Times New Roman"/>
                <w:sz w:val="28"/>
                <w:szCs w:val="28"/>
                <w:lang w:eastAsia="en-US"/>
              </w:rPr>
              <w:t>прокатное – 17;</w:t>
            </w:r>
          </w:p>
          <w:p w:rsidR="0041741E" w:rsidRPr="0041741E" w:rsidRDefault="0041741E"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41741E">
              <w:rPr>
                <w:rFonts w:ascii="Times New Roman" w:eastAsia="Calibri" w:hAnsi="Times New Roman" w:cs="Times New Roman"/>
                <w:sz w:val="28"/>
                <w:szCs w:val="28"/>
                <w:lang w:eastAsia="en-US"/>
              </w:rPr>
              <w:t>ПРВ и газовое хозяйство – 43;</w:t>
            </w:r>
          </w:p>
          <w:p w:rsidR="0041741E" w:rsidRPr="0041741E" w:rsidRDefault="0041741E"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proofErr w:type="spellStart"/>
            <w:r w:rsidRPr="0041741E">
              <w:rPr>
                <w:rFonts w:ascii="Times New Roman" w:eastAsia="Calibri" w:hAnsi="Times New Roman" w:cs="Times New Roman"/>
                <w:sz w:val="28"/>
                <w:szCs w:val="28"/>
                <w:lang w:eastAsia="en-US"/>
              </w:rPr>
              <w:t>аглококсодоменное</w:t>
            </w:r>
            <w:proofErr w:type="spellEnd"/>
            <w:r w:rsidRPr="0041741E">
              <w:rPr>
                <w:rFonts w:ascii="Times New Roman" w:eastAsia="Calibri" w:hAnsi="Times New Roman" w:cs="Times New Roman"/>
                <w:sz w:val="28"/>
                <w:szCs w:val="28"/>
                <w:lang w:eastAsia="en-US"/>
              </w:rPr>
              <w:t xml:space="preserve"> производство – 12;</w:t>
            </w:r>
          </w:p>
          <w:p w:rsidR="0041741E" w:rsidRPr="0041741E" w:rsidRDefault="0041741E"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41741E">
              <w:rPr>
                <w:rFonts w:ascii="Times New Roman" w:eastAsia="Calibri" w:hAnsi="Times New Roman" w:cs="Times New Roman"/>
                <w:sz w:val="28"/>
                <w:szCs w:val="28"/>
                <w:lang w:eastAsia="en-US"/>
              </w:rPr>
              <w:t>ферросплавное производство – 10;</w:t>
            </w:r>
          </w:p>
          <w:p w:rsidR="0041741E" w:rsidRPr="0041741E" w:rsidRDefault="0041741E" w:rsidP="006A01D2">
            <w:pPr>
              <w:widowControl/>
              <w:numPr>
                <w:ilvl w:val="0"/>
                <w:numId w:val="18"/>
              </w:numPr>
              <w:spacing w:after="200" w:line="360" w:lineRule="exact"/>
              <w:ind w:left="1429"/>
              <w:contextualSpacing/>
              <w:jc w:val="both"/>
              <w:rPr>
                <w:rFonts w:ascii="Times New Roman" w:eastAsiaTheme="minorHAnsi" w:hAnsi="Times New Roman" w:cs="Times New Roman"/>
                <w:sz w:val="28"/>
                <w:szCs w:val="28"/>
                <w:lang w:eastAsia="en-US"/>
              </w:rPr>
            </w:pPr>
            <w:r w:rsidRPr="0041741E">
              <w:rPr>
                <w:rFonts w:ascii="Times New Roman" w:eastAsia="Calibri" w:hAnsi="Times New Roman" w:cs="Times New Roman"/>
                <w:sz w:val="28"/>
                <w:szCs w:val="28"/>
                <w:lang w:eastAsia="en-US"/>
              </w:rPr>
              <w:t>электролизное производство – 1.</w:t>
            </w:r>
          </w:p>
          <w:p w:rsidR="0041741E" w:rsidRPr="0041741E" w:rsidRDefault="0041741E" w:rsidP="0041741E">
            <w:pPr>
              <w:widowControl/>
              <w:spacing w:line="360" w:lineRule="exact"/>
              <w:ind w:left="1429"/>
              <w:contextualSpacing/>
              <w:jc w:val="both"/>
              <w:rPr>
                <w:rFonts w:ascii="Times New Roman" w:eastAsiaTheme="minorHAnsi" w:hAnsi="Times New Roman" w:cs="Times New Roman"/>
                <w:color w:val="A6A6A6" w:themeColor="background1" w:themeShade="A6"/>
                <w:sz w:val="28"/>
                <w:szCs w:val="28"/>
                <w:lang w:eastAsia="en-US"/>
              </w:rPr>
            </w:pPr>
          </w:p>
        </w:tc>
      </w:tr>
      <w:tr w:rsidR="0041741E" w:rsidRPr="0041741E" w:rsidTr="0041741E">
        <w:trPr>
          <w:gridAfter w:val="1"/>
          <w:wAfter w:w="68" w:type="dxa"/>
        </w:trPr>
        <w:tc>
          <w:tcPr>
            <w:tcW w:w="10195" w:type="dxa"/>
            <w:gridSpan w:val="2"/>
            <w:tcBorders>
              <w:top w:val="nil"/>
            </w:tcBorders>
          </w:tcPr>
          <w:p w:rsidR="0041741E" w:rsidRPr="0041741E" w:rsidRDefault="0041741E" w:rsidP="0041741E">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1.14.1.3</w:t>
            </w:r>
            <w:r w:rsidRPr="0041741E">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41741E">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«Челябинский металлургический комбинат»;</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«Челябинский трубопрокатный завод»;</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ООО «Златоустовский металлургический завод»;</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ЗАО «Кыштымский медеэлектролитный завод»;</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АО «Челябинский электрометаллургический комбинат»;</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АО «</w:t>
            </w:r>
            <w:proofErr w:type="spellStart"/>
            <w:r w:rsidRPr="0041741E">
              <w:rPr>
                <w:rFonts w:ascii="Times New Roman" w:hAnsi="Times New Roman" w:cs="Times New Roman"/>
                <w:i/>
                <w:sz w:val="28"/>
                <w:szCs w:val="28"/>
              </w:rPr>
              <w:t>Карабашмедь</w:t>
            </w:r>
            <w:proofErr w:type="spellEnd"/>
            <w:r w:rsidRPr="0041741E">
              <w:rPr>
                <w:rFonts w:ascii="Times New Roman" w:hAnsi="Times New Roman" w:cs="Times New Roman"/>
                <w:i/>
                <w:sz w:val="28"/>
                <w:szCs w:val="28"/>
              </w:rPr>
              <w:t>»;</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«Челябинский цинковый завод»;</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ПАО «Ашинский металлургический завод»;</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АО «</w:t>
            </w:r>
            <w:proofErr w:type="spellStart"/>
            <w:r w:rsidRPr="0041741E">
              <w:rPr>
                <w:rFonts w:ascii="Times New Roman" w:hAnsi="Times New Roman" w:cs="Times New Roman"/>
                <w:i/>
                <w:sz w:val="28"/>
                <w:szCs w:val="28"/>
              </w:rPr>
              <w:t>Саткинский</w:t>
            </w:r>
            <w:proofErr w:type="spellEnd"/>
            <w:r w:rsidRPr="0041741E">
              <w:rPr>
                <w:rFonts w:ascii="Times New Roman" w:hAnsi="Times New Roman" w:cs="Times New Roman"/>
                <w:i/>
                <w:sz w:val="28"/>
                <w:szCs w:val="28"/>
              </w:rPr>
              <w:t xml:space="preserve"> чугуноплавильный завод»;</w:t>
            </w:r>
          </w:p>
          <w:p w:rsidR="0041741E" w:rsidRPr="0041741E" w:rsidRDefault="0041741E" w:rsidP="0041741E">
            <w:pPr>
              <w:widowControl/>
              <w:spacing w:line="360" w:lineRule="exact"/>
              <w:ind w:left="1066"/>
              <w:contextualSpacing/>
              <w:jc w:val="both"/>
              <w:rPr>
                <w:rFonts w:ascii="Times New Roman" w:hAnsi="Times New Roman" w:cs="Times New Roman"/>
                <w:i/>
                <w:sz w:val="28"/>
                <w:szCs w:val="28"/>
              </w:rPr>
            </w:pPr>
            <w:r w:rsidRPr="0041741E">
              <w:rPr>
                <w:rFonts w:ascii="Times New Roman" w:hAnsi="Times New Roman" w:cs="Times New Roman"/>
                <w:i/>
                <w:sz w:val="28"/>
                <w:szCs w:val="28"/>
              </w:rPr>
              <w:t>- ООО «Механоремонтный комплекс»;</w:t>
            </w:r>
          </w:p>
          <w:p w:rsidR="0041741E" w:rsidRPr="0041741E" w:rsidRDefault="0041741E" w:rsidP="0041741E">
            <w:pPr>
              <w:widowControl/>
              <w:spacing w:line="360" w:lineRule="exact"/>
              <w:ind w:left="1066"/>
              <w:contextualSpacing/>
              <w:jc w:val="both"/>
              <w:rPr>
                <w:rFonts w:ascii="Times New Roman" w:hAnsi="Times New Roman" w:cs="Times New Roman"/>
                <w:i/>
                <w:color w:val="000000" w:themeColor="text1"/>
                <w:sz w:val="28"/>
                <w:szCs w:val="28"/>
              </w:rPr>
            </w:pPr>
            <w:r w:rsidRPr="0041741E">
              <w:rPr>
                <w:rFonts w:ascii="Times New Roman" w:hAnsi="Times New Roman" w:cs="Times New Roman"/>
                <w:i/>
                <w:sz w:val="28"/>
                <w:szCs w:val="28"/>
              </w:rPr>
              <w:t xml:space="preserve">-  ООО «Завод ЭСКОН». </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sz w:val="28"/>
                <w:szCs w:val="28"/>
                <w:lang w:eastAsia="en-US"/>
              </w:rPr>
            </w:pPr>
            <w:r w:rsidRPr="0041741E">
              <w:rPr>
                <w:rFonts w:ascii="Times New Roman" w:eastAsiaTheme="minorHAnsi" w:hAnsi="Times New Roman" w:cs="Times New Roman"/>
                <w:color w:val="1F497D" w:themeColor="text2"/>
                <w:sz w:val="28"/>
                <w:szCs w:val="28"/>
                <w:lang w:eastAsia="en-US"/>
              </w:rPr>
              <w:t>1.14.2</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A42B3B">
        <w:trPr>
          <w:gridAfter w:val="1"/>
          <w:wAfter w:w="68" w:type="dxa"/>
          <w:trHeight w:val="1263"/>
        </w:trPr>
        <w:tc>
          <w:tcPr>
            <w:tcW w:w="10195" w:type="dxa"/>
            <w:gridSpan w:val="2"/>
            <w:shd w:val="clear" w:color="auto" w:fill="auto"/>
          </w:tcPr>
          <w:p w:rsidR="0041741E" w:rsidRPr="0041741E" w:rsidRDefault="0041741E" w:rsidP="0041741E">
            <w:pPr>
              <w:widowControl/>
              <w:spacing w:after="200" w:line="360" w:lineRule="exact"/>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За 6 месяца 2024 года  произошёл один смертельный несчастный случай.</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3544"/>
              <w:gridCol w:w="5397"/>
            </w:tblGrid>
            <w:tr w:rsidR="0041741E" w:rsidRPr="0041741E" w:rsidTr="0041741E">
              <w:trPr>
                <w:trHeight w:val="293"/>
                <w:tblCellSpacing w:w="20" w:type="dxa"/>
              </w:trPr>
              <w:tc>
                <w:tcPr>
                  <w:tcW w:w="646" w:type="dxa"/>
                </w:tcPr>
                <w:p w:rsidR="0041741E" w:rsidRPr="0041741E" w:rsidRDefault="0041741E"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Дата аварии/ несчастного случая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08.01.2024</w:t>
                  </w:r>
                </w:p>
              </w:tc>
            </w:tr>
            <w:tr w:rsidR="0041741E" w:rsidRPr="0041741E" w:rsidTr="0041741E">
              <w:trPr>
                <w:trHeight w:val="312"/>
                <w:tblCellSpacing w:w="20" w:type="dxa"/>
              </w:trPr>
              <w:tc>
                <w:tcPr>
                  <w:tcW w:w="646" w:type="dxa"/>
                </w:tcPr>
                <w:p w:rsidR="0041741E" w:rsidRPr="0041741E" w:rsidRDefault="0041741E"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Субъект РФ</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Челябинская область, г. Златоуст</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Наименование организации/ИП</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ООО «ЗМЗ»</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Описание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2"/>
                      <w:szCs w:val="22"/>
                      <w:lang w:eastAsia="en-US"/>
                    </w:rPr>
                    <w:t>несчастного случая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 окончания проката на клети № 1 квадратного профиля марки ЭИ961Ш плавки № 526923, не подав сигнал операторам поста управления клетями № 1 и № 2, и не включив блокировку рольганга 3-го стола, начал производить настройку проводок 2 клети. После выполнения операции выпрямился, направился от клети № 2, но потерял равновесие, в результате чего рука попала между валками в верхний горизонт.</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Последствия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Несчастный случай со  смертельным исходом</w:t>
                  </w:r>
                </w:p>
              </w:tc>
            </w:tr>
            <w:tr w:rsidR="0041741E" w:rsidRPr="0041741E" w:rsidTr="0041741E">
              <w:trPr>
                <w:tblCellSpacing w:w="20" w:type="dxa"/>
              </w:trPr>
              <w:tc>
                <w:tcPr>
                  <w:tcW w:w="646" w:type="dxa"/>
                </w:tcPr>
                <w:p w:rsidR="0041741E" w:rsidRPr="0041741E" w:rsidRDefault="0041741E"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3504" w:type="dxa"/>
                </w:tcPr>
                <w:p w:rsidR="0041741E" w:rsidRPr="0041741E" w:rsidRDefault="0041741E"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 xml:space="preserve">Меры, принятые </w:t>
                  </w:r>
                  <w:r w:rsidRPr="0041741E">
                    <w:rPr>
                      <w:rFonts w:ascii="Times New Roman" w:eastAsiaTheme="minorHAnsi" w:hAnsi="Times New Roman" w:cs="Times New Roman"/>
                      <w:sz w:val="22"/>
                      <w:szCs w:val="22"/>
                      <w:lang w:eastAsia="en-US"/>
                    </w:rPr>
                    <w:br/>
                    <w:t>по результатам расследования</w:t>
                  </w:r>
                </w:p>
              </w:tc>
              <w:tc>
                <w:tcPr>
                  <w:tcW w:w="5337" w:type="dxa"/>
                </w:tcPr>
                <w:p w:rsidR="0041741E" w:rsidRPr="0041741E" w:rsidRDefault="0041741E" w:rsidP="00377D48">
                  <w:pPr>
                    <w:framePr w:hSpace="180" w:wrap="around" w:vAnchor="text" w:hAnchor="margin" w:y="50"/>
                    <w:widowControl/>
                    <w:rPr>
                      <w:rFonts w:ascii="Times New Roman" w:eastAsiaTheme="minorHAnsi" w:hAnsi="Times New Roman" w:cs="Times New Roman"/>
                      <w:sz w:val="22"/>
                      <w:szCs w:val="22"/>
                      <w:lang w:eastAsia="en-US"/>
                    </w:rPr>
                  </w:pPr>
                  <w:r w:rsidRPr="0041741E">
                    <w:rPr>
                      <w:rFonts w:ascii="Times New Roman" w:eastAsiaTheme="minorHAnsi" w:hAnsi="Times New Roman" w:cs="Times New Roman"/>
                      <w:sz w:val="22"/>
                      <w:szCs w:val="22"/>
                      <w:lang w:eastAsia="en-US"/>
                    </w:rPr>
                    <w:t>Шесть должностных лиц привлечены к административной ответственности по ст.9.1.часть 3 (в виде штрафа 40000 руб.)</w:t>
                  </w:r>
                </w:p>
              </w:tc>
            </w:tr>
          </w:tbl>
          <w:p w:rsidR="0041741E" w:rsidRPr="0041741E" w:rsidRDefault="0041741E" w:rsidP="0041741E">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41741E">
              <w:rPr>
                <w:rFonts w:ascii="Times New Roman" w:eastAsiaTheme="minorHAnsi" w:hAnsi="Times New Roman" w:cstheme="minorBidi"/>
                <w:color w:val="BFBFBF" w:themeColor="background1" w:themeShade="BF"/>
                <w:sz w:val="24"/>
                <w:szCs w:val="24"/>
                <w:lang w:eastAsia="en-US"/>
              </w:rPr>
              <w:lastRenderedPageBreak/>
              <w:t>Прим.: таблица на каждый учетный случай</w:t>
            </w:r>
          </w:p>
        </w:tc>
      </w:tr>
      <w:tr w:rsidR="0041741E" w:rsidRPr="0041741E" w:rsidTr="0041741E">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1.14.3</w:t>
            </w:r>
          </w:p>
        </w:tc>
        <w:tc>
          <w:tcPr>
            <w:tcW w:w="9066" w:type="dxa"/>
            <w:shd w:val="clear" w:color="auto" w:fill="F2F2F2" w:themeFill="background1" w:themeFillShade="F2"/>
          </w:tcPr>
          <w:p w:rsidR="0041741E" w:rsidRPr="0041741E" w:rsidRDefault="0041741E" w:rsidP="0041741E">
            <w:pPr>
              <w:widowControl/>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 xml:space="preserve">О результатах контрольной (надзорной) деятельности </w:t>
            </w:r>
            <w:r w:rsidRPr="0041741E">
              <w:rPr>
                <w:rFonts w:ascii="Times New Roman" w:eastAsiaTheme="minorHAnsi" w:hAnsi="Times New Roman" w:cs="Times New Roman"/>
                <w:color w:val="1F497D" w:themeColor="text2"/>
                <w:sz w:val="28"/>
                <w:szCs w:val="28"/>
                <w:u w:val="single"/>
                <w:lang w:eastAsia="en-US"/>
              </w:rPr>
              <w:br/>
              <w:t>в отношении крупных поднадзорных объектов</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Информация о контрольных (надзорных) мероприятиях, проведенных в отношении крупных ОПО:</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ООО «Магнитогорский метизно-калибровочный завод» (1 ОПО),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 xml:space="preserve">ООО «Уральская металлообрабатывающая компания»  (1 ОПО),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 xml:space="preserve">ПАО «Челябинский металлургический комбинат»  (4 ОПО),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 xml:space="preserve">ООО «БВК»                          (1 ОПО), </w:t>
            </w:r>
            <w:r w:rsidRPr="0041741E">
              <w:rPr>
                <w:rFonts w:asciiTheme="minorHAnsi" w:eastAsiaTheme="minorHAnsi" w:hAnsiTheme="minorHAnsi" w:cstheme="minorBidi"/>
                <w:sz w:val="22"/>
                <w:szCs w:val="22"/>
                <w:lang w:eastAsia="en-US"/>
              </w:rPr>
              <w:t xml:space="preserve"> </w:t>
            </w:r>
            <w:r w:rsidRPr="0041741E">
              <w:rPr>
                <w:rFonts w:ascii="Times New Roman" w:eastAsiaTheme="minorHAnsi" w:hAnsi="Times New Roman" w:cs="Times New Roman"/>
                <w:sz w:val="28"/>
                <w:szCs w:val="28"/>
                <w:lang w:eastAsia="en-US"/>
              </w:rPr>
              <w:t>ПАО «Магнитогорский металлургический комбинат»  (4 ОПО), ООО «Златоустовский металлургический завод» (1 ОПО), АО «Катав-Ивановский литейный завод» (1 ОПО), АО «</w:t>
            </w:r>
            <w:proofErr w:type="spellStart"/>
            <w:r w:rsidRPr="0041741E">
              <w:rPr>
                <w:rFonts w:ascii="Times New Roman" w:eastAsiaTheme="minorHAnsi" w:hAnsi="Times New Roman" w:cs="Times New Roman"/>
                <w:sz w:val="28"/>
                <w:szCs w:val="28"/>
                <w:lang w:eastAsia="en-US"/>
              </w:rPr>
              <w:t>Челябиснкий</w:t>
            </w:r>
            <w:proofErr w:type="spellEnd"/>
            <w:r w:rsidRPr="0041741E">
              <w:rPr>
                <w:rFonts w:ascii="Times New Roman" w:eastAsiaTheme="minorHAnsi" w:hAnsi="Times New Roman" w:cs="Times New Roman"/>
                <w:sz w:val="28"/>
                <w:szCs w:val="28"/>
                <w:lang w:eastAsia="en-US"/>
              </w:rPr>
              <w:t xml:space="preserve"> цинковый завод» (1 ОПО),                ООО «Кыштымский медеэлектролитный завод» (1 ОПО), ООО «</w:t>
            </w:r>
            <w:proofErr w:type="spellStart"/>
            <w:r w:rsidRPr="0041741E">
              <w:rPr>
                <w:rFonts w:ascii="Times New Roman" w:eastAsiaTheme="minorHAnsi" w:hAnsi="Times New Roman" w:cs="Times New Roman"/>
                <w:sz w:val="28"/>
                <w:szCs w:val="28"/>
                <w:lang w:eastAsia="en-US"/>
              </w:rPr>
              <w:t>Механо</w:t>
            </w:r>
            <w:proofErr w:type="spellEnd"/>
            <w:r w:rsidRPr="0041741E">
              <w:rPr>
                <w:rFonts w:ascii="Times New Roman" w:eastAsiaTheme="minorHAnsi" w:hAnsi="Times New Roman" w:cs="Times New Roman"/>
                <w:sz w:val="28"/>
                <w:szCs w:val="28"/>
                <w:lang w:eastAsia="en-US"/>
              </w:rPr>
              <w:t>-ремонтный комплекс» (1 ОПО), ЗАО «Магнитогорский завод</w:t>
            </w:r>
            <w:proofErr w:type="gramEnd"/>
            <w:r w:rsidRPr="0041741E">
              <w:rPr>
                <w:rFonts w:ascii="Times New Roman" w:eastAsiaTheme="minorHAnsi" w:hAnsi="Times New Roman" w:cs="Times New Roman"/>
                <w:sz w:val="28"/>
                <w:szCs w:val="28"/>
                <w:lang w:eastAsia="en-US"/>
              </w:rPr>
              <w:t xml:space="preserve"> прокатных валков» (1 ОПО) Выявленные нарушения, существенно влияющие на уровень промышленной безопасности:</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при осуществлении идентификации опасного производственного объекта не выявлены все признаки опасности на объектах, не учтены их количественные и качественные характеристики, а также не учтены все осуществляемые на объекте технологические процессы и применяемые технические устройства, обладающие признаками опасности, позволяющие отнести такой объект к категории опасных производственных объектов.</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Меры, принятые для устранения нарушений.</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По итогам проверок выявлены 362 нарушения требований промышленной безопасности. </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Проблемные вопросы, выявленные в ходе КНМ:</w:t>
            </w:r>
          </w:p>
          <w:p w:rsidR="0041741E" w:rsidRPr="0041741E" w:rsidRDefault="0041741E" w:rsidP="0041741E">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 эксплуатируемые здания и сооружения,  согласно заключению экспертизы промышленной безопасности, не соответствует требованиям промышленной безопасности (ПБ) и могут быть применены при условии выполнения мероприятий, после </w:t>
            </w:r>
            <w:proofErr w:type="gramStart"/>
            <w:r w:rsidRPr="0041741E">
              <w:rPr>
                <w:rFonts w:ascii="Times New Roman" w:eastAsiaTheme="minorHAnsi" w:hAnsi="Times New Roman" w:cs="Times New Roman"/>
                <w:sz w:val="28"/>
                <w:szCs w:val="28"/>
                <w:lang w:eastAsia="en-US"/>
              </w:rPr>
              <w:t>проведения</w:t>
            </w:r>
            <w:proofErr w:type="gramEnd"/>
            <w:r w:rsidRPr="0041741E">
              <w:rPr>
                <w:rFonts w:ascii="Times New Roman" w:eastAsiaTheme="minorHAnsi" w:hAnsi="Times New Roman" w:cs="Times New Roman"/>
                <w:sz w:val="28"/>
                <w:szCs w:val="28"/>
                <w:lang w:eastAsia="en-US"/>
              </w:rPr>
              <w:t xml:space="preserve"> которых здания и сооружения будут соответствовать требованиям ПБ.</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129"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1.14.4</w:t>
            </w:r>
          </w:p>
        </w:tc>
        <w:tc>
          <w:tcPr>
            <w:tcW w:w="9066" w:type="dxa"/>
            <w:shd w:val="clear" w:color="auto" w:fill="F2F2F2" w:themeFill="background1" w:themeFillShade="F2"/>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41741E" w:rsidRPr="0041741E" w:rsidTr="0041741E">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За  6 месяца 2024 года состояние промышленной безопасности на подконтрольных  объектах   металлургии в целом удовлетворительное. На металлургических предприятиях Челябинской области в целом проводятся работы по диагностированию (обследованию) опасных производственных объектов отработавших нормативный срок службы, специализированными организациями, имеющими лицензию по данному виду деятельности, на возможность  </w:t>
            </w:r>
            <w:r w:rsidRPr="0041741E">
              <w:rPr>
                <w:rFonts w:ascii="Times New Roman" w:eastAsiaTheme="minorHAnsi" w:hAnsi="Times New Roman" w:cs="Times New Roman"/>
                <w:sz w:val="28"/>
                <w:szCs w:val="28"/>
                <w:lang w:eastAsia="en-US"/>
              </w:rPr>
              <w:lastRenderedPageBreak/>
              <w:t xml:space="preserve">дальнейшей эксплуатации опасных производственных объектов. </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Экспертизы промышленной безопасности проектной документации, зданий и сооружений, технических устройств, проводятся удовлетворительно по внутризаводским графикам. На территории  Челябинской  области в настоящий момент эксплуатируется 150 опасных производственных объектов, из которых все зарегистрированы в государственном реестре, имеют  лицензию на эксплуатацию взрывопожароопасных и химически  производственных объектов и действующий договор страхования ответственности на случай причинения вреда третьим лицам.</w:t>
            </w:r>
          </w:p>
          <w:p w:rsidR="0041741E" w:rsidRPr="0041741E" w:rsidRDefault="0041741E" w:rsidP="0041741E">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xml:space="preserve">           В большинстве случаях капитальные ремонты технических устройств металлургического оборудования проводятся согласно утверждённым графикам организаций.</w:t>
            </w:r>
          </w:p>
        </w:tc>
      </w:tr>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jc w:val="center"/>
              <w:rPr>
                <w:rFonts w:ascii="Times New Roman" w:eastAsiaTheme="minorHAnsi" w:hAnsi="Times New Roman" w:cs="Times New Roman"/>
                <w:color w:val="1F497D" w:themeColor="text2"/>
                <w:sz w:val="28"/>
                <w:szCs w:val="28"/>
                <w:highlight w:val="yellow"/>
                <w:lang w:eastAsia="en-US"/>
              </w:rPr>
            </w:pPr>
            <w:r w:rsidRPr="0041741E">
              <w:rPr>
                <w:rFonts w:ascii="Times New Roman" w:eastAsiaTheme="minorHAnsi" w:hAnsi="Times New Roman" w:cs="Times New Roman"/>
                <w:color w:val="1F497D" w:themeColor="text2"/>
                <w:sz w:val="28"/>
                <w:szCs w:val="28"/>
                <w:lang w:eastAsia="en-US"/>
              </w:rPr>
              <w:lastRenderedPageBreak/>
              <w:t>1.15</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highlight w:val="yellow"/>
                <w:u w:val="single"/>
                <w:lang w:eastAsia="en-US"/>
              </w:rPr>
            </w:pPr>
            <w:r w:rsidRPr="0041741E">
              <w:rPr>
                <w:rFonts w:ascii="Times New Roman" w:eastAsiaTheme="minorHAnsi" w:hAnsi="Times New Roman" w:cs="Times New Roman"/>
                <w:color w:val="1F497D" w:themeColor="text2"/>
                <w:sz w:val="28"/>
                <w:szCs w:val="28"/>
                <w:u w:val="single"/>
                <w:lang w:eastAsia="en-US"/>
              </w:rPr>
              <w:t>Контрольная (надзорная) и профилактическая деятельность</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ind w:right="16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1.15.1</w:t>
            </w:r>
            <w:proofErr w:type="gramStart"/>
            <w:r w:rsidRPr="0041741E">
              <w:rPr>
                <w:rFonts w:ascii="Times New Roman" w:eastAsiaTheme="minorHAnsi" w:hAnsi="Times New Roman" w:cs="Times New Roman"/>
                <w:sz w:val="28"/>
                <w:szCs w:val="28"/>
                <w:lang w:eastAsia="en-US"/>
              </w:rPr>
              <w:t xml:space="preserve"> Н</w:t>
            </w:r>
            <w:proofErr w:type="gramEnd"/>
            <w:r w:rsidRPr="0041741E">
              <w:rPr>
                <w:rFonts w:ascii="Times New Roman" w:eastAsiaTheme="minorHAnsi" w:hAnsi="Times New Roman" w:cs="Times New Roman"/>
                <w:sz w:val="28"/>
                <w:szCs w:val="28"/>
                <w:lang w:eastAsia="en-US"/>
              </w:rPr>
              <w:t>а ОПО</w:t>
            </w:r>
          </w:p>
          <w:tbl>
            <w:tblPr>
              <w:tblStyle w:val="13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421"/>
              <w:gridCol w:w="1140"/>
              <w:gridCol w:w="1334"/>
              <w:gridCol w:w="1214"/>
              <w:gridCol w:w="1178"/>
            </w:tblGrid>
            <w:tr w:rsidR="0041741E" w:rsidRPr="0041741E" w:rsidTr="0041741E">
              <w:trPr>
                <w:trHeight w:val="738"/>
                <w:tblCellSpacing w:w="20" w:type="dxa"/>
              </w:trPr>
              <w:tc>
                <w:tcPr>
                  <w:tcW w:w="571"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381"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1100"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294" w:type="dxa"/>
                  <w:vAlign w:val="center"/>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174"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 г.</w:t>
                  </w:r>
                </w:p>
              </w:tc>
              <w:tc>
                <w:tcPr>
                  <w:tcW w:w="1118"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rHeight w:val="653"/>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38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Общее количество контрольных (надзорных) мероприятий и контрольных действий, всего, из них:</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403</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438</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229</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230</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381"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плановые проверки</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84</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63</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35</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49</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381"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внеплановые проверки</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38</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4</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9</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381" w:type="dxa"/>
                </w:tcPr>
                <w:p w:rsidR="0041741E" w:rsidRPr="0041741E" w:rsidRDefault="0041741E"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281</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371</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193</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172</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38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2525</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2510</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1396</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1893</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38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Общее количество административных наказаний, из них:</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218</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318</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152</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226</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4.1</w:t>
                  </w:r>
                </w:p>
              </w:tc>
              <w:tc>
                <w:tcPr>
                  <w:tcW w:w="4381"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5</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5</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4.2</w:t>
                  </w:r>
                </w:p>
              </w:tc>
              <w:tc>
                <w:tcPr>
                  <w:tcW w:w="4381"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31</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70</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15</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114</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4.3</w:t>
                  </w:r>
                </w:p>
              </w:tc>
              <w:tc>
                <w:tcPr>
                  <w:tcW w:w="4381"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185</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243</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132</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104</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438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11496,5</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18367,5</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7946</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3246</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6</w:t>
                  </w:r>
                </w:p>
              </w:tc>
              <w:tc>
                <w:tcPr>
                  <w:tcW w:w="4381"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Количество профилактических визитов</w:t>
                  </w:r>
                </w:p>
              </w:tc>
              <w:tc>
                <w:tcPr>
                  <w:tcW w:w="1100"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0</w:t>
                  </w:r>
                </w:p>
              </w:tc>
              <w:tc>
                <w:tcPr>
                  <w:tcW w:w="129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26</w:t>
                  </w:r>
                </w:p>
              </w:tc>
              <w:tc>
                <w:tcPr>
                  <w:tcW w:w="1174"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w:t>
                  </w:r>
                </w:p>
              </w:tc>
              <w:tc>
                <w:tcPr>
                  <w:tcW w:w="1118" w:type="dxa"/>
                  <w:vAlign w:val="bottom"/>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2"/>
                      <w:szCs w:val="22"/>
                      <w:lang w:eastAsia="en-US"/>
                    </w:rPr>
                  </w:pPr>
                  <w:r w:rsidRPr="0041741E">
                    <w:rPr>
                      <w:rFonts w:ascii="Times New Roman" w:eastAsiaTheme="minorHAnsi" w:hAnsi="Times New Roman" w:cs="Times New Roman"/>
                      <w:color w:val="000000"/>
                      <w:sz w:val="22"/>
                      <w:szCs w:val="22"/>
                      <w:lang w:eastAsia="en-US"/>
                    </w:rPr>
                    <w:t>125</w:t>
                  </w:r>
                </w:p>
              </w:tc>
            </w:tr>
          </w:tbl>
          <w:p w:rsidR="0041741E" w:rsidRPr="0041741E" w:rsidRDefault="0041741E" w:rsidP="0041741E">
            <w:pPr>
              <w:widowControl/>
              <w:ind w:firstLine="709"/>
              <w:jc w:val="both"/>
              <w:rPr>
                <w:rFonts w:ascii="Times New Roman" w:eastAsiaTheme="minorHAnsi" w:hAnsi="Times New Roman" w:cs="Times New Roman"/>
                <w:sz w:val="24"/>
                <w:szCs w:val="24"/>
                <w:lang w:eastAsia="en-US"/>
              </w:rPr>
            </w:pPr>
          </w:p>
          <w:p w:rsidR="0041741E" w:rsidRPr="0041741E" w:rsidRDefault="0041741E" w:rsidP="0041741E">
            <w:pPr>
              <w:widowControl/>
              <w:spacing w:after="120"/>
              <w:jc w:val="both"/>
              <w:rPr>
                <w:rFonts w:ascii="Times New Roman" w:eastAsiaTheme="minorHAnsi" w:hAnsi="Times New Roman" w:cs="Times New Roman"/>
                <w:b/>
                <w:color w:val="1F497D" w:themeColor="text2"/>
                <w:sz w:val="28"/>
                <w:szCs w:val="28"/>
                <w:u w:val="single"/>
                <w:lang w:eastAsia="en-US"/>
              </w:rPr>
            </w:pPr>
            <w:r w:rsidRPr="0041741E">
              <w:rPr>
                <w:rFonts w:ascii="Times New Roman" w:eastAsiaTheme="minorHAnsi" w:hAnsi="Times New Roman" w:cstheme="minorBidi"/>
                <w:sz w:val="24"/>
                <w:szCs w:val="24"/>
                <w:lang w:eastAsia="en-US"/>
              </w:rPr>
              <w:t xml:space="preserve">*информация за 2 </w:t>
            </w:r>
            <w:proofErr w:type="gramStart"/>
            <w:r w:rsidRPr="0041741E">
              <w:rPr>
                <w:rFonts w:ascii="Times New Roman" w:eastAsiaTheme="minorHAnsi" w:hAnsi="Times New Roman" w:cstheme="minorBidi"/>
                <w:sz w:val="24"/>
                <w:szCs w:val="24"/>
                <w:lang w:eastAsia="en-US"/>
              </w:rPr>
              <w:t>предшествующих</w:t>
            </w:r>
            <w:proofErr w:type="gramEnd"/>
            <w:r w:rsidRPr="0041741E">
              <w:rPr>
                <w:rFonts w:ascii="Times New Roman" w:eastAsiaTheme="minorHAnsi" w:hAnsi="Times New Roman" w:cstheme="minorBidi"/>
                <w:sz w:val="24"/>
                <w:szCs w:val="24"/>
                <w:lang w:eastAsia="en-US"/>
              </w:rPr>
              <w:t xml:space="preserve"> отчетному года, </w:t>
            </w:r>
            <w:r w:rsidRPr="0041741E">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3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41741E" w:rsidRPr="0041741E" w:rsidTr="0041741E">
              <w:trPr>
                <w:trHeight w:val="738"/>
                <w:tblCellSpacing w:w="20" w:type="dxa"/>
              </w:trPr>
              <w:tc>
                <w:tcPr>
                  <w:tcW w:w="571"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564"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1119"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128" w:type="dxa"/>
                  <w:vAlign w:val="center"/>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128"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 г.</w:t>
                  </w:r>
                </w:p>
              </w:tc>
              <w:tc>
                <w:tcPr>
                  <w:tcW w:w="1128"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564" w:type="dxa"/>
                </w:tcPr>
                <w:p w:rsidR="0041741E" w:rsidRPr="0041741E" w:rsidRDefault="0041741E"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 в том числе:</w:t>
                  </w:r>
                </w:p>
              </w:tc>
              <w:tc>
                <w:tcPr>
                  <w:tcW w:w="1119"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273</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415</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212</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191</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осмотр</w:t>
                  </w:r>
                </w:p>
              </w:tc>
              <w:tc>
                <w:tcPr>
                  <w:tcW w:w="1119"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79</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369</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189</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164</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опрос</w:t>
                  </w:r>
                </w:p>
              </w:tc>
              <w:tc>
                <w:tcPr>
                  <w:tcW w:w="1119"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12</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16</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8</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10</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получение письменных объяснений</w:t>
                  </w:r>
                </w:p>
              </w:tc>
              <w:tc>
                <w:tcPr>
                  <w:tcW w:w="1119"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12</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16</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8</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8</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1.4</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истребование документов</w:t>
                  </w:r>
                </w:p>
              </w:tc>
              <w:tc>
                <w:tcPr>
                  <w:tcW w:w="1119"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12</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62</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31</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35</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1.5</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эксперимент</w:t>
                  </w:r>
                </w:p>
              </w:tc>
              <w:tc>
                <w:tcPr>
                  <w:tcW w:w="1119"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7</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9</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2</w:t>
                  </w:r>
                </w:p>
              </w:tc>
              <w:tc>
                <w:tcPr>
                  <w:tcW w:w="1128" w:type="dxa"/>
                  <w:vAlign w:val="center"/>
                </w:tcPr>
                <w:p w:rsidR="0041741E" w:rsidRPr="0041741E" w:rsidRDefault="0041741E" w:rsidP="00377D48">
                  <w:pPr>
                    <w:framePr w:hSpace="180" w:wrap="around" w:vAnchor="text" w:hAnchor="margin" w:y="50"/>
                    <w:widowControl/>
                    <w:spacing w:after="200" w:line="276" w:lineRule="auto"/>
                    <w:jc w:val="center"/>
                    <w:rPr>
                      <w:rFonts w:ascii="Times New Roman" w:eastAsiaTheme="minorHAnsi" w:hAnsi="Times New Roman" w:cs="Times New Roman"/>
                      <w:color w:val="000000"/>
                      <w:sz w:val="24"/>
                      <w:szCs w:val="24"/>
                      <w:lang w:eastAsia="en-US"/>
                    </w:rPr>
                  </w:pPr>
                  <w:r w:rsidRPr="0041741E">
                    <w:rPr>
                      <w:rFonts w:ascii="Times New Roman" w:eastAsiaTheme="minorHAnsi" w:hAnsi="Times New Roman" w:cs="Times New Roman"/>
                      <w:color w:val="000000"/>
                      <w:sz w:val="22"/>
                      <w:szCs w:val="22"/>
                      <w:lang w:eastAsia="en-US"/>
                    </w:rPr>
                    <w:t>1</w:t>
                  </w:r>
                </w:p>
              </w:tc>
            </w:tr>
          </w:tbl>
          <w:p w:rsidR="0041741E" w:rsidRPr="0041741E" w:rsidRDefault="0041741E" w:rsidP="0041741E">
            <w:pPr>
              <w:widowControl/>
              <w:ind w:firstLine="709"/>
              <w:jc w:val="both"/>
              <w:rPr>
                <w:rFonts w:ascii="Times New Roman" w:eastAsiaTheme="minorHAnsi" w:hAnsi="Times New Roman" w:cs="Times New Roman"/>
                <w:sz w:val="24"/>
                <w:szCs w:val="24"/>
                <w:lang w:eastAsia="en-US"/>
              </w:rPr>
            </w:pPr>
          </w:p>
          <w:p w:rsidR="0041741E" w:rsidRPr="0041741E" w:rsidRDefault="0041741E" w:rsidP="0041741E">
            <w:pPr>
              <w:widowControl/>
              <w:spacing w:after="120"/>
              <w:jc w:val="both"/>
              <w:rPr>
                <w:rFonts w:ascii="Times New Roman" w:eastAsiaTheme="minorHAnsi" w:hAnsi="Times New Roman" w:cs="Times New Roman"/>
                <w:b/>
                <w:color w:val="1F497D" w:themeColor="text2"/>
                <w:sz w:val="28"/>
                <w:szCs w:val="28"/>
                <w:u w:val="single"/>
                <w:lang w:eastAsia="en-US"/>
              </w:rPr>
            </w:pPr>
            <w:r w:rsidRPr="0041741E">
              <w:rPr>
                <w:rFonts w:ascii="Times New Roman" w:eastAsiaTheme="minorHAnsi" w:hAnsi="Times New Roman" w:cstheme="minorBidi"/>
                <w:sz w:val="24"/>
                <w:szCs w:val="24"/>
                <w:lang w:eastAsia="en-US"/>
              </w:rPr>
              <w:t xml:space="preserve">*информация за 2 </w:t>
            </w:r>
            <w:proofErr w:type="gramStart"/>
            <w:r w:rsidRPr="0041741E">
              <w:rPr>
                <w:rFonts w:ascii="Times New Roman" w:eastAsiaTheme="minorHAnsi" w:hAnsi="Times New Roman" w:cstheme="minorBidi"/>
                <w:sz w:val="24"/>
                <w:szCs w:val="24"/>
                <w:lang w:eastAsia="en-US"/>
              </w:rPr>
              <w:t>предшествующих</w:t>
            </w:r>
            <w:proofErr w:type="gramEnd"/>
            <w:r w:rsidRPr="0041741E">
              <w:rPr>
                <w:rFonts w:ascii="Times New Roman" w:eastAsiaTheme="minorHAnsi" w:hAnsi="Times New Roman" w:cstheme="minorBidi"/>
                <w:sz w:val="24"/>
                <w:szCs w:val="24"/>
                <w:lang w:eastAsia="en-US"/>
              </w:rPr>
              <w:t xml:space="preserve"> отчетному года, </w:t>
            </w:r>
            <w:r w:rsidRPr="0041741E">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widowControl/>
              <w:spacing w:after="120"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1.15.2</w:t>
            </w:r>
            <w:proofErr w:type="gramStart"/>
            <w:r w:rsidRPr="0041741E">
              <w:rPr>
                <w:rFonts w:ascii="Times New Roman" w:eastAsiaTheme="minorHAnsi" w:hAnsi="Times New Roman" w:cs="Times New Roman"/>
                <w:sz w:val="28"/>
                <w:szCs w:val="28"/>
                <w:lang w:eastAsia="en-US"/>
              </w:rPr>
              <w:t xml:space="preserve"> Н</w:t>
            </w:r>
            <w:proofErr w:type="gramEnd"/>
            <w:r w:rsidRPr="0041741E">
              <w:rPr>
                <w:rFonts w:ascii="Times New Roman" w:eastAsiaTheme="minorHAnsi" w:hAnsi="Times New Roman" w:cs="Times New Roman"/>
                <w:sz w:val="28"/>
                <w:szCs w:val="28"/>
                <w:lang w:eastAsia="en-US"/>
              </w:rPr>
              <w:t>а объектах горного надзора (не ОПО)</w:t>
            </w:r>
          </w:p>
          <w:tbl>
            <w:tblPr>
              <w:tblStyle w:val="13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41741E" w:rsidRPr="0041741E" w:rsidTr="0041741E">
              <w:trPr>
                <w:trHeight w:val="738"/>
                <w:tblCellSpacing w:w="20" w:type="dxa"/>
              </w:trPr>
              <w:tc>
                <w:tcPr>
                  <w:tcW w:w="571"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564"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1119"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128" w:type="dxa"/>
                  <w:vAlign w:val="center"/>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128"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 г.</w:t>
                  </w:r>
                </w:p>
              </w:tc>
              <w:tc>
                <w:tcPr>
                  <w:tcW w:w="1128"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 г.</w:t>
                  </w:r>
                </w:p>
              </w:tc>
            </w:tr>
            <w:tr w:rsidR="0041741E" w:rsidRPr="0041741E" w:rsidTr="0041741E">
              <w:trPr>
                <w:trHeight w:val="653"/>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3.1</w:t>
                  </w:r>
                </w:p>
              </w:tc>
              <w:tc>
                <w:tcPr>
                  <w:tcW w:w="4564"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3.2</w:t>
                  </w:r>
                </w:p>
              </w:tc>
              <w:tc>
                <w:tcPr>
                  <w:tcW w:w="4564"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3.3</w:t>
                  </w:r>
                </w:p>
              </w:tc>
              <w:tc>
                <w:tcPr>
                  <w:tcW w:w="4564" w:type="dxa"/>
                </w:tcPr>
                <w:p w:rsidR="0041741E" w:rsidRPr="0041741E" w:rsidRDefault="0041741E"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Количество объявленных предостережений</w:t>
                  </w:r>
                </w:p>
              </w:tc>
              <w:tc>
                <w:tcPr>
                  <w:tcW w:w="1119"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128"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8</w:t>
                  </w:r>
                </w:p>
              </w:tc>
            </w:tr>
          </w:tbl>
          <w:p w:rsidR="0041741E" w:rsidRPr="0041741E" w:rsidRDefault="0041741E" w:rsidP="0041741E">
            <w:pPr>
              <w:widowControl/>
              <w:spacing w:after="120"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heme="minorBidi"/>
                <w:sz w:val="24"/>
                <w:szCs w:val="24"/>
                <w:lang w:eastAsia="en-US"/>
              </w:rPr>
              <w:t xml:space="preserve">*информация за 2 </w:t>
            </w:r>
            <w:proofErr w:type="gramStart"/>
            <w:r w:rsidRPr="0041741E">
              <w:rPr>
                <w:rFonts w:ascii="Times New Roman" w:eastAsiaTheme="minorHAnsi" w:hAnsi="Times New Roman" w:cstheme="minorBidi"/>
                <w:sz w:val="24"/>
                <w:szCs w:val="24"/>
                <w:lang w:eastAsia="en-US"/>
              </w:rPr>
              <w:t>предшествующих</w:t>
            </w:r>
            <w:proofErr w:type="gramEnd"/>
            <w:r w:rsidRPr="0041741E">
              <w:rPr>
                <w:rFonts w:ascii="Times New Roman" w:eastAsiaTheme="minorHAnsi" w:hAnsi="Times New Roman" w:cstheme="minorBidi"/>
                <w:sz w:val="24"/>
                <w:szCs w:val="24"/>
                <w:lang w:eastAsia="en-US"/>
              </w:rPr>
              <w:t xml:space="preserve"> отчетному года, </w:t>
            </w:r>
            <w:r w:rsidRPr="0041741E">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c>
      </w:tr>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highlight w:val="yellow"/>
                <w:lang w:eastAsia="en-US"/>
              </w:rPr>
            </w:pPr>
            <w:r w:rsidRPr="0041741E">
              <w:rPr>
                <w:rFonts w:ascii="Times New Roman" w:eastAsiaTheme="minorHAnsi" w:hAnsi="Times New Roman" w:cs="Times New Roman"/>
                <w:color w:val="1F497D" w:themeColor="text2"/>
                <w:sz w:val="28"/>
                <w:szCs w:val="28"/>
                <w:lang w:eastAsia="en-US"/>
              </w:rPr>
              <w:t>1.16</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highlight w:val="yellow"/>
                <w:u w:val="single"/>
                <w:lang w:eastAsia="en-US"/>
              </w:rPr>
            </w:pPr>
            <w:r w:rsidRPr="0041741E">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 за 6 месяцев 2024 года</w:t>
            </w:r>
          </w:p>
        </w:tc>
      </w:tr>
      <w:tr w:rsidR="0041741E" w:rsidRPr="0041741E" w:rsidTr="0041741E">
        <w:trPr>
          <w:gridAfter w:val="1"/>
          <w:wAfter w:w="68" w:type="dxa"/>
        </w:trPr>
        <w:tc>
          <w:tcPr>
            <w:tcW w:w="10195" w:type="dxa"/>
            <w:gridSpan w:val="2"/>
            <w:shd w:val="clear" w:color="auto" w:fill="auto"/>
          </w:tcPr>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p>
          <w:tbl>
            <w:tblPr>
              <w:tblStyle w:val="53"/>
              <w:tblW w:w="0" w:type="auto"/>
              <w:tblLook w:val="04A0" w:firstRow="1" w:lastRow="0" w:firstColumn="1" w:lastColumn="0" w:noHBand="0" w:noVBand="1"/>
            </w:tblPr>
            <w:tblGrid>
              <w:gridCol w:w="1665"/>
              <w:gridCol w:w="1565"/>
              <w:gridCol w:w="1772"/>
              <w:gridCol w:w="1678"/>
              <w:gridCol w:w="1700"/>
              <w:gridCol w:w="1589"/>
            </w:tblGrid>
            <w:tr w:rsidR="0041741E" w:rsidRPr="0041741E" w:rsidTr="0041741E">
              <w:trPr>
                <w:trHeight w:val="900"/>
              </w:trPr>
              <w:tc>
                <w:tcPr>
                  <w:tcW w:w="1665" w:type="dxa"/>
                  <w:hideMark/>
                </w:tcPr>
                <w:p w:rsidR="0041741E" w:rsidRPr="0041741E" w:rsidRDefault="0041741E" w:rsidP="00377D48">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lastRenderedPageBreak/>
                    <w:t>Наименование индикатора риска</w:t>
                  </w:r>
                </w:p>
              </w:tc>
              <w:tc>
                <w:tcPr>
                  <w:tcW w:w="1565" w:type="dxa"/>
                  <w:hideMark/>
                </w:tcPr>
                <w:p w:rsidR="0041741E" w:rsidRPr="0041741E" w:rsidRDefault="0041741E" w:rsidP="00377D48">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Количество выявленных индикаторов риска</w:t>
                  </w:r>
                </w:p>
              </w:tc>
              <w:tc>
                <w:tcPr>
                  <w:tcW w:w="1772" w:type="dxa"/>
                </w:tcPr>
                <w:p w:rsidR="0041741E" w:rsidRPr="0041741E" w:rsidRDefault="0041741E" w:rsidP="00377D48">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 xml:space="preserve">Количество </w:t>
                  </w:r>
                  <w:proofErr w:type="gramStart"/>
                  <w:r w:rsidRPr="0041741E">
                    <w:rPr>
                      <w:rFonts w:ascii="Times New Roman" w:eastAsia="Calibri" w:hAnsi="Times New Roman" w:cs="Times New Roman"/>
                      <w:bCs/>
                      <w:sz w:val="22"/>
                      <w:szCs w:val="22"/>
                      <w:lang w:eastAsia="en-US"/>
                    </w:rPr>
                    <w:t>предполагаемых</w:t>
                  </w:r>
                  <w:proofErr w:type="gramEnd"/>
                  <w:r w:rsidRPr="0041741E">
                    <w:rPr>
                      <w:rFonts w:ascii="Times New Roman" w:eastAsia="Calibri" w:hAnsi="Times New Roman" w:cs="Times New Roman"/>
                      <w:bCs/>
                      <w:sz w:val="22"/>
                      <w:szCs w:val="22"/>
                      <w:lang w:eastAsia="en-US"/>
                    </w:rPr>
                    <w:t xml:space="preserve"> внеплановых КНМ</w:t>
                  </w:r>
                </w:p>
              </w:tc>
              <w:tc>
                <w:tcPr>
                  <w:tcW w:w="1678" w:type="dxa"/>
                  <w:hideMark/>
                </w:tcPr>
                <w:p w:rsidR="0041741E" w:rsidRPr="0041741E" w:rsidRDefault="0041741E" w:rsidP="00377D48">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 xml:space="preserve">Количество обращений </w:t>
                  </w:r>
                  <w:r w:rsidRPr="0041741E">
                    <w:rPr>
                      <w:rFonts w:ascii="Times New Roman" w:eastAsia="Calibri" w:hAnsi="Times New Roman" w:cs="Times New Roman"/>
                      <w:bCs/>
                      <w:sz w:val="22"/>
                      <w:szCs w:val="22"/>
                      <w:lang w:eastAsia="en-US"/>
                    </w:rPr>
                    <w:br/>
                    <w:t>в органы прокуратуры за согласованием проверок</w:t>
                  </w:r>
                </w:p>
              </w:tc>
              <w:tc>
                <w:tcPr>
                  <w:tcW w:w="1700" w:type="dxa"/>
                  <w:hideMark/>
                </w:tcPr>
                <w:p w:rsidR="0041741E" w:rsidRPr="0041741E" w:rsidRDefault="0041741E" w:rsidP="00377D48">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Количество согласованных органами прокуратуры проверок</w:t>
                  </w:r>
                </w:p>
              </w:tc>
              <w:tc>
                <w:tcPr>
                  <w:tcW w:w="1589" w:type="dxa"/>
                  <w:hideMark/>
                </w:tcPr>
                <w:p w:rsidR="0041741E" w:rsidRPr="0041741E" w:rsidRDefault="0041741E" w:rsidP="00377D48">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Количество проведенных проверок</w:t>
                  </w:r>
                </w:p>
              </w:tc>
            </w:tr>
            <w:tr w:rsidR="0041741E" w:rsidRPr="0041741E" w:rsidTr="0041741E">
              <w:trPr>
                <w:trHeight w:val="259"/>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ПБ</w:t>
                  </w:r>
                  <w:proofErr w:type="gramStart"/>
                  <w:r w:rsidRPr="0041741E">
                    <w:rPr>
                      <w:rFonts w:ascii="Times New Roman" w:eastAsia="Calibri" w:hAnsi="Times New Roman" w:cs="Times New Roman"/>
                      <w:bCs/>
                      <w:sz w:val="24"/>
                      <w:szCs w:val="24"/>
                      <w:lang w:eastAsia="en-US"/>
                    </w:rPr>
                    <w:t>1</w:t>
                  </w:r>
                  <w:proofErr w:type="gramEnd"/>
                  <w:r w:rsidRPr="0041741E">
                    <w:rPr>
                      <w:rFonts w:ascii="Times New Roman" w:eastAsia="Calibri" w:hAnsi="Times New Roman" w:cs="Times New Roman"/>
                      <w:bCs/>
                      <w:sz w:val="24"/>
                      <w:szCs w:val="24"/>
                      <w:lang w:eastAsia="en-US"/>
                    </w:rPr>
                    <w:t xml:space="preserve"> </w:t>
                  </w:r>
                </w:p>
              </w:tc>
              <w:tc>
                <w:tcPr>
                  <w:tcW w:w="1565"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1</w:t>
                  </w:r>
                </w:p>
              </w:tc>
              <w:tc>
                <w:tcPr>
                  <w:tcW w:w="1772"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2</w:t>
                  </w:r>
                </w:p>
              </w:tc>
              <w:tc>
                <w:tcPr>
                  <w:tcW w:w="1678"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1</w:t>
                  </w:r>
                </w:p>
              </w:tc>
              <w:tc>
                <w:tcPr>
                  <w:tcW w:w="170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1</w:t>
                  </w:r>
                </w:p>
              </w:tc>
              <w:tc>
                <w:tcPr>
                  <w:tcW w:w="1589"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1</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ПБ</w:t>
                  </w:r>
                  <w:proofErr w:type="gramStart"/>
                  <w:r w:rsidRPr="0041741E">
                    <w:rPr>
                      <w:rFonts w:ascii="Times New Roman" w:eastAsia="Calibri" w:hAnsi="Times New Roman" w:cs="Times New Roman"/>
                      <w:bCs/>
                      <w:sz w:val="24"/>
                      <w:szCs w:val="24"/>
                      <w:lang w:eastAsia="en-US"/>
                    </w:rPr>
                    <w:t>2</w:t>
                  </w:r>
                  <w:proofErr w:type="gramEnd"/>
                </w:p>
              </w:tc>
              <w:tc>
                <w:tcPr>
                  <w:tcW w:w="1565"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72"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589"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 xml:space="preserve">ПБ3 </w:t>
                  </w:r>
                </w:p>
              </w:tc>
              <w:tc>
                <w:tcPr>
                  <w:tcW w:w="1565"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101</w:t>
                  </w:r>
                </w:p>
              </w:tc>
              <w:tc>
                <w:tcPr>
                  <w:tcW w:w="1772"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3</w:t>
                  </w:r>
                </w:p>
              </w:tc>
              <w:tc>
                <w:tcPr>
                  <w:tcW w:w="1589"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3</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ПБ</w:t>
                  </w:r>
                  <w:proofErr w:type="gramStart"/>
                  <w:r w:rsidRPr="0041741E">
                    <w:rPr>
                      <w:rFonts w:ascii="Times New Roman" w:eastAsia="Calibri" w:hAnsi="Times New Roman" w:cs="Times New Roman"/>
                      <w:bCs/>
                      <w:sz w:val="24"/>
                      <w:szCs w:val="24"/>
                      <w:lang w:eastAsia="en-US"/>
                    </w:rPr>
                    <w:t>4</w:t>
                  </w:r>
                  <w:proofErr w:type="gramEnd"/>
                  <w:r w:rsidRPr="0041741E">
                    <w:rPr>
                      <w:rFonts w:ascii="Times New Roman" w:eastAsia="Calibri" w:hAnsi="Times New Roman" w:cs="Times New Roman"/>
                      <w:bCs/>
                      <w:sz w:val="24"/>
                      <w:szCs w:val="24"/>
                      <w:lang w:eastAsia="en-US"/>
                    </w:rPr>
                    <w:t xml:space="preserve"> </w:t>
                  </w:r>
                </w:p>
              </w:tc>
              <w:tc>
                <w:tcPr>
                  <w:tcW w:w="1565"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4</w:t>
                  </w:r>
                </w:p>
              </w:tc>
              <w:tc>
                <w:tcPr>
                  <w:tcW w:w="1772"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589"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 xml:space="preserve">ПБ5 </w:t>
                  </w:r>
                </w:p>
              </w:tc>
              <w:tc>
                <w:tcPr>
                  <w:tcW w:w="1565"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49</w:t>
                  </w:r>
                </w:p>
              </w:tc>
              <w:tc>
                <w:tcPr>
                  <w:tcW w:w="1772"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589"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ПБ</w:t>
                  </w:r>
                  <w:proofErr w:type="gramStart"/>
                  <w:r w:rsidRPr="0041741E">
                    <w:rPr>
                      <w:rFonts w:ascii="Times New Roman" w:eastAsia="Calibri" w:hAnsi="Times New Roman" w:cs="Times New Roman"/>
                      <w:bCs/>
                      <w:sz w:val="24"/>
                      <w:szCs w:val="24"/>
                      <w:lang w:eastAsia="en-US"/>
                    </w:rPr>
                    <w:t>6</w:t>
                  </w:r>
                  <w:proofErr w:type="gramEnd"/>
                  <w:r w:rsidRPr="0041741E">
                    <w:rPr>
                      <w:rFonts w:ascii="Times New Roman" w:eastAsia="Calibri" w:hAnsi="Times New Roman" w:cs="Times New Roman"/>
                      <w:bCs/>
                      <w:sz w:val="24"/>
                      <w:szCs w:val="24"/>
                      <w:lang w:eastAsia="en-US"/>
                    </w:rPr>
                    <w:t xml:space="preserve"> </w:t>
                  </w:r>
                </w:p>
              </w:tc>
              <w:tc>
                <w:tcPr>
                  <w:tcW w:w="1565"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2</w:t>
                  </w:r>
                </w:p>
              </w:tc>
              <w:tc>
                <w:tcPr>
                  <w:tcW w:w="1772"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589"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ПБ</w:t>
                  </w:r>
                  <w:proofErr w:type="gramStart"/>
                  <w:r w:rsidRPr="0041741E">
                    <w:rPr>
                      <w:rFonts w:ascii="Times New Roman" w:eastAsia="Calibri" w:hAnsi="Times New Roman" w:cs="Times New Roman"/>
                      <w:bCs/>
                      <w:sz w:val="24"/>
                      <w:szCs w:val="24"/>
                      <w:lang w:eastAsia="en-US"/>
                    </w:rPr>
                    <w:t>7</w:t>
                  </w:r>
                  <w:proofErr w:type="gramEnd"/>
                  <w:r w:rsidRPr="0041741E">
                    <w:rPr>
                      <w:rFonts w:ascii="Times New Roman" w:eastAsia="Calibri" w:hAnsi="Times New Roman" w:cs="Times New Roman"/>
                      <w:bCs/>
                      <w:sz w:val="24"/>
                      <w:szCs w:val="24"/>
                      <w:lang w:eastAsia="en-US"/>
                    </w:rPr>
                    <w:t xml:space="preserve"> </w:t>
                  </w:r>
                </w:p>
              </w:tc>
              <w:tc>
                <w:tcPr>
                  <w:tcW w:w="1565"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6</w:t>
                  </w:r>
                </w:p>
              </w:tc>
              <w:tc>
                <w:tcPr>
                  <w:tcW w:w="1772"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589"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ПБ8</w:t>
                  </w:r>
                </w:p>
              </w:tc>
              <w:tc>
                <w:tcPr>
                  <w:tcW w:w="1565"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72"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589"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ПБ</w:t>
                  </w:r>
                  <w:proofErr w:type="gramStart"/>
                  <w:r w:rsidRPr="0041741E">
                    <w:rPr>
                      <w:rFonts w:ascii="Times New Roman" w:eastAsia="Calibri" w:hAnsi="Times New Roman" w:cs="Times New Roman"/>
                      <w:bCs/>
                      <w:sz w:val="24"/>
                      <w:szCs w:val="24"/>
                      <w:lang w:eastAsia="en-US"/>
                    </w:rPr>
                    <w:t>9</w:t>
                  </w:r>
                  <w:proofErr w:type="gramEnd"/>
                  <w:r w:rsidRPr="0041741E">
                    <w:rPr>
                      <w:rFonts w:ascii="Times New Roman" w:eastAsia="Calibri" w:hAnsi="Times New Roman" w:cs="Times New Roman"/>
                      <w:bCs/>
                      <w:sz w:val="24"/>
                      <w:szCs w:val="24"/>
                      <w:lang w:eastAsia="en-US"/>
                    </w:rPr>
                    <w:t xml:space="preserve"> </w:t>
                  </w:r>
                </w:p>
              </w:tc>
              <w:tc>
                <w:tcPr>
                  <w:tcW w:w="1565"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3</w:t>
                  </w:r>
                </w:p>
              </w:tc>
              <w:tc>
                <w:tcPr>
                  <w:tcW w:w="1772"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678"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700"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c>
                <w:tcPr>
                  <w:tcW w:w="1589" w:type="dxa"/>
                  <w:vAlign w:val="center"/>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0</w:t>
                  </w:r>
                </w:p>
              </w:tc>
            </w:tr>
            <w:tr w:rsidR="0041741E" w:rsidRPr="0041741E" w:rsidTr="0041741E">
              <w:trPr>
                <w:trHeight w:val="284"/>
              </w:trPr>
              <w:tc>
                <w:tcPr>
                  <w:tcW w:w="16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p>
              </w:tc>
              <w:tc>
                <w:tcPr>
                  <w:tcW w:w="1565"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41741E" w:rsidRPr="0041741E" w:rsidRDefault="0041741E" w:rsidP="00377D48">
                  <w:pPr>
                    <w:framePr w:hSpace="180" w:wrap="around" w:vAnchor="text" w:hAnchor="margin" w:y="50"/>
                    <w:widowControl/>
                    <w:rPr>
                      <w:rFonts w:ascii="Times New Roman" w:eastAsia="Calibri" w:hAnsi="Times New Roman" w:cs="Times New Roman"/>
                      <w:bCs/>
                      <w:sz w:val="24"/>
                      <w:szCs w:val="24"/>
                      <w:lang w:eastAsia="en-US"/>
                    </w:rPr>
                  </w:pPr>
                </w:p>
              </w:tc>
            </w:tr>
          </w:tbl>
          <w:p w:rsidR="0041741E" w:rsidRPr="0041741E" w:rsidRDefault="0041741E" w:rsidP="0041741E">
            <w:pPr>
              <w:widowControl/>
              <w:spacing w:line="360" w:lineRule="exact"/>
              <w:contextualSpacing/>
              <w:jc w:val="both"/>
              <w:rPr>
                <w:rFonts w:ascii="Times New Roman" w:hAnsi="Times New Roman" w:cs="Times New Roman"/>
                <w:color w:val="A6A6A6" w:themeColor="background1" w:themeShade="A6"/>
                <w:sz w:val="28"/>
                <w:szCs w:val="28"/>
              </w:rPr>
            </w:pPr>
            <w:r w:rsidRPr="0041741E">
              <w:rPr>
                <w:rFonts w:ascii="Times New Roman" w:hAnsi="Times New Roman" w:cs="Times New Roman"/>
                <w:color w:val="A6A6A6" w:themeColor="background1" w:themeShade="A6"/>
                <w:sz w:val="28"/>
                <w:szCs w:val="28"/>
              </w:rPr>
              <w:t>Информация о проблемах, связанных с применением индикаторов риска (на этапах выявления, согласования с органами прокуратуры, проведения КНМ).</w:t>
            </w:r>
          </w:p>
          <w:p w:rsidR="0041741E" w:rsidRPr="0041741E" w:rsidRDefault="0041741E" w:rsidP="0041741E">
            <w:pPr>
              <w:widowControl/>
              <w:spacing w:line="360" w:lineRule="auto"/>
              <w:contextualSpacing/>
              <w:jc w:val="both"/>
              <w:rPr>
                <w:rFonts w:ascii="Times New Roman" w:hAnsi="Times New Roman" w:cs="Times New Roman"/>
                <w:color w:val="000000" w:themeColor="text1"/>
                <w:sz w:val="28"/>
                <w:szCs w:val="28"/>
              </w:rPr>
            </w:pPr>
          </w:p>
        </w:tc>
      </w:tr>
      <w:tr w:rsidR="0041741E" w:rsidRPr="0041741E" w:rsidTr="0041741E">
        <w:trPr>
          <w:gridAfter w:val="1"/>
          <w:wAfter w:w="68" w:type="dxa"/>
        </w:trPr>
        <w:tc>
          <w:tcPr>
            <w:tcW w:w="10195" w:type="dxa"/>
            <w:gridSpan w:val="2"/>
            <w:tcBorders>
              <w:bottom w:val="dotted" w:sz="4" w:space="0" w:color="0070C0"/>
            </w:tcBorders>
            <w:shd w:val="clear" w:color="auto" w:fill="auto"/>
          </w:tcPr>
          <w:tbl>
            <w:tblPr>
              <w:tblStyle w:val="53"/>
              <w:tblW w:w="0" w:type="auto"/>
              <w:tblLook w:val="04A0" w:firstRow="1" w:lastRow="0" w:firstColumn="1" w:lastColumn="0" w:noHBand="0" w:noVBand="1"/>
            </w:tblPr>
            <w:tblGrid>
              <w:gridCol w:w="1665"/>
              <w:gridCol w:w="1565"/>
              <w:gridCol w:w="1772"/>
              <w:gridCol w:w="1678"/>
              <w:gridCol w:w="1700"/>
              <w:gridCol w:w="1589"/>
            </w:tblGrid>
            <w:tr w:rsidR="0041741E" w:rsidRPr="0041741E" w:rsidTr="0041741E">
              <w:trPr>
                <w:trHeight w:val="900"/>
              </w:trPr>
              <w:tc>
                <w:tcPr>
                  <w:tcW w:w="1665" w:type="dxa"/>
                  <w:hideMark/>
                </w:tcPr>
                <w:p w:rsidR="0041741E" w:rsidRPr="0041741E" w:rsidRDefault="0041741E" w:rsidP="0041741E">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lastRenderedPageBreak/>
                    <w:t>Наименование индикатора риска</w:t>
                  </w:r>
                </w:p>
              </w:tc>
              <w:tc>
                <w:tcPr>
                  <w:tcW w:w="1565" w:type="dxa"/>
                  <w:hideMark/>
                </w:tcPr>
                <w:p w:rsidR="0041741E" w:rsidRPr="0041741E" w:rsidRDefault="0041741E" w:rsidP="0041741E">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Количество выявленных индикаторов риска</w:t>
                  </w:r>
                </w:p>
              </w:tc>
              <w:tc>
                <w:tcPr>
                  <w:tcW w:w="1772" w:type="dxa"/>
                </w:tcPr>
                <w:p w:rsidR="0041741E" w:rsidRPr="0041741E" w:rsidRDefault="0041741E" w:rsidP="0041741E">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 xml:space="preserve">Количество </w:t>
                  </w:r>
                  <w:proofErr w:type="gramStart"/>
                  <w:r w:rsidRPr="0041741E">
                    <w:rPr>
                      <w:rFonts w:ascii="Times New Roman" w:eastAsia="Calibri" w:hAnsi="Times New Roman" w:cs="Times New Roman"/>
                      <w:bCs/>
                      <w:sz w:val="22"/>
                      <w:szCs w:val="22"/>
                      <w:lang w:eastAsia="en-US"/>
                    </w:rPr>
                    <w:t>предполагаемых</w:t>
                  </w:r>
                  <w:proofErr w:type="gramEnd"/>
                  <w:r w:rsidRPr="0041741E">
                    <w:rPr>
                      <w:rFonts w:ascii="Times New Roman" w:eastAsia="Calibri" w:hAnsi="Times New Roman" w:cs="Times New Roman"/>
                      <w:bCs/>
                      <w:sz w:val="22"/>
                      <w:szCs w:val="22"/>
                      <w:lang w:eastAsia="en-US"/>
                    </w:rPr>
                    <w:t xml:space="preserve"> внеплановых КНМ</w:t>
                  </w:r>
                </w:p>
              </w:tc>
              <w:tc>
                <w:tcPr>
                  <w:tcW w:w="1678" w:type="dxa"/>
                  <w:hideMark/>
                </w:tcPr>
                <w:p w:rsidR="0041741E" w:rsidRPr="0041741E" w:rsidRDefault="0041741E" w:rsidP="0041741E">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 xml:space="preserve">Количество обращений </w:t>
                  </w:r>
                  <w:r w:rsidRPr="0041741E">
                    <w:rPr>
                      <w:rFonts w:ascii="Times New Roman" w:eastAsia="Calibri" w:hAnsi="Times New Roman" w:cs="Times New Roman"/>
                      <w:bCs/>
                      <w:sz w:val="22"/>
                      <w:szCs w:val="22"/>
                      <w:lang w:eastAsia="en-US"/>
                    </w:rPr>
                    <w:br/>
                    <w:t>в органы прокуратуры за согласованием проверок</w:t>
                  </w:r>
                </w:p>
              </w:tc>
              <w:tc>
                <w:tcPr>
                  <w:tcW w:w="1700" w:type="dxa"/>
                  <w:hideMark/>
                </w:tcPr>
                <w:p w:rsidR="0041741E" w:rsidRPr="0041741E" w:rsidRDefault="0041741E" w:rsidP="0041741E">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Количество согласованных органами прокуратуры проверок</w:t>
                  </w:r>
                </w:p>
              </w:tc>
              <w:tc>
                <w:tcPr>
                  <w:tcW w:w="1589" w:type="dxa"/>
                  <w:hideMark/>
                </w:tcPr>
                <w:p w:rsidR="0041741E" w:rsidRPr="0041741E" w:rsidRDefault="0041741E" w:rsidP="0041741E">
                  <w:pPr>
                    <w:framePr w:hSpace="180" w:wrap="around" w:vAnchor="text" w:hAnchor="margin" w:y="50"/>
                    <w:widowControl/>
                    <w:rPr>
                      <w:rFonts w:ascii="Times New Roman" w:eastAsia="Calibri" w:hAnsi="Times New Roman" w:cs="Times New Roman"/>
                      <w:bCs/>
                      <w:sz w:val="22"/>
                      <w:szCs w:val="22"/>
                      <w:lang w:eastAsia="en-US"/>
                    </w:rPr>
                  </w:pPr>
                  <w:r w:rsidRPr="0041741E">
                    <w:rPr>
                      <w:rFonts w:ascii="Times New Roman" w:eastAsia="Calibri" w:hAnsi="Times New Roman" w:cs="Times New Roman"/>
                      <w:bCs/>
                      <w:sz w:val="22"/>
                      <w:szCs w:val="22"/>
                      <w:lang w:eastAsia="en-US"/>
                    </w:rPr>
                    <w:t>Количество проведенных проверок</w:t>
                  </w:r>
                </w:p>
              </w:tc>
            </w:tr>
            <w:tr w:rsidR="0041741E" w:rsidRPr="0041741E" w:rsidTr="0041741E">
              <w:trPr>
                <w:trHeight w:val="293"/>
              </w:trPr>
              <w:tc>
                <w:tcPr>
                  <w:tcW w:w="16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Г</w:t>
                  </w:r>
                  <w:proofErr w:type="gramStart"/>
                  <w:r w:rsidRPr="0041741E">
                    <w:rPr>
                      <w:rFonts w:ascii="Times New Roman" w:eastAsia="Calibri" w:hAnsi="Times New Roman" w:cs="Times New Roman"/>
                      <w:bCs/>
                      <w:sz w:val="24"/>
                      <w:szCs w:val="24"/>
                      <w:lang w:eastAsia="en-US"/>
                    </w:rPr>
                    <w:t>1</w:t>
                  </w:r>
                  <w:proofErr w:type="gramEnd"/>
                </w:p>
              </w:tc>
              <w:tc>
                <w:tcPr>
                  <w:tcW w:w="15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9</w:t>
                  </w:r>
                </w:p>
              </w:tc>
              <w:tc>
                <w:tcPr>
                  <w:tcW w:w="1772"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r>
            <w:tr w:rsidR="0041741E" w:rsidRPr="0041741E" w:rsidTr="0041741E">
              <w:trPr>
                <w:trHeight w:val="284"/>
              </w:trPr>
              <w:tc>
                <w:tcPr>
                  <w:tcW w:w="16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Г</w:t>
                  </w:r>
                  <w:proofErr w:type="gramStart"/>
                  <w:r w:rsidRPr="0041741E">
                    <w:rPr>
                      <w:rFonts w:ascii="Times New Roman" w:eastAsia="Calibri" w:hAnsi="Times New Roman" w:cs="Times New Roman"/>
                      <w:bCs/>
                      <w:sz w:val="24"/>
                      <w:szCs w:val="24"/>
                      <w:lang w:eastAsia="en-US"/>
                    </w:rPr>
                    <w:t>2</w:t>
                  </w:r>
                  <w:proofErr w:type="gramEnd"/>
                </w:p>
              </w:tc>
              <w:tc>
                <w:tcPr>
                  <w:tcW w:w="15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4</w:t>
                  </w:r>
                </w:p>
              </w:tc>
              <w:tc>
                <w:tcPr>
                  <w:tcW w:w="1772"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r>
            <w:tr w:rsidR="0041741E" w:rsidRPr="0041741E" w:rsidTr="0041741E">
              <w:trPr>
                <w:trHeight w:val="284"/>
              </w:trPr>
              <w:tc>
                <w:tcPr>
                  <w:tcW w:w="16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Г3</w:t>
                  </w:r>
                </w:p>
              </w:tc>
              <w:tc>
                <w:tcPr>
                  <w:tcW w:w="15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r>
            <w:tr w:rsidR="0041741E" w:rsidRPr="0041741E" w:rsidTr="0041741E">
              <w:trPr>
                <w:trHeight w:val="284"/>
              </w:trPr>
              <w:tc>
                <w:tcPr>
                  <w:tcW w:w="16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r w:rsidRPr="0041741E">
                    <w:rPr>
                      <w:rFonts w:ascii="Times New Roman" w:eastAsia="Calibri" w:hAnsi="Times New Roman" w:cs="Times New Roman"/>
                      <w:bCs/>
                      <w:sz w:val="24"/>
                      <w:szCs w:val="24"/>
                      <w:lang w:eastAsia="en-US"/>
                    </w:rPr>
                    <w:t>Г</w:t>
                  </w:r>
                  <w:proofErr w:type="gramStart"/>
                  <w:r w:rsidRPr="0041741E">
                    <w:rPr>
                      <w:rFonts w:ascii="Times New Roman" w:eastAsia="Calibri" w:hAnsi="Times New Roman" w:cs="Times New Roman"/>
                      <w:bCs/>
                      <w:sz w:val="24"/>
                      <w:szCs w:val="24"/>
                      <w:lang w:eastAsia="en-US"/>
                    </w:rPr>
                    <w:t>4</w:t>
                  </w:r>
                  <w:proofErr w:type="gramEnd"/>
                </w:p>
              </w:tc>
              <w:tc>
                <w:tcPr>
                  <w:tcW w:w="15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r>
            <w:tr w:rsidR="0041741E" w:rsidRPr="0041741E" w:rsidTr="0041741E">
              <w:trPr>
                <w:trHeight w:val="284"/>
              </w:trPr>
              <w:tc>
                <w:tcPr>
                  <w:tcW w:w="16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565"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41741E" w:rsidRPr="0041741E" w:rsidRDefault="0041741E" w:rsidP="0041741E">
                  <w:pPr>
                    <w:framePr w:hSpace="180" w:wrap="around" w:vAnchor="text" w:hAnchor="margin" w:y="50"/>
                    <w:widowControl/>
                    <w:rPr>
                      <w:rFonts w:ascii="Times New Roman" w:eastAsia="Calibri" w:hAnsi="Times New Roman" w:cs="Times New Roman"/>
                      <w:bCs/>
                      <w:sz w:val="24"/>
                      <w:szCs w:val="24"/>
                      <w:lang w:eastAsia="en-US"/>
                    </w:rPr>
                  </w:pPr>
                </w:p>
              </w:tc>
            </w:tr>
          </w:tbl>
          <w:p w:rsidR="0041741E" w:rsidRPr="0041741E" w:rsidRDefault="0041741E" w:rsidP="0041741E">
            <w:pPr>
              <w:widowControl/>
              <w:spacing w:line="360" w:lineRule="exact"/>
              <w:contextualSpacing/>
              <w:jc w:val="both"/>
              <w:rPr>
                <w:rFonts w:ascii="Times New Roman" w:hAnsi="Times New Roman" w:cs="Times New Roman"/>
                <w:color w:val="A6A6A6" w:themeColor="background1" w:themeShade="A6"/>
                <w:sz w:val="28"/>
                <w:szCs w:val="28"/>
              </w:rPr>
            </w:pPr>
            <w:r w:rsidRPr="0041741E">
              <w:rPr>
                <w:rFonts w:ascii="Times New Roman" w:hAnsi="Times New Roman" w:cs="Times New Roman"/>
                <w:color w:val="A6A6A6" w:themeColor="background1" w:themeShade="A6"/>
                <w:sz w:val="28"/>
                <w:szCs w:val="28"/>
              </w:rPr>
              <w:t>Информация о проблемах, связанных с применением индикаторов риска (на этапах выявления, согласования с органами прокуратуры, проведения КНМ).</w:t>
            </w:r>
          </w:p>
        </w:tc>
      </w:tr>
      <w:tr w:rsidR="0041741E" w:rsidRPr="0041741E" w:rsidTr="0041741E">
        <w:trPr>
          <w:gridAfter w:val="1"/>
          <w:wAfter w:w="68" w:type="dxa"/>
        </w:trPr>
        <w:tc>
          <w:tcPr>
            <w:tcW w:w="1129" w:type="dxa"/>
            <w:shd w:val="clear" w:color="auto" w:fill="DBE5F1" w:themeFill="accent1"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1.17</w:t>
            </w:r>
          </w:p>
        </w:tc>
        <w:tc>
          <w:tcPr>
            <w:tcW w:w="9066" w:type="dxa"/>
            <w:shd w:val="clear" w:color="auto" w:fill="DBE5F1" w:themeFill="accent1"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41741E" w:rsidRPr="0041741E" w:rsidTr="0041741E">
        <w:trPr>
          <w:gridAfter w:val="1"/>
          <w:wAfter w:w="68" w:type="dxa"/>
        </w:trPr>
        <w:tc>
          <w:tcPr>
            <w:tcW w:w="10195" w:type="dxa"/>
            <w:gridSpan w:val="2"/>
            <w:shd w:val="clear" w:color="auto" w:fill="FFFFFF" w:themeFill="background1"/>
          </w:tcPr>
          <w:p w:rsidR="0041741E" w:rsidRPr="0041741E" w:rsidRDefault="0041741E" w:rsidP="0041741E">
            <w:pPr>
              <w:spacing w:after="200"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Основные нарушения требований промышленной безопасности, выявленные при текущих проверках:</w:t>
            </w:r>
          </w:p>
          <w:p w:rsidR="0041741E" w:rsidRPr="0041741E" w:rsidRDefault="0041741E" w:rsidP="0041741E">
            <w:pPr>
              <w:spacing w:after="200"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нарушение сроков проведения, в установленном порядке, экспертизы промышленной безопасности зданий, сооружений и технических устройств на ОПО линейной части магистральных газопроводов, компрессорных станций, и газораспределительных станций;</w:t>
            </w:r>
          </w:p>
          <w:p w:rsidR="0041741E" w:rsidRPr="0041741E" w:rsidRDefault="0041741E" w:rsidP="0041741E">
            <w:pPr>
              <w:spacing w:after="200"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частично отсутствие в сведениях, характеризующих ОПО, данных об эксплуатируемых на ОПО технических устройствах;</w:t>
            </w:r>
          </w:p>
          <w:p w:rsidR="0041741E" w:rsidRPr="0041741E" w:rsidRDefault="0041741E" w:rsidP="0041741E">
            <w:pPr>
              <w:spacing w:after="200"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xml:space="preserve">- нарушение охранных зон ОПО магистральных газопроводов, компрессорных </w:t>
            </w:r>
            <w:r w:rsidRPr="0041741E">
              <w:rPr>
                <w:rFonts w:ascii="Times New Roman" w:eastAsiaTheme="minorHAnsi" w:hAnsi="Times New Roman" w:cstheme="minorBidi"/>
                <w:sz w:val="28"/>
                <w:szCs w:val="28"/>
                <w:lang w:eastAsia="en-US"/>
              </w:rPr>
              <w:lastRenderedPageBreak/>
              <w:t>станций, и газораспределительных станций;</w:t>
            </w:r>
          </w:p>
          <w:p w:rsidR="0041741E" w:rsidRPr="0041741E" w:rsidRDefault="0041741E" w:rsidP="0041741E">
            <w:pPr>
              <w:spacing w:after="200"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не своевременная рубка лесных насаждений и очистка охранных зон магистральных газопроводов от порубочных остатков;</w:t>
            </w:r>
          </w:p>
          <w:p w:rsidR="0041741E" w:rsidRPr="0041741E" w:rsidRDefault="0041741E" w:rsidP="0041741E">
            <w:pPr>
              <w:spacing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xml:space="preserve">- отсутствие и нарушение требований к опознавательным и предупредительным знакам закрепления трасс магистральных газопроводов на местности, площадочных сооружений, а так же на переходах </w:t>
            </w:r>
            <w:proofErr w:type="gramStart"/>
            <w:r w:rsidRPr="0041741E">
              <w:rPr>
                <w:rFonts w:ascii="Times New Roman" w:eastAsiaTheme="minorHAnsi" w:hAnsi="Times New Roman" w:cstheme="minorBidi"/>
                <w:sz w:val="28"/>
                <w:szCs w:val="28"/>
                <w:lang w:eastAsia="en-US"/>
              </w:rPr>
              <w:t>через ж</w:t>
            </w:r>
            <w:proofErr w:type="gramEnd"/>
            <w:r w:rsidRPr="0041741E">
              <w:rPr>
                <w:rFonts w:ascii="Times New Roman" w:eastAsiaTheme="minorHAnsi" w:hAnsi="Times New Roman" w:cstheme="minorBidi"/>
                <w:sz w:val="28"/>
                <w:szCs w:val="28"/>
                <w:lang w:eastAsia="en-US"/>
              </w:rPr>
              <w:t>/д, автодороги и водные преграды;</w:t>
            </w:r>
          </w:p>
          <w:p w:rsidR="0041741E" w:rsidRPr="0041741E" w:rsidRDefault="0041741E" w:rsidP="0041741E">
            <w:pPr>
              <w:spacing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i/>
                <w:color w:val="A6A6A6" w:themeColor="background1" w:themeShade="A6"/>
                <w:sz w:val="28"/>
                <w:szCs w:val="28"/>
                <w:lang w:eastAsia="en-US"/>
              </w:rPr>
              <w:t>–</w:t>
            </w:r>
            <w:r w:rsidRPr="0041741E">
              <w:rPr>
                <w:rFonts w:ascii="Times New Roman" w:eastAsiaTheme="minorHAnsi" w:hAnsi="Times New Roman" w:cstheme="minorBidi"/>
                <w:sz w:val="28"/>
                <w:szCs w:val="28"/>
                <w:lang w:eastAsia="en-US"/>
              </w:rPr>
              <w:tab/>
              <w:t>техническое состояние поднадзорных объектов: на поднадзорных ОПО 80% технических устройств отработали нормативный срок эксплуатации, установленный заводами-изготовителями;</w:t>
            </w:r>
          </w:p>
          <w:p w:rsidR="0041741E" w:rsidRPr="0041741E" w:rsidRDefault="0041741E" w:rsidP="0041741E">
            <w:pPr>
              <w:spacing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w:t>
            </w:r>
            <w:r w:rsidRPr="0041741E">
              <w:rPr>
                <w:rFonts w:ascii="Times New Roman" w:eastAsiaTheme="minorHAnsi" w:hAnsi="Times New Roman" w:cstheme="minorBidi"/>
                <w:sz w:val="28"/>
                <w:szCs w:val="28"/>
                <w:lang w:eastAsia="en-US"/>
              </w:rPr>
              <w:tab/>
              <w:t>проблема организации поставки комплектующих для машин и оборудования иностранных производителей, приостановивших деятельность на территории Российской Федерации;</w:t>
            </w:r>
          </w:p>
          <w:p w:rsidR="0041741E" w:rsidRPr="0041741E" w:rsidRDefault="0041741E" w:rsidP="0041741E">
            <w:pPr>
              <w:spacing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w:t>
            </w:r>
            <w:r w:rsidRPr="0041741E">
              <w:rPr>
                <w:rFonts w:ascii="Times New Roman" w:eastAsiaTheme="minorHAnsi" w:hAnsi="Times New Roman" w:cstheme="minorBidi"/>
                <w:sz w:val="28"/>
                <w:szCs w:val="28"/>
                <w:lang w:eastAsia="en-US"/>
              </w:rPr>
              <w:tab/>
              <w:t>не полная укомплектованность отдела квалифицированными кадрами;</w:t>
            </w:r>
          </w:p>
          <w:p w:rsidR="0041741E" w:rsidRPr="0041741E" w:rsidRDefault="0041741E" w:rsidP="0041741E">
            <w:pPr>
              <w:spacing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недостаточно вкладываются средства на текущее содержание, ремонт и обновление, применяемых технических устройств</w:t>
            </w:r>
          </w:p>
          <w:p w:rsidR="0041741E" w:rsidRPr="0041741E" w:rsidRDefault="0041741E" w:rsidP="0041741E">
            <w:pPr>
              <w:spacing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xml:space="preserve">       </w:t>
            </w:r>
            <w:proofErr w:type="gramStart"/>
            <w:r w:rsidRPr="0041741E">
              <w:rPr>
                <w:rFonts w:ascii="Times New Roman" w:eastAsiaTheme="minorHAnsi" w:hAnsi="Times New Roman" w:cstheme="minorBidi"/>
                <w:sz w:val="28"/>
                <w:szCs w:val="28"/>
                <w:lang w:eastAsia="en-US"/>
              </w:rPr>
              <w:t>В связи с возникающими вопросами со стороны эксплуатирующих организаций при исполнении предписаний в части перевода опасных производственных объектов из III класса опасности в I класс ввиду их принадлежности к объектам спецхимии предлагается рассмотреть вопрос и при необходимости внести корректировки (уточнения) в 19 раздел приложения 1 к Требованиям к регистрации объектов в государственном реестре опасных производственных объектов и ведению государственного реестра</w:t>
            </w:r>
            <w:proofErr w:type="gramEnd"/>
            <w:r w:rsidRPr="0041741E">
              <w:rPr>
                <w:rFonts w:ascii="Times New Roman" w:eastAsiaTheme="minorHAnsi" w:hAnsi="Times New Roman" w:cstheme="minorBidi"/>
                <w:sz w:val="28"/>
                <w:szCs w:val="28"/>
                <w:lang w:eastAsia="en-US"/>
              </w:rPr>
              <w:t xml:space="preserve"> опасных производственных объектов, утвержденным приказом Ростехнадзора от 30 ноября 2020 года № 471 (далее – Требования к регистрации ОПО).</w:t>
            </w:r>
          </w:p>
          <w:p w:rsidR="0041741E" w:rsidRPr="0041741E" w:rsidRDefault="0041741E" w:rsidP="0041741E">
            <w:pPr>
              <w:spacing w:line="360" w:lineRule="exact"/>
              <w:contextualSpacing/>
              <w:jc w:val="both"/>
              <w:rPr>
                <w:rFonts w:ascii="Times New Roman" w:eastAsiaTheme="minorHAnsi" w:hAnsi="Times New Roman" w:cstheme="minorBidi"/>
                <w:sz w:val="28"/>
                <w:szCs w:val="28"/>
                <w:lang w:eastAsia="en-US"/>
              </w:rPr>
            </w:pPr>
            <w:r w:rsidRPr="0041741E">
              <w:rPr>
                <w:rFonts w:ascii="Times New Roman" w:eastAsiaTheme="minorHAnsi" w:hAnsi="Times New Roman" w:cstheme="minorBidi"/>
                <w:sz w:val="28"/>
                <w:szCs w:val="28"/>
                <w:lang w:eastAsia="en-US"/>
              </w:rPr>
              <w:t xml:space="preserve">Требуется уточнение, относятся ли особенности идентификации объектов спецхимии, указанные в разделе 19 приложения 1 Требований к регистрации ОПО, только к площадкам (участкам) производства (испытаний, </w:t>
            </w:r>
            <w:proofErr w:type="spellStart"/>
            <w:r w:rsidRPr="0041741E">
              <w:rPr>
                <w:rFonts w:ascii="Times New Roman" w:eastAsiaTheme="minorHAnsi" w:hAnsi="Times New Roman" w:cstheme="minorBidi"/>
                <w:sz w:val="28"/>
                <w:szCs w:val="28"/>
                <w:lang w:eastAsia="en-US"/>
              </w:rPr>
              <w:t>расснаряжения</w:t>
            </w:r>
            <w:proofErr w:type="spellEnd"/>
            <w:r w:rsidRPr="0041741E">
              <w:rPr>
                <w:rFonts w:ascii="Times New Roman" w:eastAsiaTheme="minorHAnsi" w:hAnsi="Times New Roman" w:cstheme="minorBidi"/>
                <w:sz w:val="28"/>
                <w:szCs w:val="28"/>
                <w:lang w:eastAsia="en-US"/>
              </w:rPr>
              <w:t>, утилизации) ракетных топлив, порохов, пиротехнических средств инициирования, либо на более широкий круг объектов, которые могут подпадать под эти признаки идентификации.</w:t>
            </w:r>
          </w:p>
          <w:p w:rsidR="0041741E" w:rsidRPr="0041741E" w:rsidRDefault="0041741E" w:rsidP="0041741E">
            <w:pPr>
              <w:spacing w:line="360" w:lineRule="exact"/>
              <w:contextualSpacing/>
              <w:jc w:val="both"/>
              <w:rPr>
                <w:rFonts w:ascii="Times New Roman" w:eastAsiaTheme="minorHAnsi" w:hAnsi="Times New Roman" w:cstheme="minorBidi"/>
                <w:i/>
                <w:color w:val="A6A6A6" w:themeColor="background1" w:themeShade="A6"/>
                <w:sz w:val="28"/>
                <w:szCs w:val="28"/>
                <w:lang w:eastAsia="en-US"/>
              </w:rPr>
            </w:pPr>
            <w:r w:rsidRPr="0041741E">
              <w:rPr>
                <w:rFonts w:ascii="Times New Roman" w:eastAsiaTheme="minorHAnsi" w:hAnsi="Times New Roman" w:cstheme="minorBidi"/>
                <w:sz w:val="28"/>
                <w:szCs w:val="28"/>
                <w:lang w:eastAsia="en-US"/>
              </w:rPr>
              <w:t xml:space="preserve">Предприятия, на которых не ведется производство (испытания, </w:t>
            </w:r>
            <w:proofErr w:type="spellStart"/>
            <w:r w:rsidRPr="0041741E">
              <w:rPr>
                <w:rFonts w:ascii="Times New Roman" w:eastAsiaTheme="minorHAnsi" w:hAnsi="Times New Roman" w:cstheme="minorBidi"/>
                <w:sz w:val="28"/>
                <w:szCs w:val="28"/>
                <w:lang w:eastAsia="en-US"/>
              </w:rPr>
              <w:t>расснаряжение</w:t>
            </w:r>
            <w:proofErr w:type="spellEnd"/>
            <w:r w:rsidRPr="0041741E">
              <w:rPr>
                <w:rFonts w:ascii="Times New Roman" w:eastAsiaTheme="minorHAnsi" w:hAnsi="Times New Roman" w:cstheme="minorBidi"/>
                <w:sz w:val="28"/>
                <w:szCs w:val="28"/>
                <w:lang w:eastAsia="en-US"/>
              </w:rPr>
              <w:t>, утилизация) ракетных топлив, порохов, пиротехнических средств инициирования, не идентифицируют себя как объекты спецхимии.</w:t>
            </w:r>
          </w:p>
        </w:tc>
      </w:tr>
    </w:tbl>
    <w:p w:rsidR="0041741E" w:rsidRPr="0041741E" w:rsidRDefault="0041741E" w:rsidP="0041741E">
      <w:pPr>
        <w:widowControl/>
        <w:suppressAutoHyphens/>
        <w:spacing w:line="360" w:lineRule="auto"/>
        <w:ind w:firstLine="709"/>
        <w:contextualSpacing/>
        <w:jc w:val="both"/>
        <w:rPr>
          <w:rFonts w:ascii="Times New Roman" w:hAnsi="Times New Roman" w:cs="Times New Roman"/>
          <w:color w:val="000000" w:themeColor="text1"/>
          <w:sz w:val="28"/>
          <w:szCs w:val="28"/>
        </w:rPr>
      </w:pPr>
    </w:p>
    <w:tbl>
      <w:tblPr>
        <w:tblStyle w:val="53"/>
        <w:tblW w:w="10210" w:type="dxa"/>
        <w:tblInd w:w="-5" w:type="dxa"/>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Layout w:type="fixed"/>
        <w:tblLook w:val="04A0" w:firstRow="1" w:lastRow="0" w:firstColumn="1" w:lastColumn="0" w:noHBand="0" w:noVBand="1"/>
      </w:tblPr>
      <w:tblGrid>
        <w:gridCol w:w="1129"/>
        <w:gridCol w:w="9081"/>
      </w:tblGrid>
      <w:tr w:rsidR="0041741E" w:rsidRPr="0041741E" w:rsidTr="0041741E">
        <w:tc>
          <w:tcPr>
            <w:tcW w:w="1129" w:type="dxa"/>
            <w:shd w:val="clear" w:color="auto" w:fill="FBD4B4" w:themeFill="accent6" w:themeFillTint="66"/>
          </w:tcPr>
          <w:p w:rsidR="0041741E" w:rsidRPr="0041741E" w:rsidRDefault="0041741E" w:rsidP="0041741E">
            <w:pPr>
              <w:spacing w:before="120" w:after="120" w:line="360" w:lineRule="exact"/>
              <w:rPr>
                <w:rFonts w:ascii="Times New Roman" w:eastAsiaTheme="minorHAnsi" w:hAnsi="Times New Roman" w:cs="Times New Roman"/>
                <w:b/>
                <w:color w:val="1F497D" w:themeColor="text2"/>
                <w:sz w:val="28"/>
                <w:szCs w:val="28"/>
                <w:lang w:eastAsia="en-US"/>
              </w:rPr>
            </w:pPr>
            <w:r w:rsidRPr="0041741E">
              <w:rPr>
                <w:rFonts w:ascii="Times New Roman" w:eastAsiaTheme="minorHAnsi" w:hAnsi="Times New Roman" w:cs="Times New Roman"/>
                <w:b/>
                <w:color w:val="1F497D" w:themeColor="text2"/>
                <w:sz w:val="28"/>
                <w:szCs w:val="28"/>
                <w:lang w:val="en-US" w:eastAsia="en-US"/>
              </w:rPr>
              <w:t>II</w:t>
            </w:r>
          </w:p>
        </w:tc>
        <w:tc>
          <w:tcPr>
            <w:tcW w:w="9081" w:type="dxa"/>
            <w:shd w:val="clear" w:color="auto" w:fill="FBD4B4" w:themeFill="accent6" w:themeFillTint="66"/>
          </w:tcPr>
          <w:p w:rsidR="0041741E" w:rsidRPr="0041741E" w:rsidRDefault="0041741E" w:rsidP="0041741E">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41741E">
              <w:rPr>
                <w:rFonts w:ascii="Times New Roman" w:eastAsiaTheme="minorHAnsi" w:hAnsi="Times New Roman" w:cs="Times New Roman"/>
                <w:b/>
                <w:color w:val="1F497D" w:themeColor="text2"/>
                <w:sz w:val="28"/>
                <w:szCs w:val="28"/>
                <w:u w:val="double"/>
                <w:lang w:eastAsia="en-US"/>
              </w:rPr>
              <w:t xml:space="preserve">Энергетический надзор </w:t>
            </w:r>
          </w:p>
        </w:tc>
      </w:tr>
      <w:tr w:rsidR="0041741E" w:rsidRPr="0041741E" w:rsidTr="0041741E">
        <w:tc>
          <w:tcPr>
            <w:tcW w:w="1129" w:type="dxa"/>
            <w:tcBorders>
              <w:bottom w:val="dotted" w:sz="8" w:space="0" w:color="FABF8F" w:themeColor="accent6" w:themeTint="99"/>
            </w:tcBorders>
            <w:shd w:val="clear" w:color="auto" w:fill="FDE9D9" w:themeFill="accent6" w:themeFillTint="33"/>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2.1</w:t>
            </w:r>
          </w:p>
        </w:tc>
        <w:tc>
          <w:tcPr>
            <w:tcW w:w="9081" w:type="dxa"/>
            <w:tcBorders>
              <w:bottom w:val="dotted" w:sz="8" w:space="0" w:color="FABF8F" w:themeColor="accent6" w:themeTint="99"/>
            </w:tcBorders>
            <w:shd w:val="clear" w:color="auto" w:fill="FDE9D9" w:themeFill="accent6" w:themeFillTint="33"/>
          </w:tcPr>
          <w:p w:rsidR="0041741E" w:rsidRPr="0041741E" w:rsidRDefault="0041741E" w:rsidP="0041741E">
            <w:pPr>
              <w:widowControl/>
              <w:spacing w:after="120" w:line="360" w:lineRule="exact"/>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c>
          <w:tcPr>
            <w:tcW w:w="10210" w:type="dxa"/>
            <w:gridSpan w:val="2"/>
            <w:tcBorders>
              <w:bottom w:val="nil"/>
            </w:tcBorders>
          </w:tcPr>
          <w:p w:rsidR="0041741E" w:rsidRPr="0041741E" w:rsidRDefault="0041741E" w:rsidP="0041741E">
            <w:pPr>
              <w:widowControl/>
              <w:tabs>
                <w:tab w:val="left" w:pos="1134"/>
              </w:tabs>
              <w:spacing w:line="360" w:lineRule="exact"/>
              <w:ind w:left="34" w:hanging="5"/>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 xml:space="preserve">2.1.1 Федеральная служба по экологическому, технологическому </w:t>
            </w:r>
            <w:r w:rsidRPr="0041741E">
              <w:rPr>
                <w:rFonts w:ascii="Times New Roman" w:hAnsi="Times New Roman" w:cs="Times New Roman"/>
                <w:color w:val="000000" w:themeColor="text1"/>
                <w:sz w:val="28"/>
                <w:szCs w:val="28"/>
              </w:rPr>
              <w:br/>
            </w:r>
            <w:r w:rsidRPr="0041741E">
              <w:rPr>
                <w:rFonts w:ascii="Times New Roman" w:hAnsi="Times New Roman" w:cs="Times New Roman"/>
                <w:color w:val="000000" w:themeColor="text1"/>
                <w:sz w:val="28"/>
                <w:szCs w:val="28"/>
              </w:rPr>
              <w:lastRenderedPageBreak/>
              <w:t xml:space="preserve">и атомному надзору (Уральское управление Ростехнадзора) осуществляет </w:t>
            </w:r>
            <w:r w:rsidRPr="0041741E">
              <w:rPr>
                <w:rFonts w:ascii="Times New Roman" w:hAnsi="Times New Roman" w:cs="Times New Roman"/>
                <w:color w:val="000000" w:themeColor="text1"/>
                <w:sz w:val="28"/>
                <w:szCs w:val="28"/>
              </w:rPr>
              <w:br/>
              <w:t>на территории (Челябинской области) федеральный государственный энергетический надзор в отношении 10227 организаций, в том числе:</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высокого риска – 14;</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значительного риска – 143;</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среднего риска – 97;</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умеренного риска – 452;</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низкого риска – 9521.</w:t>
            </w:r>
          </w:p>
          <w:p w:rsidR="0041741E" w:rsidRPr="0041741E" w:rsidRDefault="0041741E" w:rsidP="0041741E">
            <w:pPr>
              <w:widowControl/>
              <w:tabs>
                <w:tab w:val="left" w:pos="1134"/>
              </w:tabs>
              <w:spacing w:line="360" w:lineRule="exact"/>
              <w:ind w:left="1211"/>
              <w:contextualSpacing/>
              <w:jc w:val="both"/>
              <w:rPr>
                <w:rFonts w:ascii="Times New Roman" w:hAnsi="Times New Roman" w:cs="Times New Roman"/>
                <w:color w:val="000000" w:themeColor="text1"/>
                <w:sz w:val="28"/>
                <w:szCs w:val="28"/>
              </w:rPr>
            </w:pPr>
          </w:p>
        </w:tc>
      </w:tr>
      <w:tr w:rsidR="0041741E" w:rsidRPr="0041741E" w:rsidTr="0041741E">
        <w:tc>
          <w:tcPr>
            <w:tcW w:w="10210" w:type="dxa"/>
            <w:gridSpan w:val="2"/>
            <w:tcBorders>
              <w:top w:val="nil"/>
              <w:bottom w:val="nil"/>
            </w:tcBorders>
          </w:tcPr>
          <w:p w:rsidR="0041741E" w:rsidRPr="0041741E" w:rsidRDefault="0041741E" w:rsidP="0041741E">
            <w:pPr>
              <w:widowControl/>
              <w:tabs>
                <w:tab w:val="left" w:pos="1163"/>
              </w:tabs>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2.1.2</w:t>
            </w:r>
            <w:proofErr w:type="gramStart"/>
            <w:r w:rsidRPr="0041741E">
              <w:rPr>
                <w:rFonts w:ascii="Times New Roman" w:eastAsiaTheme="minorHAnsi" w:hAnsi="Times New Roman" w:cs="Times New Roman"/>
                <w:sz w:val="28"/>
                <w:szCs w:val="28"/>
                <w:lang w:eastAsia="en-US"/>
              </w:rPr>
              <w:t xml:space="preserve"> Н</w:t>
            </w:r>
            <w:proofErr w:type="gramEnd"/>
            <w:r w:rsidRPr="0041741E">
              <w:rPr>
                <w:rFonts w:ascii="Times New Roman" w:eastAsiaTheme="minorHAnsi" w:hAnsi="Times New Roman" w:cs="Times New Roman"/>
                <w:sz w:val="28"/>
                <w:szCs w:val="28"/>
                <w:lang w:eastAsia="en-US"/>
              </w:rPr>
              <w:t>аиболее крупными поднадзорными предприятиями (юридическими лицами), расположенными на территории Челябинской области, являются:</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ПАО «</w:t>
            </w:r>
            <w:proofErr w:type="spellStart"/>
            <w:r w:rsidRPr="0041741E">
              <w:rPr>
                <w:rFonts w:ascii="Times New Roman" w:hAnsi="Times New Roman" w:cs="Times New Roman"/>
                <w:i/>
                <w:sz w:val="28"/>
                <w:szCs w:val="28"/>
              </w:rPr>
              <w:t>Россети</w:t>
            </w:r>
            <w:proofErr w:type="spellEnd"/>
            <w:r w:rsidRPr="0041741E">
              <w:rPr>
                <w:rFonts w:ascii="Times New Roman" w:hAnsi="Times New Roman" w:cs="Times New Roman"/>
                <w:i/>
                <w:sz w:val="28"/>
                <w:szCs w:val="28"/>
              </w:rPr>
              <w:t xml:space="preserve">» - филиал Южно-Уральское предприятие магистральных электрических сетей;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ПАО «</w:t>
            </w:r>
            <w:proofErr w:type="spellStart"/>
            <w:r w:rsidRPr="0041741E">
              <w:rPr>
                <w:rFonts w:ascii="Times New Roman" w:hAnsi="Times New Roman" w:cs="Times New Roman"/>
                <w:i/>
                <w:sz w:val="28"/>
                <w:szCs w:val="28"/>
              </w:rPr>
              <w:t>Россети</w:t>
            </w:r>
            <w:proofErr w:type="spellEnd"/>
            <w:r w:rsidRPr="0041741E">
              <w:rPr>
                <w:rFonts w:ascii="Times New Roman" w:hAnsi="Times New Roman" w:cs="Times New Roman"/>
                <w:i/>
                <w:sz w:val="28"/>
                <w:szCs w:val="28"/>
              </w:rPr>
              <w:t xml:space="preserve"> Урал» - филиал «Челябэнерго»;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ОАО «РЖД» – структурное подразделение Южно-Уральская дирекция по энергообеспечению – структурного подразделения </w:t>
            </w:r>
            <w:proofErr w:type="spellStart"/>
            <w:r w:rsidRPr="0041741E">
              <w:rPr>
                <w:rFonts w:ascii="Times New Roman" w:hAnsi="Times New Roman" w:cs="Times New Roman"/>
                <w:i/>
                <w:sz w:val="28"/>
                <w:szCs w:val="28"/>
              </w:rPr>
              <w:t>Трансэнерго</w:t>
            </w:r>
            <w:proofErr w:type="spellEnd"/>
            <w:r w:rsidRPr="0041741E">
              <w:rPr>
                <w:rFonts w:ascii="Times New Roman" w:hAnsi="Times New Roman" w:cs="Times New Roman"/>
                <w:i/>
                <w:sz w:val="28"/>
                <w:szCs w:val="28"/>
              </w:rPr>
              <w:t xml:space="preserve"> – филиала ОАО «РЖД»;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ПАО «Вторая генерирующая компания оптового рынка электроэнергии» - филиал Троицкая ГРЭС,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ПАО «Форвард </w:t>
            </w:r>
            <w:proofErr w:type="spellStart"/>
            <w:r w:rsidRPr="0041741E">
              <w:rPr>
                <w:rFonts w:ascii="Times New Roman" w:hAnsi="Times New Roman" w:cs="Times New Roman"/>
                <w:i/>
                <w:sz w:val="28"/>
                <w:szCs w:val="28"/>
              </w:rPr>
              <w:t>Энерго</w:t>
            </w:r>
            <w:proofErr w:type="spellEnd"/>
            <w:r w:rsidRPr="0041741E">
              <w:rPr>
                <w:rFonts w:ascii="Times New Roman" w:hAnsi="Times New Roman" w:cs="Times New Roman"/>
                <w:i/>
                <w:sz w:val="28"/>
                <w:szCs w:val="28"/>
              </w:rPr>
              <w:t xml:space="preserve">» - филиал Энергосистема «Урал»;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АО «</w:t>
            </w:r>
            <w:proofErr w:type="spellStart"/>
            <w:r w:rsidRPr="0041741E">
              <w:rPr>
                <w:rFonts w:ascii="Times New Roman" w:hAnsi="Times New Roman" w:cs="Times New Roman"/>
                <w:i/>
                <w:sz w:val="28"/>
                <w:szCs w:val="28"/>
              </w:rPr>
              <w:t>Интер</w:t>
            </w:r>
            <w:proofErr w:type="spellEnd"/>
            <w:r w:rsidRPr="0041741E">
              <w:rPr>
                <w:rFonts w:ascii="Times New Roman" w:hAnsi="Times New Roman" w:cs="Times New Roman"/>
                <w:i/>
                <w:sz w:val="28"/>
                <w:szCs w:val="28"/>
              </w:rPr>
              <w:t xml:space="preserve"> РАО – </w:t>
            </w:r>
            <w:proofErr w:type="spellStart"/>
            <w:r w:rsidRPr="0041741E">
              <w:rPr>
                <w:rFonts w:ascii="Times New Roman" w:hAnsi="Times New Roman" w:cs="Times New Roman"/>
                <w:i/>
                <w:sz w:val="28"/>
                <w:szCs w:val="28"/>
              </w:rPr>
              <w:t>Электрогенерация</w:t>
            </w:r>
            <w:proofErr w:type="spellEnd"/>
            <w:r w:rsidRPr="0041741E">
              <w:rPr>
                <w:rFonts w:ascii="Times New Roman" w:hAnsi="Times New Roman" w:cs="Times New Roman"/>
                <w:i/>
                <w:sz w:val="28"/>
                <w:szCs w:val="28"/>
              </w:rPr>
              <w:t>» - филиал «</w:t>
            </w:r>
            <w:proofErr w:type="spellStart"/>
            <w:r w:rsidRPr="0041741E">
              <w:rPr>
                <w:rFonts w:ascii="Times New Roman" w:hAnsi="Times New Roman" w:cs="Times New Roman"/>
                <w:i/>
                <w:sz w:val="28"/>
                <w:szCs w:val="28"/>
              </w:rPr>
              <w:t>Южноуральская</w:t>
            </w:r>
            <w:proofErr w:type="spellEnd"/>
            <w:r w:rsidRPr="0041741E">
              <w:rPr>
                <w:rFonts w:ascii="Times New Roman" w:hAnsi="Times New Roman" w:cs="Times New Roman"/>
                <w:i/>
                <w:sz w:val="28"/>
                <w:szCs w:val="28"/>
              </w:rPr>
              <w:t xml:space="preserve"> ГРЭС»;</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ООО «Каширская ГРЭС» - филиал «ЮГРЭС-1»,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АО «Челябинский электрометаллургический комбинат»,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ПАО «Челябинский металлургический комбинат»,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ПАО «Магнитогорский металлургический комбинат»,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АО «</w:t>
            </w:r>
            <w:proofErr w:type="spellStart"/>
            <w:r w:rsidRPr="0041741E">
              <w:rPr>
                <w:rFonts w:ascii="Times New Roman" w:hAnsi="Times New Roman" w:cs="Times New Roman"/>
                <w:i/>
                <w:sz w:val="28"/>
                <w:szCs w:val="28"/>
              </w:rPr>
              <w:t>Челябоблкоммунэнерго</w:t>
            </w:r>
            <w:proofErr w:type="spellEnd"/>
            <w:r w:rsidRPr="0041741E">
              <w:rPr>
                <w:rFonts w:ascii="Times New Roman" w:hAnsi="Times New Roman" w:cs="Times New Roman"/>
                <w:i/>
                <w:sz w:val="28"/>
                <w:szCs w:val="28"/>
              </w:rPr>
              <w:t xml:space="preserve">»,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ООО «Мечел-</w:t>
            </w:r>
            <w:proofErr w:type="spellStart"/>
            <w:r w:rsidRPr="0041741E">
              <w:rPr>
                <w:rFonts w:ascii="Times New Roman" w:hAnsi="Times New Roman" w:cs="Times New Roman"/>
                <w:i/>
                <w:sz w:val="28"/>
                <w:szCs w:val="28"/>
              </w:rPr>
              <w:t>Энерго</w:t>
            </w:r>
            <w:proofErr w:type="spellEnd"/>
            <w:r w:rsidRPr="0041741E">
              <w:rPr>
                <w:rFonts w:ascii="Times New Roman" w:hAnsi="Times New Roman" w:cs="Times New Roman"/>
                <w:i/>
                <w:sz w:val="28"/>
                <w:szCs w:val="28"/>
              </w:rPr>
              <w:t xml:space="preserve">»,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АО «Урало-Сибирская </w:t>
            </w:r>
            <w:proofErr w:type="spellStart"/>
            <w:r w:rsidRPr="0041741E">
              <w:rPr>
                <w:rFonts w:ascii="Times New Roman" w:hAnsi="Times New Roman" w:cs="Times New Roman"/>
                <w:i/>
                <w:sz w:val="28"/>
                <w:szCs w:val="28"/>
              </w:rPr>
              <w:t>теплоэнергетичсекая</w:t>
            </w:r>
            <w:proofErr w:type="spellEnd"/>
            <w:r w:rsidRPr="0041741E">
              <w:rPr>
                <w:rFonts w:ascii="Times New Roman" w:hAnsi="Times New Roman" w:cs="Times New Roman"/>
                <w:i/>
                <w:sz w:val="28"/>
                <w:szCs w:val="28"/>
              </w:rPr>
              <w:t xml:space="preserve"> компания-Челябинск», </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ФГУП производственное объединение «Маяк»,</w:t>
            </w:r>
          </w:p>
          <w:p w:rsidR="0041741E" w:rsidRPr="0041741E" w:rsidRDefault="0041741E"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 АО «Златоустовский машиностроительный завод».</w:t>
            </w:r>
          </w:p>
          <w:p w:rsidR="0041741E" w:rsidRPr="0041741E" w:rsidRDefault="0041741E" w:rsidP="0041741E">
            <w:pPr>
              <w:widowControl/>
              <w:spacing w:line="360" w:lineRule="exact"/>
              <w:ind w:left="1070"/>
              <w:contextualSpacing/>
              <w:jc w:val="both"/>
              <w:rPr>
                <w:rFonts w:ascii="Times New Roman" w:hAnsi="Times New Roman" w:cs="Times New Roman"/>
                <w:i/>
                <w:color w:val="A6A6A6" w:themeColor="background1" w:themeShade="A6"/>
                <w:sz w:val="28"/>
                <w:szCs w:val="28"/>
              </w:rPr>
            </w:pPr>
          </w:p>
        </w:tc>
      </w:tr>
      <w:tr w:rsidR="0041741E" w:rsidRPr="0041741E" w:rsidTr="0041741E">
        <w:tc>
          <w:tcPr>
            <w:tcW w:w="10210" w:type="dxa"/>
            <w:gridSpan w:val="2"/>
            <w:tcBorders>
              <w:top w:val="nil"/>
            </w:tcBorders>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2.1.3 Число поднадзорных объектов:</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Общее число поднадзорных объектов – 23238</w:t>
            </w:r>
          </w:p>
          <w:p w:rsidR="0041741E" w:rsidRPr="0041741E" w:rsidRDefault="0041741E" w:rsidP="0041741E">
            <w:pPr>
              <w:widowControl/>
              <w:spacing w:line="360" w:lineRule="exact"/>
              <w:ind w:left="708"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Тепловых электростанций </w:t>
            </w:r>
            <w:r w:rsidRPr="0041741E">
              <w:rPr>
                <w:rFonts w:ascii="Times New Roman" w:hAnsi="Times New Roman" w:cs="Times New Roman"/>
                <w:sz w:val="28"/>
                <w:szCs w:val="28"/>
              </w:rPr>
              <w:t>– 23</w:t>
            </w:r>
            <w:r w:rsidRPr="0041741E">
              <w:rPr>
                <w:rFonts w:ascii="Times New Roman" w:eastAsiaTheme="minorHAnsi" w:hAnsi="Times New Roman" w:cs="Times New Roman"/>
                <w:sz w:val="28"/>
                <w:szCs w:val="28"/>
                <w:lang w:eastAsia="en-US"/>
              </w:rPr>
              <w:t xml:space="preserve"> ед.;</w:t>
            </w:r>
          </w:p>
          <w:p w:rsidR="0041741E" w:rsidRPr="0041741E" w:rsidRDefault="0041741E" w:rsidP="0041741E">
            <w:pPr>
              <w:widowControl/>
              <w:spacing w:line="360" w:lineRule="exact"/>
              <w:ind w:left="708"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Малых технологических электростанций – 0 ед.;</w:t>
            </w:r>
          </w:p>
          <w:p w:rsidR="0041741E" w:rsidRPr="0041741E" w:rsidRDefault="0041741E" w:rsidP="0041741E">
            <w:pPr>
              <w:widowControl/>
              <w:spacing w:line="360" w:lineRule="exact"/>
              <w:ind w:left="708"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Газотурбинных (</w:t>
            </w:r>
            <w:proofErr w:type="spellStart"/>
            <w:r w:rsidRPr="0041741E">
              <w:rPr>
                <w:rFonts w:ascii="Times New Roman" w:eastAsiaTheme="minorHAnsi" w:hAnsi="Times New Roman" w:cs="Times New Roman"/>
                <w:sz w:val="28"/>
                <w:szCs w:val="28"/>
                <w:lang w:eastAsia="en-US"/>
              </w:rPr>
              <w:t>газопоршневых</w:t>
            </w:r>
            <w:proofErr w:type="spellEnd"/>
            <w:r w:rsidRPr="0041741E">
              <w:rPr>
                <w:rFonts w:ascii="Times New Roman" w:eastAsiaTheme="minorHAnsi" w:hAnsi="Times New Roman" w:cs="Times New Roman"/>
                <w:sz w:val="28"/>
                <w:szCs w:val="28"/>
                <w:lang w:eastAsia="en-US"/>
              </w:rPr>
              <w:t>) электростанций – 11 ед.;</w:t>
            </w:r>
          </w:p>
          <w:p w:rsidR="0041741E" w:rsidRPr="0041741E" w:rsidRDefault="0041741E" w:rsidP="0041741E">
            <w:pPr>
              <w:widowControl/>
              <w:ind w:left="709"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Гидроэлектростанций – </w:t>
            </w:r>
            <w:r w:rsidRPr="0041741E">
              <w:rPr>
                <w:rFonts w:ascii="Times New Roman" w:hAnsi="Times New Roman" w:cs="Times New Roman"/>
                <w:sz w:val="28"/>
                <w:szCs w:val="28"/>
              </w:rPr>
              <w:t>0</w:t>
            </w:r>
            <w:r w:rsidRPr="0041741E">
              <w:rPr>
                <w:rFonts w:ascii="Times New Roman" w:eastAsiaTheme="minorHAnsi" w:hAnsi="Times New Roman" w:cs="Times New Roman"/>
                <w:sz w:val="28"/>
                <w:szCs w:val="28"/>
                <w:lang w:eastAsia="en-US"/>
              </w:rPr>
              <w:t xml:space="preserve"> ед.;</w:t>
            </w:r>
          </w:p>
          <w:p w:rsidR="0041741E" w:rsidRPr="0041741E" w:rsidRDefault="0041741E" w:rsidP="0041741E">
            <w:pPr>
              <w:widowControl/>
              <w:ind w:left="709"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Котельных </w:t>
            </w:r>
            <w:r w:rsidRPr="0041741E">
              <w:rPr>
                <w:rFonts w:ascii="Times New Roman" w:hAnsi="Times New Roman" w:cs="Times New Roman"/>
                <w:sz w:val="28"/>
                <w:szCs w:val="28"/>
              </w:rPr>
              <w:t xml:space="preserve">– 791 </w:t>
            </w:r>
            <w:r w:rsidRPr="0041741E">
              <w:rPr>
                <w:rFonts w:ascii="Times New Roman" w:eastAsiaTheme="minorHAnsi" w:hAnsi="Times New Roman" w:cs="Times New Roman"/>
                <w:sz w:val="28"/>
                <w:szCs w:val="28"/>
                <w:lang w:eastAsia="en-US"/>
              </w:rPr>
              <w:t>ед., из них:</w:t>
            </w:r>
          </w:p>
          <w:p w:rsidR="0041741E" w:rsidRPr="0041741E" w:rsidRDefault="0041741E" w:rsidP="0041741E">
            <w:pPr>
              <w:widowControl/>
              <w:spacing w:line="360" w:lineRule="exact"/>
              <w:ind w:left="1416"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производственных </w:t>
            </w:r>
            <w:r w:rsidRPr="0041741E">
              <w:rPr>
                <w:rFonts w:ascii="Times New Roman" w:hAnsi="Times New Roman" w:cs="Times New Roman"/>
                <w:sz w:val="28"/>
                <w:szCs w:val="28"/>
              </w:rPr>
              <w:t>– 129</w:t>
            </w:r>
            <w:r w:rsidRPr="0041741E">
              <w:rPr>
                <w:rFonts w:ascii="Times New Roman" w:eastAsiaTheme="minorHAnsi" w:hAnsi="Times New Roman" w:cs="Times New Roman"/>
                <w:sz w:val="28"/>
                <w:szCs w:val="28"/>
                <w:lang w:eastAsia="en-US"/>
              </w:rPr>
              <w:t xml:space="preserve"> ед.;</w:t>
            </w:r>
          </w:p>
          <w:p w:rsidR="0041741E" w:rsidRPr="0041741E" w:rsidRDefault="0041741E" w:rsidP="0041741E">
            <w:pPr>
              <w:widowControl/>
              <w:spacing w:line="360" w:lineRule="exact"/>
              <w:ind w:left="1416" w:firstLine="709"/>
              <w:contextualSpacing/>
              <w:jc w:val="both"/>
              <w:rPr>
                <w:rFonts w:ascii="Times New Roman" w:eastAsiaTheme="minorHAnsi" w:hAnsi="Times New Roman" w:cs="Times New Roman"/>
                <w:spacing w:val="-12"/>
                <w:sz w:val="28"/>
                <w:szCs w:val="28"/>
                <w:lang w:eastAsia="en-US"/>
              </w:rPr>
            </w:pPr>
            <w:r w:rsidRPr="0041741E">
              <w:rPr>
                <w:rFonts w:ascii="Times New Roman" w:eastAsiaTheme="minorHAnsi" w:hAnsi="Times New Roman" w:cs="Times New Roman"/>
                <w:spacing w:val="-12"/>
                <w:sz w:val="28"/>
                <w:szCs w:val="28"/>
                <w:lang w:eastAsia="en-US"/>
              </w:rPr>
              <w:lastRenderedPageBreak/>
              <w:t xml:space="preserve">отопительно-производственных </w:t>
            </w:r>
            <w:r w:rsidRPr="0041741E">
              <w:rPr>
                <w:rFonts w:ascii="Times New Roman" w:hAnsi="Times New Roman" w:cs="Times New Roman"/>
                <w:spacing w:val="-12"/>
                <w:sz w:val="28"/>
                <w:szCs w:val="28"/>
              </w:rPr>
              <w:t>– 269</w:t>
            </w:r>
            <w:r w:rsidRPr="0041741E">
              <w:rPr>
                <w:rFonts w:ascii="Times New Roman" w:eastAsiaTheme="minorHAnsi" w:hAnsi="Times New Roman" w:cs="Times New Roman"/>
                <w:spacing w:val="-12"/>
                <w:sz w:val="28"/>
                <w:szCs w:val="28"/>
                <w:lang w:eastAsia="en-US"/>
              </w:rPr>
              <w:t xml:space="preserve"> ед.;</w:t>
            </w:r>
          </w:p>
          <w:p w:rsidR="0041741E" w:rsidRPr="0041741E" w:rsidRDefault="0041741E" w:rsidP="0041741E">
            <w:pPr>
              <w:widowControl/>
              <w:spacing w:line="360" w:lineRule="exact"/>
              <w:ind w:left="1416"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отопительных </w:t>
            </w:r>
            <w:r w:rsidRPr="0041741E">
              <w:rPr>
                <w:rFonts w:ascii="Times New Roman" w:hAnsi="Times New Roman" w:cs="Times New Roman"/>
                <w:sz w:val="28"/>
                <w:szCs w:val="28"/>
              </w:rPr>
              <w:t>– 393</w:t>
            </w:r>
            <w:r w:rsidRPr="0041741E">
              <w:rPr>
                <w:rFonts w:ascii="Times New Roman" w:eastAsiaTheme="minorHAnsi" w:hAnsi="Times New Roman" w:cs="Times New Roman"/>
                <w:sz w:val="28"/>
                <w:szCs w:val="28"/>
                <w:lang w:eastAsia="en-US"/>
              </w:rPr>
              <w:t xml:space="preserve"> ед.;</w:t>
            </w:r>
          </w:p>
          <w:p w:rsidR="0041741E" w:rsidRPr="0041741E" w:rsidRDefault="0041741E" w:rsidP="0041741E">
            <w:pPr>
              <w:widowControl/>
              <w:spacing w:line="360" w:lineRule="exact"/>
              <w:ind w:left="708"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Электрических подстанций </w:t>
            </w:r>
            <w:r w:rsidRPr="0041741E">
              <w:rPr>
                <w:rFonts w:ascii="Times New Roman" w:hAnsi="Times New Roman" w:cs="Times New Roman"/>
                <w:sz w:val="28"/>
                <w:szCs w:val="28"/>
              </w:rPr>
              <w:t>– 22413</w:t>
            </w:r>
            <w:r w:rsidRPr="0041741E">
              <w:rPr>
                <w:rFonts w:ascii="Times New Roman" w:eastAsiaTheme="minorHAnsi" w:hAnsi="Times New Roman" w:cs="Times New Roman"/>
                <w:sz w:val="28"/>
                <w:szCs w:val="28"/>
                <w:lang w:eastAsia="en-US"/>
              </w:rPr>
              <w:t xml:space="preserve"> ед.</w:t>
            </w:r>
          </w:p>
          <w:p w:rsidR="0041741E" w:rsidRPr="0041741E" w:rsidRDefault="0041741E" w:rsidP="0041741E">
            <w:pPr>
              <w:widowControl/>
              <w:spacing w:line="360" w:lineRule="exact"/>
              <w:ind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Протяжённость тепловых сетей (в двухтрубном исчислении) – 6011 км.</w:t>
            </w:r>
          </w:p>
          <w:p w:rsidR="0041741E" w:rsidRPr="0041741E" w:rsidRDefault="0041741E" w:rsidP="0041741E">
            <w:pPr>
              <w:widowControl/>
              <w:spacing w:line="360" w:lineRule="exact"/>
              <w:ind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Протяжённость линий электропередачи – 62715 км, в том числе:</w:t>
            </w:r>
          </w:p>
          <w:p w:rsidR="0041741E" w:rsidRPr="0041741E" w:rsidRDefault="0041741E" w:rsidP="0041741E">
            <w:pPr>
              <w:widowControl/>
              <w:spacing w:line="360" w:lineRule="exact"/>
              <w:ind w:firstLine="1418"/>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напряжением до 1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 19680 км;</w:t>
            </w:r>
          </w:p>
          <w:p w:rsidR="0041741E" w:rsidRPr="0041741E" w:rsidRDefault="0041741E" w:rsidP="0041741E">
            <w:pPr>
              <w:widowControl/>
              <w:spacing w:line="360" w:lineRule="exact"/>
              <w:ind w:firstLine="1418"/>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напряжением выше 1 до 110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 40059 км;</w:t>
            </w:r>
          </w:p>
          <w:p w:rsidR="0041741E" w:rsidRPr="0041741E" w:rsidRDefault="0041741E" w:rsidP="0041741E">
            <w:pPr>
              <w:widowControl/>
              <w:spacing w:line="360" w:lineRule="exact"/>
              <w:ind w:firstLine="1418"/>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напряжением 220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и выше – 2976 км.</w:t>
            </w:r>
          </w:p>
          <w:p w:rsidR="0041741E" w:rsidRPr="0041741E" w:rsidRDefault="0041741E" w:rsidP="0041741E">
            <w:pPr>
              <w:widowControl/>
              <w:spacing w:line="360" w:lineRule="exact"/>
              <w:ind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За 6 месяцев 2024 г. на территории  Челябинской области </w:t>
            </w:r>
            <w:r w:rsidRPr="0041741E">
              <w:rPr>
                <w:rFonts w:ascii="Times New Roman" w:hAnsi="Times New Roman" w:cs="Times New Roman"/>
                <w:color w:val="000000" w:themeColor="text1"/>
                <w:sz w:val="28"/>
                <w:szCs w:val="28"/>
              </w:rPr>
              <w:t>Уральским управлением Ростехнадзора</w:t>
            </w:r>
            <w:r w:rsidRPr="0041741E">
              <w:rPr>
                <w:rFonts w:ascii="Times New Roman" w:eastAsiaTheme="minorHAnsi" w:hAnsi="Times New Roman" w:cs="Times New Roman"/>
                <w:sz w:val="28"/>
                <w:szCs w:val="28"/>
                <w:lang w:eastAsia="en-US"/>
              </w:rPr>
              <w:t xml:space="preserve"> выдано разрешений на допуск в эксплуатацию 160 новых, реконструированных энергоустановок (</w:t>
            </w:r>
            <w:r w:rsidRPr="0041741E">
              <w:rPr>
                <w:rFonts w:ascii="Times New Roman" w:hAnsi="Times New Roman" w:cs="Times New Roman"/>
                <w:sz w:val="28"/>
                <w:szCs w:val="28"/>
              </w:rPr>
              <w:t>электроустановок –81, тепловых энергоустановок – 79), наиболее значимые из которых являются:</w:t>
            </w:r>
            <w:r w:rsidRPr="0041741E">
              <w:rPr>
                <w:rFonts w:ascii="Times New Roman" w:eastAsiaTheme="minorHAnsi" w:hAnsi="Times New Roman" w:cs="Times New Roman"/>
                <w:sz w:val="28"/>
                <w:szCs w:val="28"/>
                <w:lang w:eastAsia="en-US"/>
              </w:rPr>
              <w:t xml:space="preserve"> </w:t>
            </w:r>
          </w:p>
          <w:p w:rsidR="0041741E" w:rsidRPr="0041741E" w:rsidRDefault="0041741E" w:rsidP="006A01D2">
            <w:pPr>
              <w:widowControl/>
              <w:numPr>
                <w:ilvl w:val="0"/>
                <w:numId w:val="39"/>
              </w:numPr>
              <w:tabs>
                <w:tab w:val="left" w:pos="303"/>
              </w:tabs>
              <w:spacing w:after="200" w:line="276" w:lineRule="auto"/>
              <w:ind w:firstLine="5"/>
              <w:contextualSpacing/>
              <w:jc w:val="both"/>
              <w:rPr>
                <w:rFonts w:ascii="Times New Roman" w:eastAsiaTheme="minorHAnsi" w:hAnsi="Times New Roman" w:cs="Times New Roman"/>
                <w:sz w:val="28"/>
                <w:szCs w:val="28"/>
                <w:lang w:eastAsia="en-US"/>
              </w:rPr>
            </w:pPr>
            <w:proofErr w:type="spellStart"/>
            <w:r w:rsidRPr="0041741E">
              <w:rPr>
                <w:rFonts w:ascii="Times New Roman" w:eastAsiaTheme="minorHAnsi" w:hAnsi="Times New Roman" w:cs="Times New Roman"/>
                <w:sz w:val="28"/>
                <w:szCs w:val="28"/>
                <w:lang w:eastAsia="en-US"/>
              </w:rPr>
              <w:t>Блочно</w:t>
            </w:r>
            <w:proofErr w:type="spellEnd"/>
            <w:r w:rsidRPr="0041741E">
              <w:rPr>
                <w:rFonts w:ascii="Times New Roman" w:eastAsiaTheme="minorHAnsi" w:hAnsi="Times New Roman" w:cs="Times New Roman"/>
                <w:sz w:val="28"/>
                <w:szCs w:val="28"/>
                <w:lang w:eastAsia="en-US"/>
              </w:rPr>
              <w:t>-модульная котельная установка БМК-2500 филиала «Коркино» ООО «СЛК Цемент»;</w:t>
            </w:r>
          </w:p>
          <w:p w:rsidR="0041741E" w:rsidRPr="0041741E" w:rsidRDefault="0041741E" w:rsidP="006A01D2">
            <w:pPr>
              <w:widowControl/>
              <w:numPr>
                <w:ilvl w:val="0"/>
                <w:numId w:val="39"/>
              </w:numPr>
              <w:tabs>
                <w:tab w:val="left" w:pos="303"/>
              </w:tabs>
              <w:spacing w:after="200" w:line="276" w:lineRule="auto"/>
              <w:ind w:firstLine="5"/>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Установка силового трансформатора на ПС 110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«Массивная» ПАО «</w:t>
            </w:r>
            <w:proofErr w:type="spellStart"/>
            <w:r w:rsidRPr="0041741E">
              <w:rPr>
                <w:rFonts w:ascii="Times New Roman" w:eastAsiaTheme="minorHAnsi" w:hAnsi="Times New Roman" w:cs="Times New Roman"/>
                <w:sz w:val="28"/>
                <w:szCs w:val="28"/>
                <w:lang w:eastAsia="en-US"/>
              </w:rPr>
              <w:t>Россети</w:t>
            </w:r>
            <w:proofErr w:type="spellEnd"/>
            <w:r w:rsidRPr="0041741E">
              <w:rPr>
                <w:rFonts w:ascii="Times New Roman" w:eastAsiaTheme="minorHAnsi" w:hAnsi="Times New Roman" w:cs="Times New Roman"/>
                <w:sz w:val="28"/>
                <w:szCs w:val="28"/>
                <w:lang w:eastAsia="en-US"/>
              </w:rPr>
              <w:t xml:space="preserve"> Урал»;</w:t>
            </w:r>
          </w:p>
          <w:p w:rsidR="0041741E" w:rsidRPr="0041741E" w:rsidRDefault="0041741E" w:rsidP="006A01D2">
            <w:pPr>
              <w:widowControl/>
              <w:numPr>
                <w:ilvl w:val="0"/>
                <w:numId w:val="39"/>
              </w:numPr>
              <w:tabs>
                <w:tab w:val="left" w:pos="303"/>
              </w:tabs>
              <w:spacing w:after="200" w:line="276" w:lineRule="auto"/>
              <w:ind w:firstLine="5"/>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Замена трансформатора на ПС 110кВ «</w:t>
            </w:r>
            <w:proofErr w:type="spellStart"/>
            <w:r w:rsidRPr="0041741E">
              <w:rPr>
                <w:rFonts w:ascii="Times New Roman" w:eastAsiaTheme="minorHAnsi" w:hAnsi="Times New Roman" w:cs="Times New Roman"/>
                <w:sz w:val="28"/>
                <w:szCs w:val="28"/>
                <w:lang w:eastAsia="en-US"/>
              </w:rPr>
              <w:t>Паклинская</w:t>
            </w:r>
            <w:proofErr w:type="spellEnd"/>
            <w:r w:rsidRPr="0041741E">
              <w:rPr>
                <w:rFonts w:ascii="Times New Roman" w:eastAsiaTheme="minorHAnsi" w:hAnsi="Times New Roman" w:cs="Times New Roman"/>
                <w:sz w:val="28"/>
                <w:szCs w:val="28"/>
                <w:lang w:eastAsia="en-US"/>
              </w:rPr>
              <w:t>» ПАО «</w:t>
            </w:r>
            <w:proofErr w:type="spellStart"/>
            <w:r w:rsidRPr="0041741E">
              <w:rPr>
                <w:rFonts w:ascii="Times New Roman" w:eastAsiaTheme="minorHAnsi" w:hAnsi="Times New Roman" w:cs="Times New Roman"/>
                <w:sz w:val="28"/>
                <w:szCs w:val="28"/>
                <w:lang w:eastAsia="en-US"/>
              </w:rPr>
              <w:t>Россети</w:t>
            </w:r>
            <w:proofErr w:type="spellEnd"/>
            <w:r w:rsidRPr="0041741E">
              <w:rPr>
                <w:rFonts w:ascii="Times New Roman" w:eastAsiaTheme="minorHAnsi" w:hAnsi="Times New Roman" w:cs="Times New Roman"/>
                <w:sz w:val="28"/>
                <w:szCs w:val="28"/>
                <w:lang w:eastAsia="en-US"/>
              </w:rPr>
              <w:t xml:space="preserve"> Урал»;</w:t>
            </w:r>
          </w:p>
          <w:p w:rsidR="0041741E" w:rsidRPr="0041741E" w:rsidRDefault="0041741E" w:rsidP="006A01D2">
            <w:pPr>
              <w:widowControl/>
              <w:numPr>
                <w:ilvl w:val="0"/>
                <w:numId w:val="39"/>
              </w:numPr>
              <w:tabs>
                <w:tab w:val="left" w:pos="303"/>
              </w:tabs>
              <w:spacing w:after="200" w:line="276" w:lineRule="auto"/>
              <w:ind w:firstLine="5"/>
              <w:contextualSpacing/>
              <w:jc w:val="both"/>
              <w:rPr>
                <w:rFonts w:ascii="Times New Roman" w:eastAsiaTheme="minorHAnsi" w:hAnsi="Times New Roman" w:cs="Times New Roman"/>
                <w:color w:val="A6A6A6" w:themeColor="background1" w:themeShade="A6"/>
                <w:sz w:val="28"/>
                <w:szCs w:val="28"/>
                <w:u w:val="single"/>
                <w:lang w:eastAsia="en-US"/>
              </w:rPr>
            </w:pPr>
            <w:r w:rsidRPr="0041741E">
              <w:rPr>
                <w:rFonts w:ascii="Times New Roman" w:eastAsiaTheme="minorHAnsi" w:hAnsi="Times New Roman" w:cs="Times New Roman"/>
                <w:iCs/>
                <w:sz w:val="28"/>
                <w:szCs w:val="28"/>
                <w:lang w:eastAsia="en-US"/>
              </w:rPr>
              <w:t>Электрооборудование автоматизированного комплекса управления на базе систем частотного регулирования для приводных электродвигателей (СЧРП) питательных электронасосов паровых котлов №№1-6 и №№7-8 ТЭЦ ПАО «ММК».</w:t>
            </w:r>
          </w:p>
        </w:tc>
      </w:tr>
      <w:tr w:rsidR="0041741E" w:rsidRPr="0041741E" w:rsidTr="0041741E">
        <w:tc>
          <w:tcPr>
            <w:tcW w:w="1129" w:type="dxa"/>
            <w:shd w:val="clear" w:color="auto" w:fill="FDE9D9" w:themeFill="accent6" w:themeFillTint="33"/>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2.2</w:t>
            </w:r>
          </w:p>
        </w:tc>
        <w:tc>
          <w:tcPr>
            <w:tcW w:w="9081" w:type="dxa"/>
            <w:shd w:val="clear" w:color="auto" w:fill="FDE9D9" w:themeFill="accent6" w:themeFillTint="33"/>
          </w:tcPr>
          <w:p w:rsidR="0041741E" w:rsidRPr="0041741E" w:rsidRDefault="0041741E" w:rsidP="0041741E">
            <w:pPr>
              <w:widowControl/>
              <w:spacing w:line="360" w:lineRule="auto"/>
              <w:jc w:val="both"/>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41741E" w:rsidRPr="0041741E" w:rsidTr="0041741E">
        <w:tc>
          <w:tcPr>
            <w:tcW w:w="10210" w:type="dxa"/>
            <w:gridSpan w:val="2"/>
          </w:tcPr>
          <w:p w:rsidR="0041741E" w:rsidRPr="0041741E" w:rsidRDefault="0041741E" w:rsidP="0041741E">
            <w:pPr>
              <w:widowControl/>
              <w:ind w:firstLine="709"/>
              <w:jc w:val="both"/>
              <w:rPr>
                <w:rFonts w:ascii="Times New Roman" w:eastAsiaTheme="minorHAnsi" w:hAnsi="Times New Roman" w:cstheme="minorBidi"/>
                <w:sz w:val="24"/>
                <w:szCs w:val="24"/>
                <w:lang w:eastAsia="en-US"/>
              </w:rPr>
            </w:pPr>
          </w:p>
          <w:tbl>
            <w:tblPr>
              <w:tblStyle w:val="411"/>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959"/>
              <w:gridCol w:w="1275"/>
              <w:gridCol w:w="1276"/>
              <w:gridCol w:w="1276"/>
              <w:gridCol w:w="1177"/>
            </w:tblGrid>
            <w:tr w:rsidR="0041741E" w:rsidRPr="0041741E" w:rsidTr="0041741E">
              <w:trPr>
                <w:tblCellSpacing w:w="20" w:type="dxa"/>
                <w:jc w:val="center"/>
              </w:trPr>
              <w:tc>
                <w:tcPr>
                  <w:tcW w:w="4899"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Показатель</w:t>
                  </w:r>
                </w:p>
              </w:tc>
              <w:tc>
                <w:tcPr>
                  <w:tcW w:w="1235"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 г.</w:t>
                  </w:r>
                </w:p>
              </w:tc>
              <w:tc>
                <w:tcPr>
                  <w:tcW w:w="1236"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 г.</w:t>
                  </w:r>
                </w:p>
              </w:tc>
              <w:tc>
                <w:tcPr>
                  <w:tcW w:w="1236"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месяцев</w:t>
                  </w:r>
                  <w:r w:rsidRPr="0041741E">
                    <w:rPr>
                      <w:rFonts w:ascii="Times New Roman" w:eastAsia="Calibri" w:hAnsi="Times New Roman" w:cs="Times New Roman"/>
                      <w:b/>
                      <w:sz w:val="24"/>
                      <w:szCs w:val="24"/>
                      <w:lang w:eastAsia="en-US"/>
                    </w:rPr>
                    <w:br/>
                    <w:t>2023 г.</w:t>
                  </w:r>
                </w:p>
              </w:tc>
              <w:tc>
                <w:tcPr>
                  <w:tcW w:w="11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6 месяцев </w:t>
                  </w:r>
                  <w:r w:rsidRPr="0041741E">
                    <w:rPr>
                      <w:rFonts w:ascii="Times New Roman" w:eastAsia="Calibri" w:hAnsi="Times New Roman" w:cs="Times New Roman"/>
                      <w:b/>
                      <w:sz w:val="24"/>
                      <w:szCs w:val="24"/>
                      <w:lang w:eastAsia="en-US"/>
                    </w:rPr>
                    <w:br/>
                    <w:t>2024 г.</w:t>
                  </w:r>
                </w:p>
              </w:tc>
            </w:tr>
            <w:tr w:rsidR="0041741E" w:rsidRPr="0041741E" w:rsidTr="0041741E">
              <w:trPr>
                <w:trHeight w:val="536"/>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Аварийность, ед., всего, </w:t>
                  </w:r>
                </w:p>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 том числе:</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289"/>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гидроэлектростанции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279"/>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269"/>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электрические сети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259"/>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тепловые электростанции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558"/>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теплогенерирующие установки </w:t>
                  </w:r>
                </w:p>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 сети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558"/>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Смертельный травматизм, чел., всего, </w:t>
                  </w:r>
                  <w:r w:rsidRPr="0041741E">
                    <w:rPr>
                      <w:rFonts w:ascii="Times New Roman" w:eastAsia="Calibri" w:hAnsi="Times New Roman" w:cs="Times New Roman"/>
                      <w:sz w:val="24"/>
                      <w:szCs w:val="24"/>
                      <w:lang w:eastAsia="en-US"/>
                    </w:rPr>
                    <w:br/>
                    <w:t>в том числе:</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rHeight w:val="265"/>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гидроэлектростанции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269"/>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rHeight w:val="245"/>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электрические сети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249"/>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тепловые электростанции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306"/>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bl>
          <w:p w:rsidR="0041741E" w:rsidRPr="0041741E" w:rsidRDefault="0041741E" w:rsidP="0041741E">
            <w:pPr>
              <w:widowControl/>
              <w:ind w:firstLine="709"/>
              <w:jc w:val="both"/>
              <w:rPr>
                <w:rFonts w:ascii="Times New Roman" w:eastAsiaTheme="minorHAnsi" w:hAnsi="Times New Roman" w:cstheme="minorBidi"/>
                <w:sz w:val="24"/>
                <w:szCs w:val="24"/>
                <w:lang w:eastAsia="en-US"/>
              </w:rPr>
            </w:pPr>
          </w:p>
          <w:p w:rsidR="0041741E" w:rsidRDefault="0041741E" w:rsidP="0041741E">
            <w:pPr>
              <w:widowControl/>
              <w:ind w:firstLine="709"/>
              <w:jc w:val="both"/>
              <w:rPr>
                <w:rFonts w:ascii="Times New Roman" w:eastAsiaTheme="minorHAnsi" w:hAnsi="Times New Roman" w:cstheme="minorBidi"/>
                <w:sz w:val="24"/>
                <w:szCs w:val="24"/>
                <w:lang w:eastAsia="en-US"/>
              </w:rPr>
            </w:pPr>
            <w:r w:rsidRPr="0041741E">
              <w:rPr>
                <w:rFonts w:ascii="Times New Roman" w:eastAsiaTheme="minorHAnsi" w:hAnsi="Times New Roman" w:cstheme="minorBidi"/>
                <w:sz w:val="24"/>
                <w:szCs w:val="24"/>
                <w:lang w:eastAsia="en-US"/>
              </w:rPr>
              <w:t xml:space="preserve">*информация за 2 </w:t>
            </w:r>
            <w:proofErr w:type="gramStart"/>
            <w:r w:rsidRPr="0041741E">
              <w:rPr>
                <w:rFonts w:ascii="Times New Roman" w:eastAsiaTheme="minorHAnsi" w:hAnsi="Times New Roman" w:cstheme="minorBidi"/>
                <w:sz w:val="24"/>
                <w:szCs w:val="24"/>
                <w:lang w:eastAsia="en-US"/>
              </w:rPr>
              <w:t>предшествующих</w:t>
            </w:r>
            <w:proofErr w:type="gramEnd"/>
            <w:r w:rsidRPr="0041741E">
              <w:rPr>
                <w:rFonts w:ascii="Times New Roman" w:eastAsiaTheme="minorHAnsi" w:hAnsi="Times New Roman" w:cstheme="minorBidi"/>
                <w:sz w:val="24"/>
                <w:szCs w:val="24"/>
                <w:lang w:eastAsia="en-US"/>
              </w:rPr>
              <w:t xml:space="preserve"> отчетному года, а также за период </w:t>
            </w:r>
            <w:r w:rsidRPr="0041741E">
              <w:rPr>
                <w:rFonts w:ascii="Times New Roman" w:eastAsiaTheme="minorHAnsi" w:hAnsi="Times New Roman" w:cstheme="minorBidi"/>
                <w:sz w:val="24"/>
                <w:szCs w:val="24"/>
                <w:lang w:eastAsia="en-US"/>
              </w:rPr>
              <w:br/>
              <w:t>на дату представления справки и соответствующих период предыдущего года.</w:t>
            </w:r>
          </w:p>
          <w:p w:rsidR="0041741E" w:rsidRPr="0041741E" w:rsidRDefault="0041741E" w:rsidP="0041741E">
            <w:pPr>
              <w:widowControl/>
              <w:ind w:firstLine="709"/>
              <w:jc w:val="both"/>
              <w:rPr>
                <w:rFonts w:ascii="Times New Roman" w:eastAsiaTheme="minorHAnsi" w:hAnsi="Times New Roman" w:cstheme="minorBidi"/>
                <w:sz w:val="24"/>
                <w:szCs w:val="24"/>
                <w:lang w:eastAsia="en-US"/>
              </w:rPr>
            </w:pPr>
          </w:p>
          <w:p w:rsidR="0041741E" w:rsidRPr="0041741E" w:rsidRDefault="0041741E" w:rsidP="0041741E">
            <w:pPr>
              <w:widowControl/>
              <w:spacing w:after="200" w:line="276" w:lineRule="auto"/>
              <w:ind w:firstLine="708"/>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За 6 месяцев 2023 г. произошел один несчастный случай, связанный с поражением электрическим током,  01.05.2023 в </w:t>
            </w:r>
            <w:proofErr w:type="spellStart"/>
            <w:proofErr w:type="gramStart"/>
            <w:r w:rsidRPr="0041741E">
              <w:rPr>
                <w:rFonts w:ascii="Times New Roman" w:eastAsiaTheme="minorHAnsi" w:hAnsi="Times New Roman" w:cs="Times New Roman"/>
                <w:sz w:val="28"/>
                <w:szCs w:val="28"/>
                <w:lang w:eastAsia="en-US"/>
              </w:rPr>
              <w:t>в</w:t>
            </w:r>
            <w:proofErr w:type="spellEnd"/>
            <w:proofErr w:type="gramEnd"/>
            <w:r w:rsidRPr="0041741E">
              <w:rPr>
                <w:rFonts w:ascii="Times New Roman" w:eastAsiaTheme="minorHAnsi" w:hAnsi="Times New Roman" w:cs="Times New Roman"/>
                <w:sz w:val="28"/>
                <w:szCs w:val="28"/>
                <w:lang w:eastAsia="en-US"/>
              </w:rPr>
              <w:t xml:space="preserve"> 2 ч. 35 мин. на  ПС 110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w:t>
            </w:r>
            <w:proofErr w:type="spellStart"/>
            <w:r w:rsidRPr="0041741E">
              <w:rPr>
                <w:rFonts w:ascii="Times New Roman" w:eastAsiaTheme="minorHAnsi" w:hAnsi="Times New Roman" w:cs="Times New Roman"/>
                <w:sz w:val="28"/>
                <w:szCs w:val="28"/>
                <w:lang w:eastAsia="en-US"/>
              </w:rPr>
              <w:t>Подовинная</w:t>
            </w:r>
            <w:proofErr w:type="spellEnd"/>
            <w:r w:rsidRPr="0041741E">
              <w:rPr>
                <w:rFonts w:ascii="Times New Roman" w:eastAsiaTheme="minorHAnsi" w:hAnsi="Times New Roman" w:cs="Times New Roman"/>
                <w:sz w:val="28"/>
                <w:szCs w:val="28"/>
                <w:lang w:eastAsia="en-US"/>
              </w:rPr>
              <w:t xml:space="preserve">» Октябрьского РЭС ПО «ТЭС» «Челябэнерго» филиала ОАО «МРСК Урала», во время осмотра оборудования после прохождения сигнала об отключении выключателя 35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Т-2 и выключателя 35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Т-1, получил удар электрическим током и скончался электромонтер Октябрьского РЭС  ПО «ТЭС» «Челябэнерго» филиала ОАО «МРСК Урала» </w:t>
            </w:r>
            <w:proofErr w:type="spellStart"/>
            <w:r w:rsidRPr="0041741E">
              <w:rPr>
                <w:rFonts w:ascii="Times New Roman" w:eastAsiaTheme="minorHAnsi" w:hAnsi="Times New Roman" w:cs="Times New Roman"/>
                <w:sz w:val="28"/>
                <w:szCs w:val="28"/>
                <w:lang w:eastAsia="en-US"/>
              </w:rPr>
              <w:t>Воржаков</w:t>
            </w:r>
            <w:proofErr w:type="spellEnd"/>
            <w:r w:rsidRPr="0041741E">
              <w:rPr>
                <w:rFonts w:ascii="Times New Roman" w:eastAsiaTheme="minorHAnsi" w:hAnsi="Times New Roman" w:cs="Times New Roman"/>
                <w:sz w:val="28"/>
                <w:szCs w:val="28"/>
                <w:lang w:eastAsia="en-US"/>
              </w:rPr>
              <w:t xml:space="preserve"> А.А.</w:t>
            </w:r>
          </w:p>
          <w:p w:rsidR="0041741E" w:rsidRPr="0041741E" w:rsidRDefault="0041741E" w:rsidP="0041741E">
            <w:pPr>
              <w:widowControl/>
              <w:spacing w:after="200" w:line="276" w:lineRule="auto"/>
              <w:ind w:firstLine="708"/>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 xml:space="preserve">За 6 месяцев 2024 года произошел один несчастный случай на Челябинской дистанции электроснабжения - структурное подразделение Южно-Уральской дирекции по энергообеспечению - структурное подразделение </w:t>
            </w:r>
            <w:proofErr w:type="spellStart"/>
            <w:r w:rsidRPr="0041741E">
              <w:rPr>
                <w:rFonts w:ascii="Times New Roman" w:eastAsiaTheme="minorHAnsi" w:hAnsi="Times New Roman" w:cs="Times New Roman"/>
                <w:sz w:val="28"/>
                <w:szCs w:val="28"/>
                <w:lang w:eastAsia="en-US"/>
              </w:rPr>
              <w:t>Трансэнерго</w:t>
            </w:r>
            <w:proofErr w:type="spellEnd"/>
            <w:r w:rsidRPr="0041741E">
              <w:rPr>
                <w:rFonts w:ascii="Times New Roman" w:eastAsiaTheme="minorHAnsi" w:hAnsi="Times New Roman" w:cs="Times New Roman"/>
                <w:sz w:val="28"/>
                <w:szCs w:val="28"/>
                <w:lang w:eastAsia="en-US"/>
              </w:rPr>
              <w:t xml:space="preserve"> - филиала ОАО "РЖД". 23.04.2024 при производстве работ по наряду № 74 "Текущий ремонт ВЛ-0,4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фидера Малая железная дорога от КТП "РМК" два производителя работ поднялись на вышке крана манипулятора на опору №1, где находился повышающий трансформатор ОМП-0</w:t>
            </w:r>
            <w:proofErr w:type="gramEnd"/>
            <w:r w:rsidRPr="0041741E">
              <w:rPr>
                <w:rFonts w:ascii="Times New Roman" w:eastAsiaTheme="minorHAnsi" w:hAnsi="Times New Roman" w:cs="Times New Roman"/>
                <w:sz w:val="28"/>
                <w:szCs w:val="28"/>
                <w:lang w:eastAsia="en-US"/>
              </w:rPr>
              <w:t xml:space="preserve">,23/6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Один из проводов ВЛ-6 </w:t>
            </w:r>
            <w:proofErr w:type="spellStart"/>
            <w:proofErr w:type="gramStart"/>
            <w:r w:rsidRPr="0041741E">
              <w:rPr>
                <w:rFonts w:ascii="Times New Roman" w:eastAsiaTheme="minorHAnsi" w:hAnsi="Times New Roman" w:cs="Times New Roman"/>
                <w:sz w:val="28"/>
                <w:szCs w:val="28"/>
                <w:lang w:eastAsia="en-US"/>
              </w:rPr>
              <w:t>кВ</w:t>
            </w:r>
            <w:proofErr w:type="spellEnd"/>
            <w:proofErr w:type="gramEnd"/>
            <w:r w:rsidRPr="0041741E">
              <w:rPr>
                <w:rFonts w:ascii="Times New Roman" w:eastAsiaTheme="minorHAnsi" w:hAnsi="Times New Roman" w:cs="Times New Roman"/>
                <w:sz w:val="28"/>
                <w:szCs w:val="28"/>
                <w:lang w:eastAsia="en-US"/>
              </w:rPr>
              <w:t xml:space="preserve"> отходящий от трансформатора ОМП-0,23/6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был сорван с изоляторов 4-х опор и лежал на земле. В 12:30 (местного) Горбунов А.Ю., находясь в люльке крана </w:t>
            </w:r>
            <w:proofErr w:type="gramStart"/>
            <w:r w:rsidRPr="0041741E">
              <w:rPr>
                <w:rFonts w:ascii="Times New Roman" w:eastAsiaTheme="minorHAnsi" w:hAnsi="Times New Roman" w:cs="Times New Roman"/>
                <w:sz w:val="28"/>
                <w:szCs w:val="28"/>
                <w:lang w:eastAsia="en-US"/>
              </w:rPr>
              <w:t>манипулятора</w:t>
            </w:r>
            <w:proofErr w:type="gramEnd"/>
            <w:r w:rsidRPr="0041741E">
              <w:rPr>
                <w:rFonts w:ascii="Times New Roman" w:eastAsiaTheme="minorHAnsi" w:hAnsi="Times New Roman" w:cs="Times New Roman"/>
                <w:sz w:val="28"/>
                <w:szCs w:val="28"/>
                <w:lang w:eastAsia="en-US"/>
              </w:rPr>
              <w:t xml:space="preserve"> потянул провод на себя для передачи его Казакову В.А. Казаков В.А. удерживал провод, а Горбунов А.Ю. перерезал его </w:t>
            </w:r>
            <w:proofErr w:type="spellStart"/>
            <w:r w:rsidRPr="0041741E">
              <w:rPr>
                <w:rFonts w:ascii="Times New Roman" w:eastAsiaTheme="minorHAnsi" w:hAnsi="Times New Roman" w:cs="Times New Roman"/>
                <w:sz w:val="28"/>
                <w:szCs w:val="28"/>
                <w:lang w:eastAsia="en-US"/>
              </w:rPr>
              <w:t>троссорезом</w:t>
            </w:r>
            <w:proofErr w:type="spellEnd"/>
            <w:r w:rsidRPr="0041741E">
              <w:rPr>
                <w:rFonts w:ascii="Times New Roman" w:eastAsiaTheme="minorHAnsi" w:hAnsi="Times New Roman" w:cs="Times New Roman"/>
                <w:sz w:val="28"/>
                <w:szCs w:val="28"/>
                <w:lang w:eastAsia="en-US"/>
              </w:rPr>
              <w:t xml:space="preserve">. Пострадавший Казаков В.А. попал под напряжение ВЛ-6 </w:t>
            </w:r>
            <w:proofErr w:type="spellStart"/>
            <w:r w:rsidRPr="0041741E">
              <w:rPr>
                <w:rFonts w:ascii="Times New Roman" w:eastAsiaTheme="minorHAnsi" w:hAnsi="Times New Roman" w:cs="Times New Roman"/>
                <w:sz w:val="28"/>
                <w:szCs w:val="28"/>
                <w:lang w:eastAsia="en-US"/>
              </w:rPr>
              <w:t>кВ.</w:t>
            </w:r>
            <w:proofErr w:type="spellEnd"/>
            <w:r w:rsidRPr="0041741E">
              <w:rPr>
                <w:rFonts w:ascii="Times New Roman" w:eastAsiaTheme="minorHAnsi" w:hAnsi="Times New Roman" w:cs="Times New Roman"/>
                <w:sz w:val="28"/>
                <w:szCs w:val="28"/>
                <w:lang w:eastAsia="en-US"/>
              </w:rPr>
              <w:t xml:space="preserve"> В 12:48 прибывшая скорая помощь констатировала смерть. </w:t>
            </w:r>
          </w:p>
          <w:p w:rsidR="0041741E" w:rsidRPr="0041741E" w:rsidRDefault="0041741E" w:rsidP="0041741E">
            <w:pPr>
              <w:widowControl/>
              <w:spacing w:after="200" w:line="276" w:lineRule="auto"/>
              <w:ind w:firstLine="708"/>
              <w:jc w:val="both"/>
              <w:rPr>
                <w:rFonts w:ascii="Times New Roman" w:eastAsiaTheme="minorHAnsi" w:hAnsi="Times New Roman" w:cstheme="minorBidi"/>
                <w:color w:val="BFBFBF" w:themeColor="background1" w:themeShade="BF"/>
                <w:sz w:val="28"/>
                <w:szCs w:val="28"/>
                <w:lang w:eastAsia="en-US"/>
              </w:rPr>
            </w:pPr>
            <w:r w:rsidRPr="0041741E">
              <w:rPr>
                <w:rFonts w:ascii="Times New Roman" w:eastAsiaTheme="minorHAnsi" w:hAnsi="Times New Roman" w:cs="Times New Roman"/>
                <w:sz w:val="28"/>
                <w:szCs w:val="28"/>
                <w:lang w:eastAsia="en-US"/>
              </w:rPr>
              <w:t>За 6 месяцев 2024 года аварий в электроэнергетике, а также аварийных ситуаций при теплоснабжении расследование которых осуществляется комиссиями, формируемыми Управлением, не произошло, также как за 6 месяцев  2023 года.</w:t>
            </w:r>
          </w:p>
        </w:tc>
      </w:tr>
      <w:tr w:rsidR="0041741E" w:rsidRPr="0041741E" w:rsidTr="0041741E">
        <w:tc>
          <w:tcPr>
            <w:tcW w:w="1129" w:type="dxa"/>
            <w:shd w:val="clear" w:color="auto" w:fill="FDE9D9" w:themeFill="accent6" w:themeFillTint="33"/>
          </w:tcPr>
          <w:p w:rsidR="0041741E" w:rsidRPr="0041741E" w:rsidRDefault="0041741E" w:rsidP="0041741E">
            <w:pPr>
              <w:widowControl/>
              <w:spacing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2.3</w:t>
            </w:r>
          </w:p>
        </w:tc>
        <w:tc>
          <w:tcPr>
            <w:tcW w:w="9081" w:type="dxa"/>
            <w:shd w:val="clear" w:color="auto" w:fill="FDE9D9" w:themeFill="accent6" w:themeFillTint="33"/>
          </w:tcPr>
          <w:p w:rsidR="0041741E" w:rsidRPr="0041741E" w:rsidRDefault="0041741E" w:rsidP="0041741E">
            <w:pPr>
              <w:widowControl/>
              <w:spacing w:line="360" w:lineRule="exact"/>
              <w:contextualSpacing/>
              <w:jc w:val="both"/>
              <w:rPr>
                <w:rFonts w:ascii="Times New Roman" w:eastAsiaTheme="minorHAnsi" w:hAnsi="Times New Roman" w:cs="Times New Roman"/>
                <w:color w:val="002060"/>
                <w:sz w:val="28"/>
                <w:szCs w:val="28"/>
                <w:u w:val="single"/>
                <w:lang w:eastAsia="en-US"/>
              </w:rPr>
            </w:pPr>
            <w:r w:rsidRPr="0041741E">
              <w:rPr>
                <w:rFonts w:ascii="Times New Roman" w:eastAsiaTheme="minorHAnsi" w:hAnsi="Times New Roman" w:cs="Times New Roman"/>
                <w:color w:val="002060"/>
                <w:sz w:val="28"/>
                <w:szCs w:val="28"/>
                <w:u w:val="single"/>
                <w:lang w:eastAsia="en-US"/>
              </w:rPr>
              <w:t xml:space="preserve">Мероприятия по подготовке к отопительному сезону </w:t>
            </w:r>
            <w:r w:rsidRPr="0041741E">
              <w:rPr>
                <w:rFonts w:ascii="Times New Roman" w:eastAsiaTheme="minorHAnsi" w:hAnsi="Times New Roman" w:cs="Times New Roman"/>
                <w:color w:val="002060"/>
                <w:sz w:val="28"/>
                <w:szCs w:val="28"/>
                <w:u w:val="single"/>
                <w:lang w:eastAsia="en-US"/>
              </w:rPr>
              <w:br/>
              <w:t xml:space="preserve">и его прохождению </w:t>
            </w:r>
          </w:p>
        </w:tc>
      </w:tr>
      <w:tr w:rsidR="0041741E" w:rsidRPr="0041741E" w:rsidTr="0041741E">
        <w:tc>
          <w:tcPr>
            <w:tcW w:w="1129" w:type="dxa"/>
            <w:shd w:val="clear" w:color="auto" w:fill="auto"/>
          </w:tcPr>
          <w:p w:rsidR="0041741E" w:rsidRPr="0041741E" w:rsidRDefault="0041741E" w:rsidP="0041741E">
            <w:pPr>
              <w:widowControl/>
              <w:spacing w:line="360" w:lineRule="exact"/>
              <w:rPr>
                <w:rFonts w:ascii="Times New Roman" w:eastAsiaTheme="minorHAnsi" w:hAnsi="Times New Roman" w:cs="Times New Roman"/>
                <w:color w:val="17365D" w:themeColor="text2" w:themeShade="BF"/>
                <w:sz w:val="28"/>
                <w:szCs w:val="28"/>
                <w:lang w:eastAsia="en-US"/>
              </w:rPr>
            </w:pPr>
            <w:r w:rsidRPr="0041741E">
              <w:rPr>
                <w:rFonts w:ascii="Times New Roman" w:eastAsiaTheme="minorHAnsi" w:hAnsi="Times New Roman" w:cs="Times New Roman"/>
                <w:color w:val="17365D" w:themeColor="text2" w:themeShade="BF"/>
                <w:sz w:val="28"/>
                <w:szCs w:val="28"/>
                <w:lang w:eastAsia="en-US"/>
              </w:rPr>
              <w:t>2.3.1</w:t>
            </w:r>
          </w:p>
        </w:tc>
        <w:tc>
          <w:tcPr>
            <w:tcW w:w="9081" w:type="dxa"/>
            <w:shd w:val="clear" w:color="auto" w:fill="auto"/>
          </w:tcPr>
          <w:p w:rsidR="0041741E" w:rsidRPr="0041741E" w:rsidRDefault="0041741E" w:rsidP="0041741E">
            <w:pPr>
              <w:widowControl/>
              <w:spacing w:line="360" w:lineRule="exact"/>
              <w:contextualSpacing/>
              <w:jc w:val="both"/>
              <w:rPr>
                <w:rFonts w:ascii="Times New Roman" w:eastAsiaTheme="minorHAnsi" w:hAnsi="Times New Roman" w:cs="Times New Roman"/>
                <w:color w:val="17365D" w:themeColor="text2" w:themeShade="BF"/>
                <w:sz w:val="28"/>
                <w:szCs w:val="28"/>
                <w:u w:val="single"/>
                <w:lang w:eastAsia="en-US"/>
              </w:rPr>
            </w:pPr>
            <w:r w:rsidRPr="0041741E">
              <w:rPr>
                <w:rFonts w:ascii="Times New Roman" w:eastAsiaTheme="minorHAnsi" w:hAnsi="Times New Roman" w:cs="Times New Roman"/>
                <w:color w:val="17365D" w:themeColor="text2" w:themeShade="BF"/>
                <w:sz w:val="28"/>
                <w:szCs w:val="28"/>
                <w:u w:val="single"/>
                <w:lang w:eastAsia="en-US"/>
              </w:rPr>
              <w:t>Итоги прошедшего отопительного сезона</w:t>
            </w:r>
          </w:p>
        </w:tc>
      </w:tr>
      <w:tr w:rsidR="0041741E" w:rsidRPr="0041741E" w:rsidTr="0041741E">
        <w:tc>
          <w:tcPr>
            <w:tcW w:w="10210" w:type="dxa"/>
            <w:gridSpan w:val="2"/>
          </w:tcPr>
          <w:p w:rsidR="0041741E" w:rsidRPr="0041741E" w:rsidRDefault="0041741E" w:rsidP="0041741E">
            <w:pPr>
              <w:widowControl/>
              <w:spacing w:line="360" w:lineRule="exact"/>
              <w:jc w:val="both"/>
              <w:rPr>
                <w:rFonts w:ascii="Times New Roman" w:eastAsiaTheme="minorHAnsi" w:hAnsi="Times New Roman" w:cs="Times New Roman"/>
                <w:i/>
                <w:sz w:val="28"/>
                <w:szCs w:val="28"/>
                <w:u w:val="single"/>
                <w:lang w:eastAsia="en-US"/>
              </w:rPr>
            </w:pPr>
            <w:r w:rsidRPr="0041741E">
              <w:rPr>
                <w:rFonts w:ascii="Times New Roman" w:eastAsiaTheme="minorHAnsi" w:hAnsi="Times New Roman" w:cs="Times New Roman"/>
                <w:sz w:val="28"/>
                <w:szCs w:val="28"/>
                <w:lang w:eastAsia="en-US"/>
              </w:rPr>
              <w:t xml:space="preserve">Всего в </w:t>
            </w:r>
            <w:r w:rsidRPr="0041741E">
              <w:rPr>
                <w:rFonts w:ascii="Times New Roman" w:hAnsi="Times New Roman" w:cs="Times New Roman"/>
                <w:sz w:val="28"/>
                <w:szCs w:val="28"/>
              </w:rPr>
              <w:t>2023</w:t>
            </w:r>
            <w:r w:rsidRPr="0041741E">
              <w:rPr>
                <w:rFonts w:ascii="Times New Roman" w:eastAsiaTheme="minorHAnsi" w:hAnsi="Times New Roman" w:cs="Times New Roman"/>
                <w:sz w:val="28"/>
                <w:szCs w:val="28"/>
                <w:lang w:eastAsia="en-US"/>
              </w:rPr>
              <w:t xml:space="preserve"> году подлежало оценке готовности </w:t>
            </w:r>
            <w:r w:rsidRPr="0041741E">
              <w:rPr>
                <w:rFonts w:ascii="Times New Roman" w:eastAsiaTheme="minorHAnsi" w:hAnsi="Times New Roman" w:cs="Times New Roman"/>
                <w:sz w:val="28"/>
                <w:szCs w:val="28"/>
                <w:lang w:eastAsia="en-US"/>
              </w:rPr>
              <w:br/>
              <w:t xml:space="preserve">к отопительному периоду </w:t>
            </w:r>
            <w:r w:rsidRPr="0041741E">
              <w:rPr>
                <w:rFonts w:ascii="Times New Roman" w:hAnsi="Times New Roman" w:cs="Times New Roman"/>
                <w:sz w:val="28"/>
                <w:szCs w:val="28"/>
              </w:rPr>
              <w:t>2023-2024</w:t>
            </w:r>
            <w:r w:rsidRPr="0041741E">
              <w:rPr>
                <w:rFonts w:ascii="Times New Roman" w:eastAsiaTheme="minorHAnsi" w:hAnsi="Times New Roman" w:cs="Times New Roman"/>
                <w:sz w:val="28"/>
                <w:szCs w:val="28"/>
                <w:lang w:eastAsia="en-US"/>
              </w:rPr>
              <w:t xml:space="preserve"> годов 250 муниципальных образований Челябинской области, из которых 213 муниципальных образования (85,2%) получили паспорта готовности, 245 муниципальных образований (98%) получило акты готовности, 5 муниципальных образований признаны неготовыми к отопительному периоду.</w:t>
            </w:r>
          </w:p>
        </w:tc>
      </w:tr>
      <w:tr w:rsidR="0041741E" w:rsidRPr="0041741E" w:rsidTr="0041741E">
        <w:tc>
          <w:tcPr>
            <w:tcW w:w="1129" w:type="dxa"/>
            <w:shd w:val="clear" w:color="auto" w:fill="auto"/>
          </w:tcPr>
          <w:p w:rsidR="0041741E" w:rsidRPr="0041741E" w:rsidRDefault="0041741E" w:rsidP="0041741E">
            <w:pPr>
              <w:widowControl/>
              <w:spacing w:line="360" w:lineRule="exact"/>
              <w:rPr>
                <w:rFonts w:ascii="Times New Roman" w:eastAsiaTheme="minorHAnsi" w:hAnsi="Times New Roman" w:cs="Times New Roman"/>
                <w:color w:val="17365D" w:themeColor="text2" w:themeShade="BF"/>
                <w:sz w:val="28"/>
                <w:szCs w:val="28"/>
                <w:lang w:eastAsia="en-US"/>
              </w:rPr>
            </w:pPr>
            <w:r w:rsidRPr="0041741E">
              <w:rPr>
                <w:rFonts w:ascii="Times New Roman" w:eastAsiaTheme="minorHAnsi" w:hAnsi="Times New Roman" w:cs="Times New Roman"/>
                <w:color w:val="17365D" w:themeColor="text2" w:themeShade="BF"/>
                <w:sz w:val="28"/>
                <w:szCs w:val="28"/>
                <w:lang w:eastAsia="en-US"/>
              </w:rPr>
              <w:t>2.3.2</w:t>
            </w:r>
          </w:p>
        </w:tc>
        <w:tc>
          <w:tcPr>
            <w:tcW w:w="9081" w:type="dxa"/>
            <w:shd w:val="clear" w:color="auto" w:fill="auto"/>
          </w:tcPr>
          <w:p w:rsidR="0041741E" w:rsidRPr="0041741E" w:rsidRDefault="0041741E" w:rsidP="0041741E">
            <w:pPr>
              <w:widowControl/>
              <w:spacing w:line="360" w:lineRule="exact"/>
              <w:contextualSpacing/>
              <w:jc w:val="both"/>
              <w:rPr>
                <w:rFonts w:ascii="Times New Roman" w:eastAsiaTheme="minorHAnsi" w:hAnsi="Times New Roman" w:cs="Times New Roman"/>
                <w:color w:val="17365D" w:themeColor="text2" w:themeShade="BF"/>
                <w:sz w:val="28"/>
                <w:szCs w:val="28"/>
                <w:u w:val="single"/>
                <w:lang w:eastAsia="en-US"/>
              </w:rPr>
            </w:pPr>
            <w:r w:rsidRPr="0041741E">
              <w:rPr>
                <w:rFonts w:ascii="Times New Roman" w:eastAsiaTheme="minorHAnsi" w:hAnsi="Times New Roman" w:cs="Times New Roman"/>
                <w:color w:val="17365D" w:themeColor="text2" w:themeShade="BF"/>
                <w:sz w:val="28"/>
                <w:szCs w:val="28"/>
                <w:u w:val="single"/>
                <w:lang w:eastAsia="en-US"/>
              </w:rPr>
              <w:t>О ходе подготовки к предстоящему/ текущему отопительному сезону</w:t>
            </w:r>
          </w:p>
        </w:tc>
      </w:tr>
      <w:tr w:rsidR="0041741E" w:rsidRPr="0041741E" w:rsidTr="0041741E">
        <w:tc>
          <w:tcPr>
            <w:tcW w:w="10210" w:type="dxa"/>
            <w:gridSpan w:val="2"/>
          </w:tcPr>
          <w:p w:rsidR="0041741E" w:rsidRPr="0041741E" w:rsidRDefault="0041741E" w:rsidP="0041741E">
            <w:pPr>
              <w:widowControl/>
              <w:spacing w:line="360" w:lineRule="exact"/>
              <w:ind w:firstLine="709"/>
              <w:contextualSpacing/>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lastRenderedPageBreak/>
              <w:t>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Уральским управлением Ростехнадзора в 2024 году запланировано участие в работе 26 комиссий органов местного самоуправления по проведению проверок и оценки готовности к работе в отопительный период</w:t>
            </w:r>
            <w:proofErr w:type="gramEnd"/>
            <w:r w:rsidRPr="0041741E">
              <w:rPr>
                <w:rFonts w:ascii="Times New Roman" w:eastAsiaTheme="minorHAnsi" w:hAnsi="Times New Roman" w:cs="Times New Roman"/>
                <w:sz w:val="28"/>
                <w:szCs w:val="28"/>
                <w:lang w:eastAsia="en-US"/>
              </w:rPr>
              <w:t xml:space="preserve"> 2024-2025 годов 17 теплоснабжающей организации и 7 </w:t>
            </w:r>
            <w:proofErr w:type="spellStart"/>
            <w:r w:rsidRPr="0041741E">
              <w:rPr>
                <w:rFonts w:ascii="Times New Roman" w:eastAsiaTheme="minorHAnsi" w:hAnsi="Times New Roman" w:cs="Times New Roman"/>
                <w:sz w:val="28"/>
                <w:szCs w:val="28"/>
                <w:lang w:eastAsia="en-US"/>
              </w:rPr>
              <w:t>теплосетевых</w:t>
            </w:r>
            <w:proofErr w:type="spellEnd"/>
            <w:r w:rsidRPr="0041741E">
              <w:rPr>
                <w:rFonts w:ascii="Times New Roman" w:eastAsiaTheme="minorHAnsi" w:hAnsi="Times New Roman" w:cs="Times New Roman"/>
                <w:sz w:val="28"/>
                <w:szCs w:val="28"/>
                <w:lang w:eastAsia="en-US"/>
              </w:rPr>
              <w:t xml:space="preserve"> организаций осуществляющих теплоснабжение на территории 26 муниципальных образований Челябинской области. Принято участие в работе 1 комиссии органов местного самоуправления по проведению проверки и оценки готовности к работе в отопительный период 2024-2025 годов 1 теплоснабжающей организации осуществляющей теплоснабжение на территории 1 муниципального образования Челябинской области. Проведено обследование 1 ТЭЦ и 1 отопительной котельной и тепловых сетей этой теплоснабжающей организации системы теплоснабжения этого муниципального образования. Выявлено 10 нарушений требований готовности.</w:t>
            </w:r>
          </w:p>
          <w:p w:rsidR="0041741E" w:rsidRPr="0041741E" w:rsidRDefault="0041741E" w:rsidP="0041741E">
            <w:pPr>
              <w:widowControl/>
              <w:spacing w:line="360" w:lineRule="exact"/>
              <w:ind w:firstLine="709"/>
              <w:contextualSpacing/>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Также Управлением запланировано участие в работе комиссий муниципальных образований по оценке готовности к отопительному периоду 2024-2025 годов 5 потребителей тепловой энергии, являющихся социально-значимыми объектами (городские больницы, дома инвалидов, дома сирот и т.д.).</w:t>
            </w:r>
          </w:p>
          <w:p w:rsidR="0041741E" w:rsidRPr="0041741E" w:rsidRDefault="0041741E" w:rsidP="0041741E">
            <w:pPr>
              <w:widowControl/>
              <w:spacing w:line="360" w:lineRule="exact"/>
              <w:ind w:firstLine="709"/>
              <w:contextualSpacing/>
              <w:jc w:val="both"/>
              <w:rPr>
                <w:rFonts w:ascii="Times New Roman" w:eastAsiaTheme="minorHAnsi" w:hAnsi="Times New Roman" w:cs="Times New Roman"/>
                <w:i/>
                <w:sz w:val="28"/>
                <w:szCs w:val="28"/>
                <w:u w:val="single"/>
                <w:lang w:eastAsia="en-US"/>
              </w:rPr>
            </w:pPr>
            <w:proofErr w:type="gramStart"/>
            <w:r w:rsidRPr="0041741E">
              <w:rPr>
                <w:rFonts w:ascii="Times New Roman" w:eastAsiaTheme="minorHAnsi" w:hAnsi="Times New Roman" w:cs="Times New Roman"/>
                <w:sz w:val="28"/>
                <w:szCs w:val="28"/>
                <w:lang w:eastAsia="en-US"/>
              </w:rPr>
              <w:t>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Уральским управлением Ростехнадзора в 2024 году будет проведена проверка и оценка готовности к отопительному периоду 2024-2025 годов 250 муниципальных образований Челябинской области.</w:t>
            </w:r>
            <w:proofErr w:type="gramEnd"/>
          </w:p>
        </w:tc>
      </w:tr>
      <w:tr w:rsidR="0041741E" w:rsidRPr="0041741E" w:rsidTr="0041741E">
        <w:tc>
          <w:tcPr>
            <w:tcW w:w="1129" w:type="dxa"/>
            <w:shd w:val="clear" w:color="auto" w:fill="auto"/>
          </w:tcPr>
          <w:p w:rsidR="0041741E" w:rsidRPr="0041741E" w:rsidRDefault="0041741E" w:rsidP="0041741E">
            <w:pPr>
              <w:widowControl/>
              <w:spacing w:line="360" w:lineRule="exact"/>
              <w:rPr>
                <w:rFonts w:ascii="Times New Roman" w:eastAsiaTheme="minorHAnsi" w:hAnsi="Times New Roman" w:cs="Times New Roman"/>
                <w:color w:val="002060"/>
                <w:sz w:val="28"/>
                <w:szCs w:val="28"/>
                <w:lang w:eastAsia="en-US"/>
              </w:rPr>
            </w:pPr>
            <w:r w:rsidRPr="0041741E">
              <w:rPr>
                <w:rFonts w:ascii="Times New Roman" w:eastAsiaTheme="minorHAnsi" w:hAnsi="Times New Roman" w:cs="Times New Roman"/>
                <w:color w:val="002060"/>
                <w:sz w:val="28"/>
                <w:szCs w:val="28"/>
                <w:lang w:eastAsia="en-US"/>
              </w:rPr>
              <w:t>2.3.3</w:t>
            </w:r>
          </w:p>
        </w:tc>
        <w:tc>
          <w:tcPr>
            <w:tcW w:w="9081" w:type="dxa"/>
            <w:shd w:val="clear" w:color="auto" w:fill="auto"/>
          </w:tcPr>
          <w:p w:rsidR="0041741E" w:rsidRPr="0041741E" w:rsidRDefault="0041741E" w:rsidP="0041741E">
            <w:pPr>
              <w:widowControl/>
              <w:spacing w:line="360" w:lineRule="exact"/>
              <w:contextualSpacing/>
              <w:jc w:val="both"/>
              <w:rPr>
                <w:rFonts w:ascii="Times New Roman" w:eastAsiaTheme="minorHAnsi" w:hAnsi="Times New Roman" w:cs="Times New Roman"/>
                <w:color w:val="002060"/>
                <w:sz w:val="28"/>
                <w:szCs w:val="28"/>
                <w:u w:val="single"/>
                <w:lang w:eastAsia="en-US"/>
              </w:rPr>
            </w:pPr>
            <w:r w:rsidRPr="0041741E">
              <w:rPr>
                <w:rFonts w:ascii="Times New Roman" w:eastAsiaTheme="minorHAnsi" w:hAnsi="Times New Roman" w:cs="Times New Roman"/>
                <w:color w:val="002060"/>
                <w:sz w:val="28"/>
                <w:szCs w:val="28"/>
                <w:u w:val="single"/>
                <w:lang w:eastAsia="en-US"/>
              </w:rPr>
              <w:t>О ходе прохождения текущего отопительного сезона</w:t>
            </w:r>
          </w:p>
        </w:tc>
      </w:tr>
      <w:tr w:rsidR="0041741E" w:rsidRPr="0041741E" w:rsidTr="0041741E">
        <w:tc>
          <w:tcPr>
            <w:tcW w:w="10210" w:type="dxa"/>
            <w:gridSpan w:val="2"/>
          </w:tcPr>
          <w:p w:rsidR="0041741E" w:rsidRPr="0041741E" w:rsidRDefault="0041741E" w:rsidP="0041741E">
            <w:pPr>
              <w:widowControl/>
              <w:spacing w:line="360" w:lineRule="exact"/>
              <w:ind w:firstLine="743"/>
              <w:jc w:val="both"/>
              <w:rPr>
                <w:rFonts w:ascii="Times New Roman" w:eastAsiaTheme="minorHAnsi" w:hAnsi="Times New Roman" w:cs="Times New Roman"/>
                <w:i/>
                <w:sz w:val="28"/>
                <w:szCs w:val="28"/>
                <w:u w:val="single"/>
                <w:lang w:eastAsia="en-US"/>
              </w:rPr>
            </w:pPr>
          </w:p>
        </w:tc>
      </w:tr>
    </w:tbl>
    <w:tbl>
      <w:tblPr>
        <w:tblStyle w:val="53"/>
        <w:tblpPr w:leftFromText="180" w:rightFromText="180" w:vertAnchor="text" w:horzAnchor="margin" w:tblpY="1"/>
        <w:tblW w:w="10195" w:type="dxa"/>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129"/>
        <w:gridCol w:w="9056"/>
        <w:gridCol w:w="10"/>
      </w:tblGrid>
      <w:tr w:rsidR="0041741E" w:rsidRPr="0041741E" w:rsidTr="0041741E">
        <w:tc>
          <w:tcPr>
            <w:tcW w:w="1129" w:type="dxa"/>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auto"/>
          </w:tcPr>
          <w:p w:rsidR="0041741E" w:rsidRPr="0041741E" w:rsidRDefault="0041741E" w:rsidP="0041741E">
            <w:pPr>
              <w:widowControl/>
              <w:spacing w:line="360" w:lineRule="exact"/>
              <w:rPr>
                <w:rFonts w:ascii="Times New Roman" w:eastAsiaTheme="minorHAnsi" w:hAnsi="Times New Roman" w:cs="Times New Roman"/>
                <w:color w:val="002060"/>
                <w:sz w:val="28"/>
                <w:szCs w:val="28"/>
                <w:lang w:eastAsia="en-US"/>
              </w:rPr>
            </w:pPr>
            <w:r w:rsidRPr="0041741E">
              <w:rPr>
                <w:rFonts w:ascii="Times New Roman" w:eastAsiaTheme="minorHAnsi" w:hAnsi="Times New Roman" w:cs="Times New Roman"/>
                <w:color w:val="002060"/>
                <w:sz w:val="28"/>
                <w:szCs w:val="28"/>
                <w:lang w:eastAsia="en-US"/>
              </w:rPr>
              <w:t>2.4</w:t>
            </w:r>
          </w:p>
        </w:tc>
        <w:tc>
          <w:tcPr>
            <w:tcW w:w="9066" w:type="dxa"/>
            <w:gridSpan w:val="2"/>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auto"/>
          </w:tcPr>
          <w:p w:rsidR="0041741E" w:rsidRPr="0041741E" w:rsidRDefault="0041741E" w:rsidP="0041741E">
            <w:pPr>
              <w:widowControl/>
              <w:spacing w:line="360" w:lineRule="exact"/>
              <w:rPr>
                <w:rFonts w:ascii="Times New Roman" w:eastAsiaTheme="minorHAnsi" w:hAnsi="Times New Roman" w:cs="Times New Roman"/>
                <w:color w:val="002060"/>
                <w:sz w:val="28"/>
                <w:szCs w:val="28"/>
                <w:u w:val="single"/>
                <w:lang w:eastAsia="en-US"/>
              </w:rPr>
            </w:pPr>
            <w:r w:rsidRPr="0041741E">
              <w:rPr>
                <w:rFonts w:ascii="Times New Roman" w:eastAsiaTheme="minorHAnsi" w:hAnsi="Times New Roman" w:cs="Times New Roman"/>
                <w:color w:val="002060"/>
                <w:sz w:val="28"/>
                <w:szCs w:val="28"/>
                <w:u w:val="single"/>
                <w:lang w:eastAsia="en-US"/>
              </w:rPr>
              <w:t>О техническом состоянии поднадзорных объектов</w:t>
            </w:r>
          </w:p>
        </w:tc>
      </w:tr>
      <w:tr w:rsidR="0041741E" w:rsidRPr="0041741E" w:rsidTr="0041741E">
        <w:tc>
          <w:tcPr>
            <w:tcW w:w="10195" w:type="dxa"/>
            <w:gridSpan w:val="3"/>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FFFFFF" w:themeFill="background1"/>
          </w:tcPr>
          <w:p w:rsidR="0041741E" w:rsidRPr="0041741E" w:rsidRDefault="0041741E" w:rsidP="0041741E">
            <w:pPr>
              <w:widowControl/>
              <w:spacing w:line="360" w:lineRule="exact"/>
              <w:ind w:firstLine="24"/>
              <w:jc w:val="both"/>
              <w:rPr>
                <w:rFonts w:ascii="Times New Roman" w:eastAsiaTheme="minorHAnsi" w:hAnsi="Times New Roman" w:cs="Times New Roman"/>
                <w:color w:val="002060"/>
                <w:sz w:val="28"/>
                <w:szCs w:val="28"/>
                <w:lang w:eastAsia="en-US"/>
              </w:rPr>
            </w:pPr>
            <w:proofErr w:type="gramStart"/>
            <w:r w:rsidRPr="0041741E">
              <w:rPr>
                <w:rFonts w:ascii="Times New Roman" w:eastAsiaTheme="minorHAnsi" w:hAnsi="Times New Roman" w:cs="Times New Roman"/>
                <w:sz w:val="28"/>
                <w:szCs w:val="28"/>
                <w:lang w:eastAsia="en-US"/>
              </w:rPr>
              <w:t>Информация о техническом состоянии поднадзорных объектов: общее состояние - удовлетворительное, износ оборудования в среднем составляет на объектах электроэнергетики 30-50%  износа,  на объектах теплоэнергетики 50-70%  износа, доля оборудования с истекшим сроком эксплуатации 50-70%. Программы реконструкции (модернизации и/или капитального ремонта, степень их исполнения) реализуются в соответствии с утвержденными в организациях планами и графиками.</w:t>
            </w:r>
            <w:proofErr w:type="gramEnd"/>
            <w:r w:rsidRPr="0041741E">
              <w:rPr>
                <w:rFonts w:ascii="Times New Roman" w:eastAsiaTheme="minorHAnsi" w:hAnsi="Times New Roman" w:cs="Times New Roman"/>
                <w:sz w:val="28"/>
                <w:szCs w:val="28"/>
                <w:lang w:eastAsia="en-US"/>
              </w:rPr>
              <w:t xml:space="preserve"> О срыве сроков реконструкции, капитального ремонта, не продление сроков безопасной эксплуатации, ограниченная работоспособность объекта и т.д., информация отсутствует.</w:t>
            </w:r>
          </w:p>
        </w:tc>
      </w:tr>
      <w:tr w:rsidR="0041741E" w:rsidRPr="0041741E" w:rsidTr="0041741E">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129" w:type="dxa"/>
            <w:shd w:val="clear" w:color="auto" w:fill="FDE9D9" w:themeFill="accent6"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2.5</w:t>
            </w:r>
          </w:p>
        </w:tc>
        <w:tc>
          <w:tcPr>
            <w:tcW w:w="9056" w:type="dxa"/>
            <w:shd w:val="clear" w:color="auto" w:fill="FDE9D9" w:themeFill="accent6"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Контрольная (надзорная) деятельность на объектах энергетики</w:t>
            </w:r>
          </w:p>
        </w:tc>
      </w:tr>
      <w:tr w:rsidR="0041741E" w:rsidRPr="0041741E" w:rsidTr="0041741E">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0185" w:type="dxa"/>
            <w:gridSpan w:val="2"/>
            <w:shd w:val="clear" w:color="auto" w:fill="FFFFFF" w:themeFill="background1"/>
          </w:tcPr>
          <w:p w:rsidR="0041741E" w:rsidRPr="0041741E" w:rsidRDefault="0041741E" w:rsidP="0041741E">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3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91"/>
              <w:gridCol w:w="995"/>
              <w:gridCol w:w="1134"/>
              <w:gridCol w:w="1126"/>
              <w:gridCol w:w="1142"/>
            </w:tblGrid>
            <w:tr w:rsidR="0041741E" w:rsidRPr="0041741E" w:rsidTr="0041741E">
              <w:trPr>
                <w:trHeight w:val="738"/>
                <w:tblCellSpacing w:w="20" w:type="dxa"/>
              </w:trPr>
              <w:tc>
                <w:tcPr>
                  <w:tcW w:w="572" w:type="dxa"/>
                  <w:vAlign w:val="center"/>
                </w:tcPr>
                <w:p w:rsidR="0041741E" w:rsidRPr="0041741E" w:rsidRDefault="0041741E" w:rsidP="00377D48">
                  <w:pPr>
                    <w:framePr w:hSpace="180" w:wrap="around" w:vAnchor="text" w:hAnchor="margin" w:y="1"/>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lastRenderedPageBreak/>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851" w:type="dxa"/>
                  <w:vAlign w:val="center"/>
                </w:tcPr>
                <w:p w:rsidR="0041741E" w:rsidRPr="0041741E" w:rsidRDefault="0041741E" w:rsidP="00377D48">
                  <w:pPr>
                    <w:framePr w:hSpace="180" w:wrap="around" w:vAnchor="text" w:hAnchor="margin" w:y="1"/>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955" w:type="dxa"/>
                  <w:vAlign w:val="center"/>
                </w:tcPr>
                <w:p w:rsidR="0041741E" w:rsidRPr="0041741E" w:rsidRDefault="0041741E" w:rsidP="00377D48">
                  <w:pPr>
                    <w:framePr w:hSpace="180" w:wrap="around" w:vAnchor="text" w:hAnchor="margin" w:y="1"/>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094" w:type="dxa"/>
                  <w:vAlign w:val="center"/>
                </w:tcPr>
                <w:p w:rsidR="0041741E" w:rsidRPr="0041741E" w:rsidRDefault="0041741E" w:rsidP="00377D48">
                  <w:pPr>
                    <w:framePr w:hSpace="180" w:wrap="around" w:vAnchor="text" w:hAnchor="margin" w:y="1"/>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086" w:type="dxa"/>
                </w:tcPr>
                <w:p w:rsidR="0041741E" w:rsidRPr="0041741E" w:rsidRDefault="0041741E" w:rsidP="00377D48">
                  <w:pPr>
                    <w:framePr w:hSpace="180" w:wrap="around" w:vAnchor="text" w:hAnchor="margin" w:y="1"/>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2023г.</w:t>
                  </w:r>
                </w:p>
              </w:tc>
              <w:tc>
                <w:tcPr>
                  <w:tcW w:w="1082" w:type="dxa"/>
                </w:tcPr>
                <w:p w:rsidR="0041741E" w:rsidRPr="0041741E" w:rsidRDefault="0041741E" w:rsidP="00377D48">
                  <w:pPr>
                    <w:framePr w:hSpace="180" w:wrap="around" w:vAnchor="text" w:hAnchor="margin" w:y="1"/>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rHeight w:val="653"/>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851" w:type="dxa"/>
                </w:tcPr>
                <w:p w:rsidR="0041741E" w:rsidRPr="0041741E" w:rsidRDefault="0041741E" w:rsidP="00377D48">
                  <w:pPr>
                    <w:framePr w:hSpace="180" w:wrap="around" w:vAnchor="text" w:hAnchor="margin" w:y="1"/>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41741E" w:rsidRPr="0041741E" w:rsidRDefault="0041741E" w:rsidP="00377D48">
                  <w:pPr>
                    <w:framePr w:hSpace="180" w:wrap="around" w:vAnchor="text" w:hAnchor="margin" w:y="1"/>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20</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8</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4</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5</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851" w:type="dxa"/>
                </w:tcPr>
                <w:p w:rsidR="0041741E" w:rsidRPr="0041741E" w:rsidRDefault="0041741E" w:rsidP="00377D48">
                  <w:pPr>
                    <w:framePr w:hSpace="180" w:wrap="around" w:vAnchor="text" w:hAnchor="margin" w:y="1"/>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плановые проверки</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8</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4</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5</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851" w:type="dxa"/>
                </w:tcPr>
                <w:p w:rsidR="0041741E" w:rsidRPr="0041741E" w:rsidRDefault="0041741E" w:rsidP="00377D48">
                  <w:pPr>
                    <w:framePr w:hSpace="180" w:wrap="around" w:vAnchor="text" w:hAnchor="margin" w:y="1"/>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внеплановые проверки</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18</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851" w:type="dxa"/>
                </w:tcPr>
                <w:p w:rsidR="0041741E" w:rsidRPr="0041741E" w:rsidRDefault="0041741E" w:rsidP="00377D48">
                  <w:pPr>
                    <w:framePr w:hSpace="180" w:wrap="around" w:vAnchor="text" w:hAnchor="margin" w:y="1"/>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371</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325</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263</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602</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851" w:type="dxa"/>
                </w:tcPr>
                <w:p w:rsidR="0041741E" w:rsidRPr="0041741E" w:rsidRDefault="0041741E" w:rsidP="00377D48">
                  <w:pPr>
                    <w:framePr w:hSpace="180" w:wrap="around" w:vAnchor="text" w:hAnchor="margin" w:y="1"/>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административных наказаний, всего, </w:t>
                  </w:r>
                </w:p>
                <w:p w:rsidR="0041741E" w:rsidRPr="0041741E" w:rsidRDefault="0041741E" w:rsidP="00377D48">
                  <w:pPr>
                    <w:framePr w:hSpace="180" w:wrap="around" w:vAnchor="text" w:hAnchor="margin" w:y="1"/>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16</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24</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12</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29</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3.1</w:t>
                  </w:r>
                </w:p>
              </w:tc>
              <w:tc>
                <w:tcPr>
                  <w:tcW w:w="4851" w:type="dxa"/>
                </w:tcPr>
                <w:p w:rsidR="0041741E" w:rsidRPr="0041741E" w:rsidRDefault="0041741E" w:rsidP="00377D48">
                  <w:pPr>
                    <w:framePr w:hSpace="180" w:wrap="around" w:vAnchor="text" w:hAnchor="margin" w:y="1"/>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3.2</w:t>
                  </w:r>
                </w:p>
              </w:tc>
              <w:tc>
                <w:tcPr>
                  <w:tcW w:w="4851" w:type="dxa"/>
                </w:tcPr>
                <w:p w:rsidR="0041741E" w:rsidRPr="0041741E" w:rsidRDefault="0041741E" w:rsidP="00377D48">
                  <w:pPr>
                    <w:framePr w:hSpace="180" w:wrap="around" w:vAnchor="text" w:hAnchor="margin" w:y="1"/>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6</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24</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3.3</w:t>
                  </w:r>
                </w:p>
              </w:tc>
              <w:tc>
                <w:tcPr>
                  <w:tcW w:w="4851" w:type="dxa"/>
                </w:tcPr>
                <w:p w:rsidR="0041741E" w:rsidRPr="0041741E" w:rsidRDefault="0041741E" w:rsidP="00377D48">
                  <w:pPr>
                    <w:framePr w:hSpace="180" w:wrap="around" w:vAnchor="text" w:hAnchor="margin" w:y="1"/>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14</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18</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12</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5</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1"/>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851" w:type="dxa"/>
                </w:tcPr>
                <w:p w:rsidR="0041741E" w:rsidRPr="0041741E" w:rsidRDefault="0041741E" w:rsidP="00377D48">
                  <w:pPr>
                    <w:framePr w:hSpace="180" w:wrap="around" w:vAnchor="text" w:hAnchor="margin" w:y="1"/>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55" w:type="dxa"/>
                </w:tcPr>
                <w:p w:rsidR="0041741E" w:rsidRPr="0041741E" w:rsidRDefault="0041741E" w:rsidP="00377D48">
                  <w:pPr>
                    <w:framePr w:hSpace="180" w:wrap="around" w:vAnchor="text" w:hAnchor="margin" w:y="1"/>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118</w:t>
                  </w:r>
                </w:p>
              </w:tc>
              <w:tc>
                <w:tcPr>
                  <w:tcW w:w="1094"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695</w:t>
                  </w:r>
                </w:p>
              </w:tc>
              <w:tc>
                <w:tcPr>
                  <w:tcW w:w="1086"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399</w:t>
                  </w:r>
                </w:p>
              </w:tc>
              <w:tc>
                <w:tcPr>
                  <w:tcW w:w="1082" w:type="dxa"/>
                </w:tcPr>
                <w:p w:rsidR="0041741E" w:rsidRPr="0041741E" w:rsidRDefault="0041741E" w:rsidP="00377D48">
                  <w:pPr>
                    <w:framePr w:hSpace="180" w:wrap="around" w:vAnchor="text" w:hAnchor="margin" w:y="1"/>
                    <w:widowControl/>
                    <w:spacing w:after="200" w:line="280" w:lineRule="exact"/>
                    <w:ind w:right="176"/>
                    <w:jc w:val="right"/>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34</w:t>
                  </w:r>
                </w:p>
              </w:tc>
            </w:tr>
          </w:tbl>
          <w:p w:rsidR="0041741E" w:rsidRPr="0041741E" w:rsidRDefault="0041741E" w:rsidP="0041741E">
            <w:pPr>
              <w:widowControl/>
              <w:ind w:firstLine="731"/>
              <w:jc w:val="both"/>
              <w:rPr>
                <w:rFonts w:ascii="Times New Roman" w:eastAsiaTheme="minorHAnsi" w:hAnsi="Times New Roman" w:cs="Times New Roman"/>
                <w:b/>
                <w:color w:val="1F497D" w:themeColor="text2"/>
                <w:sz w:val="28"/>
                <w:szCs w:val="28"/>
                <w:u w:val="single"/>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41741E" w:rsidRPr="0041741E" w:rsidTr="0041741E">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129" w:type="dxa"/>
            <w:shd w:val="clear" w:color="auto" w:fill="FDE9D9" w:themeFill="accent6"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2.6</w:t>
            </w:r>
          </w:p>
        </w:tc>
        <w:tc>
          <w:tcPr>
            <w:tcW w:w="9056" w:type="dxa"/>
            <w:shd w:val="clear" w:color="auto" w:fill="FDE9D9" w:themeFill="accent6"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41741E" w:rsidRPr="0041741E" w:rsidTr="0041741E">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0185" w:type="dxa"/>
            <w:gridSpan w:val="2"/>
            <w:shd w:val="clear" w:color="auto" w:fill="FFFFFF" w:themeFill="background1"/>
          </w:tcPr>
          <w:p w:rsidR="0041741E" w:rsidRPr="0041741E" w:rsidRDefault="0041741E" w:rsidP="0041741E">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0"/>
              <w:gridCol w:w="1491"/>
              <w:gridCol w:w="1822"/>
              <w:gridCol w:w="1688"/>
              <w:gridCol w:w="1709"/>
              <w:gridCol w:w="1563"/>
            </w:tblGrid>
            <w:tr w:rsidR="0041741E" w:rsidRPr="0041741E" w:rsidTr="0041741E">
              <w:trPr>
                <w:trHeight w:val="900"/>
                <w:tblCellSpacing w:w="20" w:type="dxa"/>
              </w:trPr>
              <w:tc>
                <w:tcPr>
                  <w:tcW w:w="1771" w:type="dxa"/>
                  <w:hideMark/>
                </w:tcPr>
                <w:p w:rsidR="0041741E" w:rsidRPr="0041741E" w:rsidRDefault="0041741E" w:rsidP="00377D48">
                  <w:pPr>
                    <w:framePr w:hSpace="180" w:wrap="around" w:vAnchor="text" w:hAnchor="margin" w:y="1"/>
                    <w:widowControl/>
                    <w:spacing w:after="200" w:line="276" w:lineRule="auto"/>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Наименование индикатора риска</w:t>
                  </w:r>
                </w:p>
              </w:tc>
              <w:tc>
                <w:tcPr>
                  <w:tcW w:w="1564" w:type="dxa"/>
                  <w:hideMark/>
                </w:tcPr>
                <w:p w:rsidR="0041741E" w:rsidRPr="0041741E" w:rsidRDefault="0041741E" w:rsidP="00377D48">
                  <w:pPr>
                    <w:framePr w:hSpace="180" w:wrap="around" w:vAnchor="text" w:hAnchor="margin" w:y="1"/>
                    <w:widowControl/>
                    <w:spacing w:after="200" w:line="276" w:lineRule="auto"/>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выявленных индикаторов риска</w:t>
                  </w:r>
                </w:p>
              </w:tc>
              <w:tc>
                <w:tcPr>
                  <w:tcW w:w="1050" w:type="dxa"/>
                </w:tcPr>
                <w:p w:rsidR="0041741E" w:rsidRPr="0041741E" w:rsidRDefault="0041741E" w:rsidP="00377D48">
                  <w:pPr>
                    <w:framePr w:hSpace="180" w:wrap="around" w:vAnchor="text" w:hAnchor="margin" w:y="1"/>
                    <w:widowControl/>
                    <w:spacing w:after="200" w:line="276" w:lineRule="auto"/>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w:t>
                  </w:r>
                  <w:proofErr w:type="gramStart"/>
                  <w:r w:rsidRPr="0041741E">
                    <w:rPr>
                      <w:rFonts w:ascii="Times New Roman" w:eastAsiaTheme="minorHAnsi" w:hAnsi="Times New Roman" w:cs="Times New Roman"/>
                      <w:bCs/>
                      <w:sz w:val="22"/>
                      <w:szCs w:val="22"/>
                      <w:lang w:eastAsia="en-US"/>
                    </w:rPr>
                    <w:t>предполагаемых</w:t>
                  </w:r>
                  <w:proofErr w:type="gramEnd"/>
                  <w:r w:rsidRPr="0041741E">
                    <w:rPr>
                      <w:rFonts w:ascii="Times New Roman" w:eastAsiaTheme="minorHAnsi" w:hAnsi="Times New Roman" w:cs="Times New Roman"/>
                      <w:bCs/>
                      <w:sz w:val="22"/>
                      <w:szCs w:val="22"/>
                      <w:lang w:eastAsia="en-US"/>
                    </w:rPr>
                    <w:t xml:space="preserve"> внеплановых КНМ</w:t>
                  </w:r>
                </w:p>
              </w:tc>
              <w:tc>
                <w:tcPr>
                  <w:tcW w:w="1809" w:type="dxa"/>
                  <w:hideMark/>
                </w:tcPr>
                <w:p w:rsidR="0041741E" w:rsidRPr="0041741E" w:rsidRDefault="0041741E" w:rsidP="00377D48">
                  <w:pPr>
                    <w:framePr w:hSpace="180" w:wrap="around" w:vAnchor="text" w:hAnchor="margin" w:y="1"/>
                    <w:widowControl/>
                    <w:spacing w:after="200" w:line="276" w:lineRule="auto"/>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обращений </w:t>
                  </w:r>
                  <w:r w:rsidRPr="0041741E">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828" w:type="dxa"/>
                  <w:hideMark/>
                </w:tcPr>
                <w:p w:rsidR="0041741E" w:rsidRPr="0041741E" w:rsidRDefault="0041741E" w:rsidP="00377D48">
                  <w:pPr>
                    <w:framePr w:hSpace="180" w:wrap="around" w:vAnchor="text" w:hAnchor="margin" w:y="1"/>
                    <w:widowControl/>
                    <w:spacing w:after="200" w:line="276" w:lineRule="auto"/>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661" w:type="dxa"/>
                  <w:hideMark/>
                </w:tcPr>
                <w:p w:rsidR="0041741E" w:rsidRPr="0041741E" w:rsidRDefault="0041741E" w:rsidP="00377D48">
                  <w:pPr>
                    <w:framePr w:hSpace="180" w:wrap="around" w:vAnchor="text" w:hAnchor="margin" w:y="1"/>
                    <w:widowControl/>
                    <w:spacing w:after="200" w:line="276" w:lineRule="auto"/>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проведенных проверок</w:t>
                  </w:r>
                </w:p>
              </w:tc>
            </w:tr>
            <w:tr w:rsidR="0041741E" w:rsidRPr="0041741E" w:rsidTr="0041741E">
              <w:trPr>
                <w:trHeight w:val="284"/>
                <w:tblCellSpacing w:w="20" w:type="dxa"/>
              </w:trPr>
              <w:tc>
                <w:tcPr>
                  <w:tcW w:w="177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Э</w:t>
                  </w:r>
                  <w:proofErr w:type="gramStart"/>
                  <w:r w:rsidRPr="0041741E">
                    <w:rPr>
                      <w:rFonts w:ascii="Times New Roman" w:eastAsiaTheme="minorHAnsi" w:hAnsi="Times New Roman" w:cs="Times New Roman"/>
                      <w:bCs/>
                      <w:sz w:val="24"/>
                      <w:szCs w:val="24"/>
                      <w:lang w:eastAsia="en-US"/>
                    </w:rPr>
                    <w:t>1</w:t>
                  </w:r>
                  <w:proofErr w:type="gramEnd"/>
                </w:p>
              </w:tc>
              <w:tc>
                <w:tcPr>
                  <w:tcW w:w="1564"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050"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09"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28"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66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7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Э</w:t>
                  </w:r>
                  <w:proofErr w:type="gramStart"/>
                  <w:r w:rsidRPr="0041741E">
                    <w:rPr>
                      <w:rFonts w:ascii="Times New Roman" w:eastAsiaTheme="minorHAnsi" w:hAnsi="Times New Roman" w:cs="Times New Roman"/>
                      <w:bCs/>
                      <w:sz w:val="24"/>
                      <w:szCs w:val="24"/>
                      <w:lang w:eastAsia="en-US"/>
                    </w:rPr>
                    <w:t>2</w:t>
                  </w:r>
                  <w:proofErr w:type="gramEnd"/>
                </w:p>
              </w:tc>
              <w:tc>
                <w:tcPr>
                  <w:tcW w:w="1564"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050"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09"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28"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66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7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Э3</w:t>
                  </w:r>
                </w:p>
              </w:tc>
              <w:tc>
                <w:tcPr>
                  <w:tcW w:w="1564"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050"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09"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28"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66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7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Э</w:t>
                  </w:r>
                  <w:proofErr w:type="gramStart"/>
                  <w:r w:rsidRPr="0041741E">
                    <w:rPr>
                      <w:rFonts w:ascii="Times New Roman" w:eastAsiaTheme="minorHAnsi" w:hAnsi="Times New Roman" w:cs="Times New Roman"/>
                      <w:bCs/>
                      <w:sz w:val="24"/>
                      <w:szCs w:val="24"/>
                      <w:lang w:eastAsia="en-US"/>
                    </w:rPr>
                    <w:t>4</w:t>
                  </w:r>
                  <w:proofErr w:type="gramEnd"/>
                </w:p>
              </w:tc>
              <w:tc>
                <w:tcPr>
                  <w:tcW w:w="1564"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050"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09"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28"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66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7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Э5</w:t>
                  </w:r>
                </w:p>
              </w:tc>
              <w:tc>
                <w:tcPr>
                  <w:tcW w:w="1564"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050"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09"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28"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66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7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Э</w:t>
                  </w:r>
                  <w:proofErr w:type="gramStart"/>
                  <w:r w:rsidRPr="0041741E">
                    <w:rPr>
                      <w:rFonts w:ascii="Times New Roman" w:eastAsiaTheme="minorHAnsi" w:hAnsi="Times New Roman" w:cs="Times New Roman"/>
                      <w:bCs/>
                      <w:sz w:val="24"/>
                      <w:szCs w:val="24"/>
                      <w:lang w:eastAsia="en-US"/>
                    </w:rPr>
                    <w:t>6</w:t>
                  </w:r>
                  <w:proofErr w:type="gramEnd"/>
                </w:p>
              </w:tc>
              <w:tc>
                <w:tcPr>
                  <w:tcW w:w="1564"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050"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09"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828"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c>
                <w:tcPr>
                  <w:tcW w:w="1661" w:type="dxa"/>
                </w:tcPr>
                <w:p w:rsidR="0041741E" w:rsidRPr="0041741E" w:rsidRDefault="0041741E" w:rsidP="00377D48">
                  <w:pPr>
                    <w:framePr w:hSpace="180" w:wrap="around" w:vAnchor="text" w:hAnchor="margin" w:y="1"/>
                    <w:widowControl/>
                    <w:spacing w:line="276" w:lineRule="auto"/>
                    <w:rPr>
                      <w:rFonts w:ascii="Times New Roman" w:eastAsiaTheme="minorHAnsi" w:hAnsi="Times New Roman" w:cs="Times New Roman"/>
                      <w:bCs/>
                      <w:sz w:val="24"/>
                      <w:szCs w:val="24"/>
                      <w:lang w:eastAsia="en-US"/>
                    </w:rPr>
                  </w:pPr>
                </w:p>
              </w:tc>
            </w:tr>
          </w:tbl>
          <w:p w:rsidR="0041741E" w:rsidRPr="0041741E" w:rsidRDefault="0041741E" w:rsidP="0041741E">
            <w:pPr>
              <w:widowControl/>
              <w:ind w:firstLine="731"/>
              <w:jc w:val="both"/>
              <w:rPr>
                <w:rFonts w:ascii="Times New Roman" w:eastAsiaTheme="minorHAnsi" w:hAnsi="Times New Roman" w:cs="Times New Roman"/>
                <w:b/>
                <w:color w:val="1F497D" w:themeColor="text2"/>
                <w:sz w:val="28"/>
                <w:szCs w:val="28"/>
                <w:u w:val="single"/>
                <w:lang w:eastAsia="en-US"/>
              </w:rPr>
            </w:pPr>
            <w:proofErr w:type="gramStart"/>
            <w:r w:rsidRPr="0041741E">
              <w:rPr>
                <w:rFonts w:ascii="Times New Roman" w:hAnsi="Times New Roman" w:cs="Times New Roman"/>
                <w:sz w:val="28"/>
                <w:szCs w:val="28"/>
              </w:rPr>
              <w:t xml:space="preserve">В соответствии с пунктами 29 и 30 Методических рекомендаций по организации работы по выявлению индикаторов риска нарушений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надзору, утвержденных приказом Федеральной </w:t>
            </w:r>
            <w:r w:rsidRPr="0041741E">
              <w:rPr>
                <w:rFonts w:ascii="Times New Roman" w:hAnsi="Times New Roman" w:cs="Times New Roman"/>
                <w:sz w:val="28"/>
                <w:szCs w:val="28"/>
              </w:rPr>
              <w:lastRenderedPageBreak/>
              <w:t>службы по экологическому, технологическому и атомному надзору от 22 марта 2022 года № 89, источником информации о выявлении соответствия объектов контроля</w:t>
            </w:r>
            <w:proofErr w:type="gramEnd"/>
            <w:r w:rsidRPr="0041741E">
              <w:rPr>
                <w:rFonts w:ascii="Times New Roman" w:hAnsi="Times New Roman" w:cs="Times New Roman"/>
                <w:sz w:val="28"/>
                <w:szCs w:val="28"/>
              </w:rPr>
              <w:t xml:space="preserve"> параметрам, утвержденным индикаторами риска нарушения обязательных требований, используемыми при осуществлении федерального государственного энергетического надзора, может являться только официальная информация, поступившая от Минэнерго России в Управление государственного энергетического надзора и далее направленная в территориальный орган Ростехнадзора. Указанная информация за отчетный период не поступала.</w:t>
            </w:r>
          </w:p>
        </w:tc>
      </w:tr>
      <w:tr w:rsidR="0041741E" w:rsidRPr="0041741E" w:rsidTr="0041741E">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129" w:type="dxa"/>
            <w:shd w:val="clear" w:color="auto" w:fill="FDE9D9" w:themeFill="accent6" w:themeFillTint="33"/>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2.7</w:t>
            </w:r>
          </w:p>
        </w:tc>
        <w:tc>
          <w:tcPr>
            <w:tcW w:w="9056" w:type="dxa"/>
            <w:shd w:val="clear" w:color="auto" w:fill="FDE9D9" w:themeFill="accent6" w:themeFillTint="33"/>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41741E" w:rsidRPr="0041741E" w:rsidTr="0041741E">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0185" w:type="dxa"/>
            <w:gridSpan w:val="2"/>
            <w:shd w:val="clear" w:color="auto" w:fill="FFFFFF" w:themeFill="background1"/>
          </w:tcPr>
          <w:tbl>
            <w:tblPr>
              <w:tblStyle w:val="53"/>
              <w:tblpPr w:leftFromText="180" w:rightFromText="180" w:vertAnchor="text" w:horzAnchor="margin" w:tblpY="50"/>
              <w:tblW w:w="0" w:type="auto"/>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Look w:val="04A0" w:firstRow="1" w:lastRow="0" w:firstColumn="1" w:lastColumn="0" w:noHBand="0" w:noVBand="1"/>
            </w:tblPr>
            <w:tblGrid>
              <w:gridCol w:w="9949"/>
            </w:tblGrid>
            <w:tr w:rsidR="0041741E" w:rsidRPr="0041741E" w:rsidTr="0041741E">
              <w:tc>
                <w:tcPr>
                  <w:tcW w:w="10195" w:type="dxa"/>
                  <w:shd w:val="clear" w:color="auto" w:fill="FFFFFF" w:themeFill="background1"/>
                </w:tcPr>
                <w:p w:rsidR="0041741E" w:rsidRPr="0041741E" w:rsidRDefault="0041741E" w:rsidP="00A42B3B">
                  <w:pPr>
                    <w:widowControl/>
                    <w:spacing w:line="276"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1. Необходима разработка и принятие нормативных документов, определяющих порядок организации работы должностных лиц, осуществляющих энергетический надзор, их права и обязанности при выполнении следующих функций, входящих в компетенцию Ростехнадзора:</w:t>
                  </w:r>
                </w:p>
                <w:p w:rsidR="0041741E" w:rsidRPr="0041741E" w:rsidRDefault="0041741E" w:rsidP="00A42B3B">
                  <w:pPr>
                    <w:widowControl/>
                    <w:spacing w:line="276" w:lineRule="auto"/>
                    <w:ind w:firstLine="709"/>
                    <w:jc w:val="both"/>
                    <w:rPr>
                      <w:rFonts w:ascii="Times New Roman" w:eastAsiaTheme="minorHAnsi" w:hAnsi="Times New Roman" w:cs="Times New Roman"/>
                      <w:sz w:val="28"/>
                      <w:szCs w:val="28"/>
                      <w:lang w:eastAsia="en-US"/>
                    </w:rPr>
                  </w:pPr>
                  <w:proofErr w:type="gramStart"/>
                  <w:r w:rsidRPr="0041741E">
                    <w:rPr>
                      <w:rFonts w:ascii="Times New Roman" w:eastAsiaTheme="minorHAnsi" w:hAnsi="Times New Roman" w:cs="Times New Roman"/>
                      <w:sz w:val="28"/>
                      <w:szCs w:val="28"/>
                      <w:lang w:eastAsia="en-US"/>
                    </w:rPr>
                    <w:t>–</w:t>
                  </w:r>
                  <w:r w:rsidRPr="0041741E">
                    <w:rPr>
                      <w:rFonts w:ascii="Times New Roman" w:eastAsiaTheme="minorHAnsi" w:hAnsi="Times New Roman" w:cs="Times New Roman"/>
                      <w:sz w:val="28"/>
                      <w:szCs w:val="28"/>
                      <w:lang w:eastAsia="en-US"/>
                    </w:rPr>
                    <w:tab/>
                    <w:t>выдача заключений о наличии (отсутствии) возможности технологического присоединения, предусмотренных п.31 Правил технологического присоединения, утвержденных Постановлением Правительства РФ от 27.12.04г. №861;</w:t>
                  </w:r>
                  <w:proofErr w:type="gramEnd"/>
                </w:p>
                <w:p w:rsidR="0041741E" w:rsidRPr="0041741E" w:rsidRDefault="0041741E" w:rsidP="00A42B3B">
                  <w:pPr>
                    <w:widowControl/>
                    <w:spacing w:line="276"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w:t>
                  </w:r>
                  <w:r w:rsidRPr="0041741E">
                    <w:rPr>
                      <w:rFonts w:ascii="Times New Roman" w:eastAsiaTheme="minorHAnsi" w:hAnsi="Times New Roman" w:cs="Times New Roman"/>
                      <w:sz w:val="28"/>
                      <w:szCs w:val="28"/>
                      <w:lang w:eastAsia="en-US"/>
                    </w:rPr>
                    <w:tab/>
                    <w:t>согласование сроков ремонта объектов электросетевого хозяйства, предусмотренное п.31.6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27.12.04г. №861.</w:t>
                  </w:r>
                </w:p>
                <w:p w:rsidR="0041741E" w:rsidRPr="0041741E" w:rsidRDefault="0041741E" w:rsidP="00A42B3B">
                  <w:pPr>
                    <w:widowControl/>
                    <w:spacing w:line="276"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2. Необходима разработка и принятие нормативных документов, определяющих порядок оценки готовности к работе в отопительный период субъектов (объектов) электроэнергетики, проверка и оценка готовности которых не предусмотрена действующим законодательством об электроэнергетике.</w:t>
                  </w:r>
                </w:p>
                <w:p w:rsidR="0041741E" w:rsidRPr="0041741E" w:rsidRDefault="0041741E" w:rsidP="00A42B3B">
                  <w:pPr>
                    <w:widowControl/>
                    <w:spacing w:line="276"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3. Необходима разработка и принятие нормативных документов, определяющих порядок и сроки проведения профилактических визитов в соответствии с требованием ст. 52 от 31 июля 2020 года № 248-ФЗ «О государственном контроле (надзоре) и муниципальном контроле в РФ». </w:t>
                  </w:r>
                </w:p>
                <w:p w:rsidR="0041741E" w:rsidRPr="0041741E" w:rsidRDefault="0041741E" w:rsidP="00A42B3B">
                  <w:pPr>
                    <w:widowControl/>
                    <w:spacing w:line="276" w:lineRule="auto"/>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4. На законодательном уровне создать механизм ответственности органов местного самоуправления за неготовность муниципальных образований к прохождению отопительного периода по результатам проверки муниципальных образований комиссиями Ростехнадзора.</w:t>
                  </w:r>
                </w:p>
                <w:p w:rsidR="0041741E" w:rsidRPr="0041741E" w:rsidRDefault="0041741E" w:rsidP="00A42B3B">
                  <w:pPr>
                    <w:widowControl/>
                    <w:spacing w:line="276" w:lineRule="auto"/>
                    <w:ind w:firstLine="709"/>
                    <w:jc w:val="both"/>
                    <w:rPr>
                      <w:rFonts w:ascii="Times New Roman" w:eastAsiaTheme="minorHAnsi" w:hAnsi="Times New Roman" w:cs="Times New Roman"/>
                      <w:b/>
                      <w:color w:val="1F497D" w:themeColor="text2"/>
                      <w:sz w:val="28"/>
                      <w:szCs w:val="28"/>
                      <w:u w:val="single"/>
                      <w:lang w:eastAsia="en-US"/>
                    </w:rPr>
                  </w:pPr>
                  <w:r w:rsidRPr="0041741E">
                    <w:rPr>
                      <w:rFonts w:ascii="Times New Roman" w:eastAsiaTheme="minorHAnsi" w:hAnsi="Times New Roman" w:cs="Times New Roman"/>
                      <w:sz w:val="28"/>
                      <w:szCs w:val="28"/>
                      <w:lang w:eastAsia="en-US"/>
                    </w:rPr>
                    <w:t>5. Привести в соответствие и чётко разграничить требования нормативных правовых актов в области промышленной безопасности и в области энергетического надзора в сфере теплоснабжения.</w:t>
                  </w:r>
                </w:p>
              </w:tc>
            </w:tr>
          </w:tbl>
          <w:p w:rsidR="0041741E" w:rsidRPr="0041741E" w:rsidRDefault="0041741E" w:rsidP="0041741E">
            <w:pPr>
              <w:spacing w:line="360" w:lineRule="exact"/>
              <w:contextualSpacing/>
              <w:jc w:val="both"/>
              <w:rPr>
                <w:rFonts w:ascii="Times New Roman" w:eastAsiaTheme="minorHAnsi" w:hAnsi="Times New Roman" w:cs="Times New Roman"/>
                <w:b/>
                <w:color w:val="1F497D" w:themeColor="text2"/>
                <w:sz w:val="28"/>
                <w:szCs w:val="28"/>
                <w:u w:val="single"/>
                <w:lang w:eastAsia="en-US"/>
              </w:rPr>
            </w:pPr>
          </w:p>
        </w:tc>
      </w:tr>
    </w:tbl>
    <w:p w:rsidR="0041741E" w:rsidRPr="0041741E" w:rsidRDefault="0041741E" w:rsidP="0041741E">
      <w:pPr>
        <w:suppressAutoHyphens/>
        <w:spacing w:line="360" w:lineRule="auto"/>
        <w:ind w:firstLine="709"/>
        <w:rPr>
          <w:rFonts w:ascii="Times New Roman" w:eastAsiaTheme="minorHAnsi" w:hAnsi="Times New Roman" w:cs="Times New Roman"/>
          <w:b/>
          <w:color w:val="000000" w:themeColor="text1"/>
          <w:sz w:val="16"/>
          <w:szCs w:val="16"/>
          <w:lang w:eastAsia="en-US"/>
        </w:rPr>
      </w:pPr>
    </w:p>
    <w:tbl>
      <w:tblPr>
        <w:tblStyle w:val="53"/>
        <w:tblW w:w="10205" w:type="dxa"/>
        <w:tblInd w:w="-5" w:type="dxa"/>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988"/>
        <w:gridCol w:w="141"/>
        <w:gridCol w:w="145"/>
        <w:gridCol w:w="8911"/>
        <w:gridCol w:w="20"/>
      </w:tblGrid>
      <w:tr w:rsidR="0041741E" w:rsidRPr="0041741E" w:rsidTr="0041741E">
        <w:trPr>
          <w:gridAfter w:val="1"/>
          <w:wAfter w:w="20" w:type="dxa"/>
        </w:trPr>
        <w:tc>
          <w:tcPr>
            <w:tcW w:w="1274" w:type="dxa"/>
            <w:gridSpan w:val="3"/>
            <w:shd w:val="clear" w:color="auto" w:fill="C2D69B" w:themeFill="accent3" w:themeFillTint="99"/>
          </w:tcPr>
          <w:p w:rsidR="0041741E" w:rsidRPr="0041741E" w:rsidRDefault="0041741E" w:rsidP="0041741E">
            <w:pPr>
              <w:spacing w:before="120" w:after="120" w:line="360" w:lineRule="exact"/>
              <w:rPr>
                <w:rFonts w:ascii="Times New Roman" w:eastAsiaTheme="minorHAnsi" w:hAnsi="Times New Roman" w:cs="Times New Roman"/>
                <w:b/>
                <w:color w:val="1F497D" w:themeColor="text2"/>
                <w:sz w:val="28"/>
                <w:szCs w:val="28"/>
                <w:lang w:eastAsia="en-US"/>
              </w:rPr>
            </w:pPr>
            <w:r w:rsidRPr="0041741E">
              <w:rPr>
                <w:rFonts w:ascii="Times New Roman" w:eastAsiaTheme="minorHAnsi" w:hAnsi="Times New Roman" w:cs="Times New Roman"/>
                <w:b/>
                <w:color w:val="1F497D" w:themeColor="text2"/>
                <w:sz w:val="28"/>
                <w:szCs w:val="28"/>
                <w:lang w:val="en-US" w:eastAsia="en-US"/>
              </w:rPr>
              <w:t>III</w:t>
            </w:r>
          </w:p>
        </w:tc>
        <w:tc>
          <w:tcPr>
            <w:tcW w:w="8911" w:type="dxa"/>
            <w:shd w:val="clear" w:color="auto" w:fill="C2D69B" w:themeFill="accent3" w:themeFillTint="99"/>
          </w:tcPr>
          <w:p w:rsidR="0041741E" w:rsidRPr="0041741E" w:rsidRDefault="0041741E" w:rsidP="0041741E">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41741E">
              <w:rPr>
                <w:rFonts w:ascii="Times New Roman" w:eastAsiaTheme="minorHAnsi" w:hAnsi="Times New Roman" w:cs="Times New Roman"/>
                <w:b/>
                <w:color w:val="1F497D" w:themeColor="text2"/>
                <w:sz w:val="28"/>
                <w:szCs w:val="28"/>
                <w:u w:val="double"/>
                <w:lang w:eastAsia="en-US"/>
              </w:rPr>
              <w:t>Надзор в области безопасности гидротехнических сооружений</w:t>
            </w:r>
          </w:p>
        </w:tc>
      </w:tr>
      <w:tr w:rsidR="0041741E" w:rsidRPr="0041741E" w:rsidTr="0041741E">
        <w:trPr>
          <w:gridAfter w:val="1"/>
          <w:wAfter w:w="20" w:type="dxa"/>
        </w:trPr>
        <w:tc>
          <w:tcPr>
            <w:tcW w:w="1274" w:type="dxa"/>
            <w:gridSpan w:val="3"/>
            <w:tcBorders>
              <w:bottom w:val="dotted" w:sz="8" w:space="0" w:color="76923C" w:themeColor="accent3" w:themeShade="BF"/>
            </w:tcBorders>
            <w:shd w:val="clear" w:color="auto" w:fill="D6E3BC" w:themeFill="accent3" w:themeFillTint="66"/>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val="en-US" w:eastAsia="en-US"/>
              </w:rPr>
              <w:lastRenderedPageBreak/>
              <w:t>3</w:t>
            </w:r>
            <w:r w:rsidRPr="0041741E">
              <w:rPr>
                <w:rFonts w:ascii="Times New Roman" w:eastAsiaTheme="minorHAnsi" w:hAnsi="Times New Roman" w:cs="Times New Roman"/>
                <w:color w:val="1F497D" w:themeColor="text2"/>
                <w:sz w:val="28"/>
                <w:szCs w:val="28"/>
                <w:lang w:eastAsia="en-US"/>
              </w:rPr>
              <w:t>.1.</w:t>
            </w:r>
          </w:p>
        </w:tc>
        <w:tc>
          <w:tcPr>
            <w:tcW w:w="8911" w:type="dxa"/>
            <w:tcBorders>
              <w:bottom w:val="dotted" w:sz="8" w:space="0" w:color="76923C" w:themeColor="accent3" w:themeShade="BF"/>
            </w:tcBorders>
            <w:shd w:val="clear" w:color="auto" w:fill="D6E3BC" w:themeFill="accent3" w:themeFillTint="66"/>
          </w:tcPr>
          <w:p w:rsidR="0041741E" w:rsidRPr="0041741E" w:rsidRDefault="0041741E" w:rsidP="0041741E">
            <w:pPr>
              <w:widowControl/>
              <w:spacing w:after="120" w:line="360" w:lineRule="exact"/>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gridAfter w:val="1"/>
          <w:wAfter w:w="20" w:type="dxa"/>
        </w:trPr>
        <w:tc>
          <w:tcPr>
            <w:tcW w:w="10185" w:type="dxa"/>
            <w:gridSpan w:val="4"/>
            <w:tcBorders>
              <w:bottom w:val="nil"/>
            </w:tcBorders>
          </w:tcPr>
          <w:p w:rsidR="0041741E" w:rsidRPr="0041741E" w:rsidRDefault="0041741E" w:rsidP="0041741E">
            <w:pPr>
              <w:widowControl/>
              <w:tabs>
                <w:tab w:val="left" w:pos="1134"/>
              </w:tabs>
              <w:spacing w:line="360" w:lineRule="exact"/>
              <w:ind w:left="24"/>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 xml:space="preserve">3.1.1 Федеральная служба по экологическому, технологическому </w:t>
            </w:r>
            <w:r w:rsidRPr="0041741E">
              <w:rPr>
                <w:rFonts w:ascii="Times New Roman" w:hAnsi="Times New Roman" w:cs="Times New Roman"/>
                <w:color w:val="000000" w:themeColor="text1"/>
                <w:sz w:val="28"/>
                <w:szCs w:val="28"/>
              </w:rPr>
              <w:br/>
              <w:t xml:space="preserve">и атомному надзору (Уральское управление Ростехнадзора) осуществляет </w:t>
            </w:r>
            <w:r w:rsidRPr="0041741E">
              <w:rPr>
                <w:rFonts w:ascii="Times New Roman" w:hAnsi="Times New Roman" w:cs="Times New Roman"/>
                <w:color w:val="000000" w:themeColor="text1"/>
                <w:sz w:val="28"/>
                <w:szCs w:val="28"/>
              </w:rPr>
              <w:br/>
              <w:t>на территории (</w:t>
            </w:r>
            <w:r w:rsidRPr="0041741E">
              <w:rPr>
                <w:rFonts w:ascii="Times New Roman" w:hAnsi="Times New Roman" w:cs="Times New Roman"/>
                <w:color w:val="000000" w:themeColor="text1"/>
                <w:sz w:val="28"/>
                <w:szCs w:val="28"/>
                <w:u w:val="single"/>
              </w:rPr>
              <w:t>Челябинской области)</w:t>
            </w:r>
            <w:r w:rsidRPr="0041741E">
              <w:rPr>
                <w:rFonts w:ascii="Times New Roman" w:hAnsi="Times New Roman" w:cs="Times New Roman"/>
                <w:color w:val="000000" w:themeColor="text1"/>
                <w:sz w:val="28"/>
                <w:szCs w:val="28"/>
              </w:rPr>
              <w:t xml:space="preserve"> федеральный государственный надзор в области безопасности гидротехнических сооружений в </w:t>
            </w:r>
            <w:r w:rsidRPr="0041741E">
              <w:rPr>
                <w:rFonts w:ascii="Times New Roman" w:hAnsi="Times New Roman" w:cs="Times New Roman"/>
                <w:sz w:val="28"/>
                <w:szCs w:val="28"/>
              </w:rPr>
              <w:t>отношении 38 организаций, эксплуатирующих 62 гидротехнических сооружения (ГТС),</w:t>
            </w:r>
            <w:r w:rsidRPr="0041741E">
              <w:rPr>
                <w:rFonts w:ascii="Times New Roman" w:hAnsi="Times New Roman" w:cs="Times New Roman"/>
                <w:color w:val="FF0000"/>
                <w:sz w:val="28"/>
                <w:szCs w:val="28"/>
              </w:rPr>
              <w:t xml:space="preserve"> </w:t>
            </w:r>
            <w:r w:rsidRPr="0041741E">
              <w:rPr>
                <w:rFonts w:ascii="Times New Roman" w:hAnsi="Times New Roman" w:cs="Times New Roman"/>
                <w:color w:val="FF0000"/>
                <w:sz w:val="28"/>
                <w:szCs w:val="28"/>
              </w:rPr>
              <w:br/>
            </w:r>
            <w:r w:rsidRPr="0041741E">
              <w:rPr>
                <w:rFonts w:ascii="Times New Roman" w:hAnsi="Times New Roman" w:cs="Times New Roman"/>
                <w:color w:val="000000" w:themeColor="text1"/>
                <w:sz w:val="28"/>
                <w:szCs w:val="28"/>
              </w:rPr>
              <w:t>в том числе:</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 класс – 2 ед.;</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 класс – 9 ед.;</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III класс – 43 ед.;</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 xml:space="preserve">IV класс – 8 ед. </w:t>
            </w:r>
          </w:p>
          <w:p w:rsidR="0041741E" w:rsidRPr="0041741E" w:rsidRDefault="0041741E"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 xml:space="preserve">Число </w:t>
            </w:r>
            <w:proofErr w:type="gramStart"/>
            <w:r w:rsidRPr="0041741E">
              <w:rPr>
                <w:rFonts w:ascii="Times New Roman" w:hAnsi="Times New Roman" w:cs="Times New Roman"/>
                <w:color w:val="000000" w:themeColor="text1"/>
                <w:sz w:val="28"/>
                <w:szCs w:val="28"/>
              </w:rPr>
              <w:t>бесхозяйных</w:t>
            </w:r>
            <w:proofErr w:type="gramEnd"/>
            <w:r w:rsidRPr="0041741E">
              <w:rPr>
                <w:rFonts w:ascii="Times New Roman" w:hAnsi="Times New Roman" w:cs="Times New Roman"/>
                <w:color w:val="000000" w:themeColor="text1"/>
                <w:sz w:val="28"/>
                <w:szCs w:val="28"/>
              </w:rPr>
              <w:t xml:space="preserve"> ГТС – 0.</w:t>
            </w:r>
          </w:p>
          <w:p w:rsidR="0041741E" w:rsidRPr="0041741E" w:rsidRDefault="0041741E" w:rsidP="0041741E">
            <w:pPr>
              <w:widowControl/>
              <w:tabs>
                <w:tab w:val="left" w:pos="-142"/>
              </w:tabs>
              <w:spacing w:line="360" w:lineRule="exact"/>
              <w:ind w:left="1070" w:hanging="1070"/>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 xml:space="preserve">Режим постоянного государственного надзора установлен на 2 объектах: </w:t>
            </w:r>
          </w:p>
          <w:p w:rsidR="0041741E" w:rsidRPr="0041741E" w:rsidRDefault="0041741E" w:rsidP="0041741E">
            <w:pPr>
              <w:widowControl/>
              <w:tabs>
                <w:tab w:val="left" w:pos="0"/>
              </w:tabs>
              <w:spacing w:line="360" w:lineRule="exact"/>
              <w:ind w:left="709"/>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 Гидротехнические сооружения </w:t>
            </w:r>
            <w:proofErr w:type="spellStart"/>
            <w:r w:rsidRPr="0041741E">
              <w:rPr>
                <w:rFonts w:ascii="Times New Roman" w:hAnsi="Times New Roman" w:cs="Times New Roman"/>
                <w:i/>
                <w:sz w:val="28"/>
                <w:szCs w:val="28"/>
              </w:rPr>
              <w:t>Шершневского</w:t>
            </w:r>
            <w:proofErr w:type="spellEnd"/>
            <w:r w:rsidRPr="0041741E">
              <w:rPr>
                <w:rFonts w:ascii="Times New Roman" w:hAnsi="Times New Roman" w:cs="Times New Roman"/>
                <w:i/>
                <w:sz w:val="28"/>
                <w:szCs w:val="28"/>
              </w:rPr>
              <w:t xml:space="preserve"> гидроузла на реке Миасс филиала ФГБВУ «</w:t>
            </w:r>
            <w:proofErr w:type="spellStart"/>
            <w:r w:rsidRPr="0041741E">
              <w:rPr>
                <w:rFonts w:ascii="Times New Roman" w:hAnsi="Times New Roman" w:cs="Times New Roman"/>
                <w:i/>
                <w:sz w:val="28"/>
                <w:szCs w:val="28"/>
              </w:rPr>
              <w:t>Центррегионводхоз</w:t>
            </w:r>
            <w:proofErr w:type="spellEnd"/>
            <w:r w:rsidRPr="0041741E">
              <w:rPr>
                <w:rFonts w:ascii="Times New Roman" w:hAnsi="Times New Roman" w:cs="Times New Roman"/>
                <w:i/>
                <w:sz w:val="28"/>
                <w:szCs w:val="28"/>
              </w:rPr>
              <w:t>» по эксплуатации водохранилищ  Челябинской области;</w:t>
            </w:r>
          </w:p>
          <w:p w:rsidR="0041741E" w:rsidRPr="0041741E" w:rsidRDefault="0041741E" w:rsidP="0041741E">
            <w:pPr>
              <w:widowControl/>
              <w:tabs>
                <w:tab w:val="left" w:pos="709"/>
              </w:tabs>
              <w:spacing w:line="360" w:lineRule="exact"/>
              <w:ind w:left="709"/>
              <w:contextualSpacing/>
              <w:jc w:val="both"/>
              <w:rPr>
                <w:rFonts w:ascii="Times New Roman" w:hAnsi="Times New Roman" w:cs="Times New Roman"/>
                <w:i/>
                <w:sz w:val="28"/>
                <w:szCs w:val="28"/>
              </w:rPr>
            </w:pPr>
            <w:r w:rsidRPr="0041741E">
              <w:rPr>
                <w:rFonts w:ascii="Times New Roman" w:hAnsi="Times New Roman" w:cs="Times New Roman"/>
                <w:i/>
                <w:sz w:val="28"/>
                <w:szCs w:val="28"/>
              </w:rPr>
              <w:t xml:space="preserve"> - Комплекс гидротехнических сооружений Теченского каскада водоемов-хранилищ жидких радиационных отходов ФГУП «ПО «Маяк».</w:t>
            </w:r>
          </w:p>
          <w:p w:rsidR="0041741E" w:rsidRPr="0041741E" w:rsidRDefault="0041741E" w:rsidP="0041741E">
            <w:pPr>
              <w:widowControl/>
              <w:tabs>
                <w:tab w:val="left" w:pos="709"/>
              </w:tabs>
              <w:spacing w:line="360" w:lineRule="exact"/>
              <w:ind w:left="709" w:hanging="709"/>
              <w:contextualSpacing/>
              <w:jc w:val="both"/>
              <w:rPr>
                <w:rFonts w:ascii="Times New Roman" w:hAnsi="Times New Roman" w:cs="Times New Roman"/>
                <w:sz w:val="28"/>
                <w:szCs w:val="28"/>
              </w:rPr>
            </w:pPr>
            <w:r w:rsidRPr="0041741E">
              <w:rPr>
                <w:rFonts w:ascii="Times New Roman" w:hAnsi="Times New Roman" w:cs="Times New Roman"/>
                <w:sz w:val="28"/>
                <w:szCs w:val="28"/>
              </w:rPr>
              <w:t xml:space="preserve">        Число поднадзорных ГТС:</w:t>
            </w:r>
          </w:p>
          <w:p w:rsidR="0041741E" w:rsidRPr="0041741E" w:rsidRDefault="0041741E" w:rsidP="006A01D2">
            <w:pPr>
              <w:widowControl/>
              <w:numPr>
                <w:ilvl w:val="0"/>
                <w:numId w:val="2"/>
              </w:numPr>
              <w:tabs>
                <w:tab w:val="left" w:pos="709"/>
              </w:tabs>
              <w:spacing w:after="200" w:line="360" w:lineRule="exact"/>
              <w:ind w:left="709" w:firstLine="0"/>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ГТС промышленности – 11 ед.;</w:t>
            </w:r>
          </w:p>
          <w:p w:rsidR="0041741E" w:rsidRPr="0041741E" w:rsidRDefault="0041741E" w:rsidP="006A01D2">
            <w:pPr>
              <w:widowControl/>
              <w:numPr>
                <w:ilvl w:val="0"/>
                <w:numId w:val="2"/>
              </w:numPr>
              <w:tabs>
                <w:tab w:val="left" w:pos="709"/>
              </w:tabs>
              <w:spacing w:after="200" w:line="360" w:lineRule="exact"/>
              <w:ind w:left="709" w:firstLine="0"/>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ГТС энергетики – 6 ед.;</w:t>
            </w:r>
          </w:p>
          <w:p w:rsidR="0041741E" w:rsidRPr="0041741E" w:rsidRDefault="0041741E" w:rsidP="006A01D2">
            <w:pPr>
              <w:widowControl/>
              <w:numPr>
                <w:ilvl w:val="0"/>
                <w:numId w:val="2"/>
              </w:numPr>
              <w:tabs>
                <w:tab w:val="left" w:pos="709"/>
              </w:tabs>
              <w:spacing w:after="200" w:line="360" w:lineRule="exact"/>
              <w:ind w:left="709" w:firstLine="0"/>
              <w:contextualSpacing/>
              <w:jc w:val="both"/>
              <w:rPr>
                <w:rFonts w:ascii="Times New Roman" w:hAnsi="Times New Roman" w:cs="Times New Roman"/>
                <w:color w:val="000000" w:themeColor="text1"/>
                <w:sz w:val="28"/>
                <w:szCs w:val="28"/>
              </w:rPr>
            </w:pPr>
            <w:r w:rsidRPr="0041741E">
              <w:rPr>
                <w:rFonts w:ascii="Times New Roman" w:hAnsi="Times New Roman" w:cs="Times New Roman"/>
                <w:color w:val="000000" w:themeColor="text1"/>
                <w:sz w:val="28"/>
                <w:szCs w:val="28"/>
              </w:rPr>
              <w:t>ГТС водохозяйственного комплекса – 45 ед.</w:t>
            </w:r>
          </w:p>
          <w:p w:rsidR="0041741E" w:rsidRPr="0041741E" w:rsidRDefault="0041741E" w:rsidP="0041741E">
            <w:pPr>
              <w:widowControl/>
              <w:tabs>
                <w:tab w:val="left" w:pos="1134"/>
              </w:tabs>
              <w:spacing w:line="360" w:lineRule="exact"/>
              <w:ind w:left="1070"/>
              <w:contextualSpacing/>
              <w:jc w:val="both"/>
              <w:rPr>
                <w:rFonts w:ascii="Times New Roman" w:hAnsi="Times New Roman" w:cs="Times New Roman"/>
                <w:color w:val="000000" w:themeColor="text1"/>
                <w:sz w:val="28"/>
                <w:szCs w:val="28"/>
              </w:rPr>
            </w:pPr>
          </w:p>
        </w:tc>
      </w:tr>
      <w:tr w:rsidR="0041741E" w:rsidRPr="0041741E" w:rsidTr="0041741E">
        <w:trPr>
          <w:gridAfter w:val="1"/>
          <w:wAfter w:w="20" w:type="dxa"/>
        </w:trPr>
        <w:tc>
          <w:tcPr>
            <w:tcW w:w="10185" w:type="dxa"/>
            <w:gridSpan w:val="4"/>
            <w:tcBorders>
              <w:top w:val="nil"/>
            </w:tcBorders>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3.1.2</w:t>
            </w:r>
            <w:proofErr w:type="gramStart"/>
            <w:r w:rsidRPr="0041741E">
              <w:rPr>
                <w:rFonts w:ascii="Times New Roman" w:eastAsiaTheme="minorHAnsi" w:hAnsi="Times New Roman" w:cs="Times New Roman"/>
                <w:sz w:val="28"/>
                <w:szCs w:val="28"/>
                <w:lang w:eastAsia="en-US"/>
              </w:rPr>
              <w:t xml:space="preserve"> Н</w:t>
            </w:r>
            <w:proofErr w:type="gramEnd"/>
            <w:r w:rsidRPr="0041741E">
              <w:rPr>
                <w:rFonts w:ascii="Times New Roman" w:eastAsiaTheme="minorHAnsi" w:hAnsi="Times New Roman" w:cs="Times New Roman"/>
                <w:sz w:val="28"/>
                <w:szCs w:val="28"/>
                <w:lang w:eastAsia="en-US"/>
              </w:rPr>
              <w:t>аиболее крупными поднадзорными организациями, расположенными на территории Челябинской области, являются:</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Филиал «</w:t>
            </w:r>
            <w:proofErr w:type="spellStart"/>
            <w:r w:rsidRPr="0041741E">
              <w:rPr>
                <w:rFonts w:ascii="Times New Roman" w:eastAsiaTheme="minorHAnsi" w:hAnsi="Times New Roman" w:cs="Times New Roman"/>
                <w:sz w:val="28"/>
                <w:szCs w:val="28"/>
                <w:lang w:eastAsia="en-US"/>
              </w:rPr>
              <w:t>Южноуральская</w:t>
            </w:r>
            <w:proofErr w:type="spellEnd"/>
            <w:r w:rsidRPr="0041741E">
              <w:rPr>
                <w:rFonts w:ascii="Times New Roman" w:eastAsiaTheme="minorHAnsi" w:hAnsi="Times New Roman" w:cs="Times New Roman"/>
                <w:sz w:val="28"/>
                <w:szCs w:val="28"/>
                <w:lang w:eastAsia="en-US"/>
              </w:rPr>
              <w:t xml:space="preserve"> ГРЭС» АО «</w:t>
            </w:r>
            <w:proofErr w:type="spellStart"/>
            <w:r w:rsidRPr="0041741E">
              <w:rPr>
                <w:rFonts w:ascii="Times New Roman" w:eastAsiaTheme="minorHAnsi" w:hAnsi="Times New Roman" w:cs="Times New Roman"/>
                <w:sz w:val="28"/>
                <w:szCs w:val="28"/>
                <w:lang w:eastAsia="en-US"/>
              </w:rPr>
              <w:t>Интер</w:t>
            </w:r>
            <w:proofErr w:type="spellEnd"/>
            <w:r w:rsidRPr="0041741E">
              <w:rPr>
                <w:rFonts w:ascii="Times New Roman" w:eastAsiaTheme="minorHAnsi" w:hAnsi="Times New Roman" w:cs="Times New Roman"/>
                <w:sz w:val="28"/>
                <w:szCs w:val="28"/>
                <w:lang w:eastAsia="en-US"/>
              </w:rPr>
              <w:t xml:space="preserve"> РАО – </w:t>
            </w:r>
            <w:proofErr w:type="spellStart"/>
            <w:r w:rsidRPr="0041741E">
              <w:rPr>
                <w:rFonts w:ascii="Times New Roman" w:eastAsiaTheme="minorHAnsi" w:hAnsi="Times New Roman" w:cs="Times New Roman"/>
                <w:sz w:val="28"/>
                <w:szCs w:val="28"/>
                <w:lang w:eastAsia="en-US"/>
              </w:rPr>
              <w:t>Электрогенерация</w:t>
            </w:r>
            <w:proofErr w:type="spellEnd"/>
            <w:r w:rsidRPr="0041741E">
              <w:rPr>
                <w:rFonts w:ascii="Times New Roman" w:eastAsiaTheme="minorHAnsi" w:hAnsi="Times New Roman" w:cs="Times New Roman"/>
                <w:sz w:val="28"/>
                <w:szCs w:val="28"/>
                <w:lang w:eastAsia="en-US"/>
              </w:rPr>
              <w:t>»;</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Филиал ПАО «ОГК-2» Троицкая ГРЭС;</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ФГУП «Производственное объединение «Маяк»;</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АО «</w:t>
            </w:r>
            <w:proofErr w:type="spellStart"/>
            <w:r w:rsidRPr="0041741E">
              <w:rPr>
                <w:rFonts w:ascii="Times New Roman" w:eastAsiaTheme="minorHAnsi" w:hAnsi="Times New Roman" w:cs="Times New Roman"/>
                <w:sz w:val="28"/>
                <w:szCs w:val="28"/>
                <w:lang w:eastAsia="en-US"/>
              </w:rPr>
              <w:t>Александринская</w:t>
            </w:r>
            <w:proofErr w:type="spellEnd"/>
            <w:r w:rsidRPr="0041741E">
              <w:rPr>
                <w:rFonts w:ascii="Times New Roman" w:eastAsiaTheme="minorHAnsi" w:hAnsi="Times New Roman" w:cs="Times New Roman"/>
                <w:sz w:val="28"/>
                <w:szCs w:val="28"/>
                <w:lang w:eastAsia="en-US"/>
              </w:rPr>
              <w:t xml:space="preserve"> горнорудная компания»;</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ПАО «Магнитогорский металлургический комбинат»;</w:t>
            </w:r>
          </w:p>
          <w:p w:rsidR="0041741E" w:rsidRPr="0041741E" w:rsidRDefault="0041741E" w:rsidP="0041741E">
            <w:pPr>
              <w:widowControl/>
              <w:tabs>
                <w:tab w:val="left" w:pos="1134"/>
              </w:tabs>
              <w:spacing w:line="360" w:lineRule="exact"/>
              <w:ind w:left="34" w:firstLine="709"/>
              <w:contextualSpacing/>
              <w:jc w:val="both"/>
              <w:rPr>
                <w:rFonts w:ascii="Times New Roman" w:hAnsi="Times New Roman" w:cs="Times New Roman"/>
                <w:i/>
                <w:color w:val="000000" w:themeColor="text1"/>
                <w:sz w:val="28"/>
                <w:szCs w:val="28"/>
              </w:rPr>
            </w:pPr>
            <w:r w:rsidRPr="0041741E">
              <w:rPr>
                <w:rFonts w:ascii="Times New Roman" w:eastAsiaTheme="minorHAnsi" w:hAnsi="Times New Roman" w:cs="Times New Roman"/>
                <w:sz w:val="28"/>
                <w:szCs w:val="28"/>
                <w:lang w:eastAsia="en-US"/>
              </w:rPr>
              <w:t>- АО «Михеевский ГОК».</w:t>
            </w:r>
          </w:p>
        </w:tc>
      </w:tr>
      <w:tr w:rsidR="0041741E" w:rsidRPr="0041741E" w:rsidTr="0041741E">
        <w:tc>
          <w:tcPr>
            <w:tcW w:w="1129" w:type="dxa"/>
            <w:gridSpan w:val="2"/>
            <w:shd w:val="clear" w:color="auto" w:fill="D6E3BC" w:themeFill="accent3" w:themeFillTint="66"/>
          </w:tcPr>
          <w:p w:rsidR="0041741E" w:rsidRPr="0041741E" w:rsidRDefault="0041741E" w:rsidP="0041741E">
            <w:pPr>
              <w:widowControl/>
              <w:spacing w:after="120"/>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val="en-US" w:eastAsia="en-US"/>
              </w:rPr>
              <w:t>3</w:t>
            </w:r>
            <w:r w:rsidRPr="0041741E">
              <w:rPr>
                <w:rFonts w:ascii="Times New Roman" w:eastAsiaTheme="minorHAnsi" w:hAnsi="Times New Roman" w:cs="Times New Roman"/>
                <w:color w:val="1F497D" w:themeColor="text2"/>
                <w:sz w:val="28"/>
                <w:szCs w:val="28"/>
                <w:lang w:eastAsia="en-US"/>
              </w:rPr>
              <w:t>.2</w:t>
            </w:r>
          </w:p>
        </w:tc>
        <w:tc>
          <w:tcPr>
            <w:tcW w:w="9076" w:type="dxa"/>
            <w:gridSpan w:val="3"/>
            <w:shd w:val="clear" w:color="auto" w:fill="D6E3BC" w:themeFill="accent3" w:themeFillTint="66"/>
          </w:tcPr>
          <w:p w:rsidR="0041741E" w:rsidRPr="0041741E" w:rsidRDefault="0041741E" w:rsidP="0041741E">
            <w:pPr>
              <w:widowControl/>
              <w:jc w:val="both"/>
              <w:rPr>
                <w:rFonts w:ascii="Times New Roman" w:eastAsiaTheme="minorHAnsi" w:hAnsi="Times New Roman" w:cs="Times New Roman"/>
                <w:b/>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Информация о состоянии ГТС, в том числе о прохождении весеннего половодья и паводков</w:t>
            </w:r>
          </w:p>
        </w:tc>
      </w:tr>
      <w:tr w:rsidR="0041741E" w:rsidRPr="0041741E" w:rsidTr="0041741E">
        <w:tc>
          <w:tcPr>
            <w:tcW w:w="10205" w:type="dxa"/>
            <w:gridSpan w:val="5"/>
          </w:tcPr>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По результатам осуществления контроля (надзора) за состоянием и эксплуатацией поднадзорных гидротехнических сооружений в период прохождения весеннего половодья и паводков 2024 года, Уральским управлением Ростехнадзора выполнено:</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- 20 обследований гидротехнических сооружений;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 принято участие в работе 5 </w:t>
            </w:r>
            <w:proofErr w:type="spellStart"/>
            <w:r w:rsidRPr="0041741E">
              <w:rPr>
                <w:rFonts w:ascii="Times New Roman" w:eastAsiaTheme="minorHAnsi" w:hAnsi="Times New Roman" w:cs="Times New Roman"/>
                <w:sz w:val="28"/>
                <w:szCs w:val="28"/>
                <w:lang w:eastAsia="en-US"/>
              </w:rPr>
              <w:t>противопаводковых</w:t>
            </w:r>
            <w:proofErr w:type="spellEnd"/>
            <w:r w:rsidRPr="0041741E">
              <w:rPr>
                <w:rFonts w:ascii="Times New Roman" w:eastAsiaTheme="minorHAnsi" w:hAnsi="Times New Roman" w:cs="Times New Roman"/>
                <w:sz w:val="28"/>
                <w:szCs w:val="28"/>
                <w:lang w:eastAsia="en-US"/>
              </w:rPr>
              <w:t xml:space="preserve"> комиссиях (штабов). </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По состоянию на 30.06.2024 случаев аварийности при эксплуатации </w:t>
            </w:r>
            <w:r w:rsidRPr="0041741E">
              <w:rPr>
                <w:rFonts w:ascii="Times New Roman" w:eastAsiaTheme="minorHAnsi" w:hAnsi="Times New Roman" w:cs="Times New Roman"/>
                <w:sz w:val="28"/>
                <w:szCs w:val="28"/>
                <w:lang w:eastAsia="en-US"/>
              </w:rPr>
              <w:lastRenderedPageBreak/>
              <w:t>поднадзорных Управлению гидротехнических сооружений не зафиксировано.</w:t>
            </w:r>
          </w:p>
          <w:p w:rsidR="0041741E" w:rsidRPr="0041741E" w:rsidRDefault="0041741E" w:rsidP="0041741E">
            <w:pPr>
              <w:widowControl/>
              <w:spacing w:line="360" w:lineRule="exact"/>
              <w:ind w:firstLine="709"/>
              <w:jc w:val="both"/>
              <w:rPr>
                <w:rFonts w:ascii="Times New Roman" w:eastAsiaTheme="minorHAnsi" w:hAnsi="Times New Roman" w:cs="Times New Roman"/>
                <w:i/>
                <w:sz w:val="28"/>
                <w:szCs w:val="28"/>
                <w:lang w:eastAsia="en-US"/>
              </w:rPr>
            </w:pPr>
            <w:r w:rsidRPr="0041741E">
              <w:rPr>
                <w:rFonts w:ascii="Times New Roman" w:eastAsiaTheme="minorHAnsi" w:hAnsi="Times New Roman" w:cs="Times New Roman"/>
                <w:sz w:val="28"/>
                <w:szCs w:val="28"/>
                <w:lang w:eastAsia="en-US"/>
              </w:rPr>
              <w:t xml:space="preserve">Обобщенная информация доведена до заместителя полномочного представителя Президента Российской Федерации в Уральском федеральном округе А.М. </w:t>
            </w:r>
            <w:proofErr w:type="spellStart"/>
            <w:r w:rsidRPr="0041741E">
              <w:rPr>
                <w:rFonts w:ascii="Times New Roman" w:eastAsiaTheme="minorHAnsi" w:hAnsi="Times New Roman" w:cs="Times New Roman"/>
                <w:sz w:val="28"/>
                <w:szCs w:val="28"/>
                <w:lang w:eastAsia="en-US"/>
              </w:rPr>
              <w:t>Калиберды</w:t>
            </w:r>
            <w:proofErr w:type="spellEnd"/>
            <w:r w:rsidRPr="0041741E">
              <w:rPr>
                <w:rFonts w:ascii="Times New Roman" w:eastAsiaTheme="minorHAnsi" w:hAnsi="Times New Roman" w:cs="Times New Roman"/>
                <w:sz w:val="28"/>
                <w:szCs w:val="28"/>
                <w:lang w:eastAsia="en-US"/>
              </w:rPr>
              <w:t xml:space="preserve"> (письмо Управления от 20.06.2024 № 332-5352).</w:t>
            </w:r>
          </w:p>
        </w:tc>
      </w:tr>
      <w:tr w:rsidR="0041741E" w:rsidRPr="0041741E" w:rsidTr="0041741E">
        <w:tc>
          <w:tcPr>
            <w:tcW w:w="988" w:type="dxa"/>
            <w:shd w:val="clear" w:color="auto" w:fill="D6E3BC" w:themeFill="accent3" w:themeFillTint="66"/>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val="en-US" w:eastAsia="en-US"/>
              </w:rPr>
              <w:lastRenderedPageBreak/>
              <w:t>3</w:t>
            </w:r>
            <w:r w:rsidRPr="0041741E">
              <w:rPr>
                <w:rFonts w:ascii="Times New Roman" w:eastAsiaTheme="minorHAnsi" w:hAnsi="Times New Roman" w:cs="Times New Roman"/>
                <w:color w:val="1F497D" w:themeColor="text2"/>
                <w:sz w:val="28"/>
                <w:szCs w:val="28"/>
                <w:lang w:eastAsia="en-US"/>
              </w:rPr>
              <w:t>.3</w:t>
            </w:r>
          </w:p>
        </w:tc>
        <w:tc>
          <w:tcPr>
            <w:tcW w:w="9217" w:type="dxa"/>
            <w:gridSpan w:val="4"/>
            <w:shd w:val="clear" w:color="auto" w:fill="D6E3BC" w:themeFill="accent3" w:themeFillTint="66"/>
          </w:tcPr>
          <w:p w:rsidR="0041741E" w:rsidRPr="0041741E" w:rsidRDefault="0041741E" w:rsidP="0041741E">
            <w:pPr>
              <w:widowControl/>
              <w:spacing w:line="336" w:lineRule="auto"/>
              <w:jc w:val="both"/>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41741E" w:rsidRPr="0041741E" w:rsidTr="0041741E">
        <w:tc>
          <w:tcPr>
            <w:tcW w:w="10205" w:type="dxa"/>
            <w:gridSpan w:val="5"/>
          </w:tcPr>
          <w:p w:rsidR="0041741E" w:rsidRPr="0041741E" w:rsidRDefault="0041741E" w:rsidP="0041741E">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Аварий и случаев смертельного травматизма на поднадзорных ГТС, расположенных на территории Челябинской области, за 6 месяцев 2024 года не зарегистрировано.</w:t>
            </w:r>
          </w:p>
        </w:tc>
      </w:tr>
    </w:tbl>
    <w:tbl>
      <w:tblPr>
        <w:tblStyle w:val="53"/>
        <w:tblpPr w:leftFromText="180" w:rightFromText="180" w:vertAnchor="text" w:horzAnchor="margin" w:tblpY="50"/>
        <w:tblW w:w="0" w:type="auto"/>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858"/>
        <w:gridCol w:w="216"/>
        <w:gridCol w:w="7497"/>
      </w:tblGrid>
      <w:tr w:rsidR="0041741E" w:rsidRPr="0041741E" w:rsidTr="0041741E">
        <w:tc>
          <w:tcPr>
            <w:tcW w:w="1128" w:type="dxa"/>
            <w:gridSpan w:val="2"/>
            <w:shd w:val="clear" w:color="auto" w:fill="D6E3BC" w:themeFill="accent3" w:themeFillTint="66"/>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3.4</w:t>
            </w:r>
          </w:p>
        </w:tc>
        <w:tc>
          <w:tcPr>
            <w:tcW w:w="9057" w:type="dxa"/>
            <w:shd w:val="clear" w:color="auto" w:fill="D6E3BC" w:themeFill="accent3" w:themeFillTint="66"/>
          </w:tcPr>
          <w:p w:rsidR="0041741E" w:rsidRPr="0041741E" w:rsidRDefault="0041741E" w:rsidP="0041741E">
            <w:pPr>
              <w:widowControl/>
              <w:spacing w:line="360" w:lineRule="auto"/>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О техническом состоянии поднадзорных объектов</w:t>
            </w:r>
          </w:p>
        </w:tc>
      </w:tr>
      <w:tr w:rsidR="0041741E" w:rsidRPr="0041741E" w:rsidTr="0041741E">
        <w:tc>
          <w:tcPr>
            <w:tcW w:w="10185" w:type="dxa"/>
            <w:gridSpan w:val="3"/>
            <w:shd w:val="clear" w:color="auto" w:fill="FFFFFF" w:themeFill="background1"/>
          </w:tcPr>
          <w:p w:rsidR="0041741E" w:rsidRPr="0041741E" w:rsidRDefault="0041741E" w:rsidP="0041741E">
            <w:pPr>
              <w:widowControl/>
              <w:spacing w:line="360" w:lineRule="exact"/>
              <w:ind w:firstLine="73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Информация о техническом состоянии поднадзорных объектов по уровню безопасности:</w:t>
            </w:r>
          </w:p>
          <w:p w:rsidR="0041741E" w:rsidRPr="0041741E" w:rsidRDefault="0041741E" w:rsidP="0041741E">
            <w:pPr>
              <w:widowControl/>
              <w:spacing w:line="360" w:lineRule="exact"/>
              <w:ind w:firstLine="73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с нормальным уровнем– 13;</w:t>
            </w:r>
          </w:p>
          <w:p w:rsidR="0041741E" w:rsidRPr="0041741E" w:rsidRDefault="0041741E" w:rsidP="0041741E">
            <w:pPr>
              <w:widowControl/>
              <w:spacing w:line="360" w:lineRule="exact"/>
              <w:ind w:firstLine="73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с пониженным уровнем– 32;</w:t>
            </w:r>
          </w:p>
          <w:p w:rsidR="0041741E" w:rsidRPr="0041741E" w:rsidRDefault="0041741E" w:rsidP="0041741E">
            <w:pPr>
              <w:widowControl/>
              <w:spacing w:line="360" w:lineRule="exact"/>
              <w:ind w:firstLine="733"/>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с неудовлетворительным уровнем – 12 (</w:t>
            </w:r>
            <w:proofErr w:type="gramStart"/>
            <w:r w:rsidRPr="0041741E">
              <w:rPr>
                <w:rFonts w:ascii="Times New Roman" w:eastAsiaTheme="minorHAnsi" w:hAnsi="Times New Roman" w:cs="Times New Roman"/>
                <w:sz w:val="28"/>
                <w:szCs w:val="28"/>
                <w:lang w:eastAsia="en-US"/>
              </w:rPr>
              <w:t>требующие</w:t>
            </w:r>
            <w:proofErr w:type="gramEnd"/>
            <w:r w:rsidRPr="0041741E">
              <w:rPr>
                <w:rFonts w:ascii="Times New Roman" w:eastAsiaTheme="minorHAnsi" w:hAnsi="Times New Roman" w:cs="Times New Roman"/>
                <w:sz w:val="28"/>
                <w:szCs w:val="28"/>
                <w:lang w:eastAsia="en-US"/>
              </w:rPr>
              <w:t xml:space="preserve"> ремонта);</w:t>
            </w:r>
          </w:p>
          <w:p w:rsidR="0041741E" w:rsidRPr="0041741E" w:rsidRDefault="0041741E" w:rsidP="0041741E">
            <w:pPr>
              <w:widowControl/>
              <w:spacing w:line="360" w:lineRule="exact"/>
              <w:ind w:firstLine="733"/>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 с опасным уровнем – 5 (</w:t>
            </w:r>
            <w:proofErr w:type="gramStart"/>
            <w:r w:rsidRPr="0041741E">
              <w:rPr>
                <w:rFonts w:ascii="Times New Roman" w:eastAsiaTheme="minorHAnsi" w:hAnsi="Times New Roman" w:cs="Times New Roman"/>
                <w:sz w:val="28"/>
                <w:szCs w:val="28"/>
                <w:lang w:eastAsia="en-US"/>
              </w:rPr>
              <w:t>требующие</w:t>
            </w:r>
            <w:proofErr w:type="gramEnd"/>
            <w:r w:rsidRPr="0041741E">
              <w:rPr>
                <w:rFonts w:ascii="Times New Roman" w:eastAsiaTheme="minorHAnsi" w:hAnsi="Times New Roman" w:cs="Times New Roman"/>
                <w:sz w:val="28"/>
                <w:szCs w:val="28"/>
                <w:lang w:eastAsia="en-US"/>
              </w:rPr>
              <w:t xml:space="preserve"> капитального ремонта).</w:t>
            </w:r>
          </w:p>
        </w:tc>
      </w:tr>
      <w:tr w:rsidR="0041741E" w:rsidRPr="0041741E" w:rsidTr="0041741E">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983" w:type="dxa"/>
            <w:shd w:val="clear" w:color="auto" w:fill="D6E3BC" w:themeFill="accent3" w:themeFillTint="66"/>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3.5</w:t>
            </w:r>
          </w:p>
        </w:tc>
        <w:tc>
          <w:tcPr>
            <w:tcW w:w="9202" w:type="dxa"/>
            <w:gridSpan w:val="2"/>
            <w:shd w:val="clear" w:color="auto" w:fill="D6E3BC" w:themeFill="accent3" w:themeFillTint="66"/>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Контрольная (надзорная) деятельность на ГТС</w:t>
            </w:r>
          </w:p>
        </w:tc>
      </w:tr>
      <w:tr w:rsidR="0041741E" w:rsidRPr="0041741E" w:rsidTr="0041741E">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10185" w:type="dxa"/>
            <w:gridSpan w:val="3"/>
            <w:shd w:val="clear" w:color="auto" w:fill="FFFFFF" w:themeFill="background1"/>
          </w:tcPr>
          <w:p w:rsidR="0041741E" w:rsidRPr="0041741E" w:rsidRDefault="0041741E" w:rsidP="0041741E">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30"/>
              <w:tblW w:w="977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0"/>
              <w:gridCol w:w="4612"/>
              <w:gridCol w:w="1134"/>
              <w:gridCol w:w="1134"/>
              <w:gridCol w:w="1126"/>
              <w:gridCol w:w="1142"/>
            </w:tblGrid>
            <w:tr w:rsidR="0041741E" w:rsidRPr="0041741E" w:rsidTr="0041741E">
              <w:trPr>
                <w:trHeight w:val="738"/>
                <w:tblCellSpacing w:w="20" w:type="dxa"/>
              </w:trPr>
              <w:tc>
                <w:tcPr>
                  <w:tcW w:w="570" w:type="dxa"/>
                  <w:vAlign w:val="center"/>
                </w:tcPr>
                <w:p w:rsidR="0041741E" w:rsidRPr="0041741E" w:rsidRDefault="0041741E" w:rsidP="00377D48">
                  <w:pPr>
                    <w:framePr w:hSpace="180" w:wrap="around" w:vAnchor="text" w:hAnchor="margin" w:y="50"/>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572" w:type="dxa"/>
                  <w:vAlign w:val="center"/>
                </w:tcPr>
                <w:p w:rsidR="0041741E" w:rsidRPr="0041741E" w:rsidRDefault="0041741E" w:rsidP="00377D48">
                  <w:pPr>
                    <w:framePr w:hSpace="180" w:wrap="around" w:vAnchor="text" w:hAnchor="margin" w:y="50"/>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1094" w:type="dxa"/>
                  <w:vAlign w:val="center"/>
                </w:tcPr>
                <w:p w:rsidR="0041741E" w:rsidRPr="0041741E" w:rsidRDefault="0041741E" w:rsidP="00377D48">
                  <w:pPr>
                    <w:framePr w:hSpace="180" w:wrap="around" w:vAnchor="text" w:hAnchor="margin" w:y="50"/>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094" w:type="dxa"/>
                  <w:vAlign w:val="center"/>
                </w:tcPr>
                <w:p w:rsidR="0041741E" w:rsidRPr="0041741E" w:rsidRDefault="0041741E" w:rsidP="00377D48">
                  <w:pPr>
                    <w:framePr w:hSpace="180" w:wrap="around" w:vAnchor="text" w:hAnchor="margin" w:y="50"/>
                    <w:widowControl/>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086" w:type="dxa"/>
                </w:tcPr>
                <w:p w:rsidR="0041741E" w:rsidRPr="0041741E" w:rsidRDefault="0041741E" w:rsidP="00377D48">
                  <w:pPr>
                    <w:framePr w:hSpace="180" w:wrap="around" w:vAnchor="text" w:hAnchor="margin" w:y="50"/>
                    <w:widowControl/>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2023г.</w:t>
                  </w:r>
                </w:p>
              </w:tc>
              <w:tc>
                <w:tcPr>
                  <w:tcW w:w="1082" w:type="dxa"/>
                </w:tcPr>
                <w:p w:rsidR="0041741E" w:rsidRPr="0041741E" w:rsidRDefault="0041741E" w:rsidP="00377D48">
                  <w:pPr>
                    <w:framePr w:hSpace="180" w:wrap="around" w:vAnchor="text" w:hAnchor="margin" w:y="50"/>
                    <w:widowControl/>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rHeight w:val="653"/>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572"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контрольных (надзорных) мероприятий </w:t>
                  </w:r>
                  <w:r w:rsidRPr="0041741E">
                    <w:rPr>
                      <w:rFonts w:ascii="Times New Roman" w:eastAsia="Calibri" w:hAnsi="Times New Roman" w:cs="Times New Roman"/>
                      <w:sz w:val="24"/>
                      <w:szCs w:val="24"/>
                      <w:lang w:eastAsia="en-US"/>
                    </w:rPr>
                    <w:br/>
                    <w:t xml:space="preserve">и контрольных действий, всего, </w:t>
                  </w:r>
                  <w:r w:rsidRPr="0041741E">
                    <w:rPr>
                      <w:rFonts w:ascii="Times New Roman" w:eastAsia="Calibri" w:hAnsi="Times New Roman" w:cs="Times New Roman"/>
                      <w:sz w:val="24"/>
                      <w:szCs w:val="24"/>
                      <w:lang w:eastAsia="en-US"/>
                    </w:rPr>
                    <w:br/>
                    <w:t>из них:</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22</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20</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572" w:type="dxa"/>
                </w:tcPr>
                <w:p w:rsidR="0041741E" w:rsidRPr="0041741E" w:rsidRDefault="0041741E" w:rsidP="00377D48">
                  <w:pPr>
                    <w:framePr w:hSpace="180" w:wrap="around" w:vAnchor="text" w:hAnchor="margin" w:y="50"/>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плановые проверки</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572" w:type="dxa"/>
                </w:tcPr>
                <w:p w:rsidR="0041741E" w:rsidRPr="0041741E" w:rsidRDefault="0041741E" w:rsidP="00377D48">
                  <w:pPr>
                    <w:framePr w:hSpace="180" w:wrap="around" w:vAnchor="text" w:hAnchor="margin" w:y="50"/>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внеплановые проверки</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rHeight w:val="861"/>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572"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17</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14</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8</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572"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8</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61</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39</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572"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административных наказаний, всего, </w:t>
                  </w:r>
                  <w:r w:rsidRPr="0041741E">
                    <w:rPr>
                      <w:rFonts w:ascii="Times New Roman" w:eastAsia="Calibri" w:hAnsi="Times New Roman" w:cs="Times New Roman"/>
                      <w:sz w:val="24"/>
                      <w:szCs w:val="24"/>
                      <w:lang w:eastAsia="en-US"/>
                    </w:rPr>
                    <w:br/>
                    <w:t>из них:</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10</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4.1</w:t>
                  </w:r>
                </w:p>
              </w:tc>
              <w:tc>
                <w:tcPr>
                  <w:tcW w:w="4572" w:type="dxa"/>
                </w:tcPr>
                <w:p w:rsidR="0041741E" w:rsidRPr="0041741E" w:rsidRDefault="0041741E"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4.2</w:t>
                  </w:r>
                </w:p>
              </w:tc>
              <w:tc>
                <w:tcPr>
                  <w:tcW w:w="4572" w:type="dxa"/>
                </w:tcPr>
                <w:p w:rsidR="0041741E" w:rsidRPr="0041741E" w:rsidRDefault="0041741E"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4.3</w:t>
                  </w:r>
                </w:p>
              </w:tc>
              <w:tc>
                <w:tcPr>
                  <w:tcW w:w="4572" w:type="dxa"/>
                </w:tcPr>
                <w:p w:rsidR="0041741E" w:rsidRPr="0041741E" w:rsidRDefault="0041741E"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8</w:t>
                  </w:r>
                </w:p>
              </w:tc>
            </w:tr>
            <w:tr w:rsidR="0041741E" w:rsidRPr="0041741E" w:rsidTr="0041741E">
              <w:trPr>
                <w:tblCellSpacing w:w="20" w:type="dxa"/>
              </w:trPr>
              <w:tc>
                <w:tcPr>
                  <w:tcW w:w="570" w:type="dxa"/>
                </w:tcPr>
                <w:p w:rsidR="0041741E" w:rsidRPr="0041741E" w:rsidRDefault="0041741E" w:rsidP="00377D48">
                  <w:pPr>
                    <w:framePr w:hSpace="180" w:wrap="around" w:vAnchor="text" w:hAnchor="margin" w:y="50"/>
                    <w:widowControl/>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4572"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6</w:t>
                  </w:r>
                </w:p>
              </w:tc>
              <w:tc>
                <w:tcPr>
                  <w:tcW w:w="1094"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95</w:t>
                  </w:r>
                </w:p>
              </w:tc>
              <w:tc>
                <w:tcPr>
                  <w:tcW w:w="1086"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53</w:t>
                  </w:r>
                </w:p>
              </w:tc>
            </w:tr>
          </w:tbl>
          <w:p w:rsidR="0041741E" w:rsidRPr="0041741E" w:rsidRDefault="0041741E" w:rsidP="0041741E">
            <w:pPr>
              <w:widowControl/>
              <w:ind w:firstLine="731"/>
              <w:jc w:val="both"/>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41741E" w:rsidRPr="0041741E" w:rsidRDefault="0041741E" w:rsidP="0041741E">
            <w:pPr>
              <w:widowControl/>
              <w:ind w:firstLine="731"/>
              <w:jc w:val="both"/>
              <w:rPr>
                <w:rFonts w:ascii="Times New Roman" w:eastAsiaTheme="minorHAnsi" w:hAnsi="Times New Roman" w:cs="Times New Roman"/>
                <w:sz w:val="24"/>
                <w:szCs w:val="24"/>
                <w:lang w:eastAsia="en-US"/>
              </w:rPr>
            </w:pPr>
          </w:p>
          <w:tbl>
            <w:tblPr>
              <w:tblStyle w:val="13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41741E" w:rsidRPr="0041741E" w:rsidTr="0041741E">
              <w:trPr>
                <w:trHeight w:val="738"/>
                <w:tblCellSpacing w:w="20" w:type="dxa"/>
              </w:trPr>
              <w:tc>
                <w:tcPr>
                  <w:tcW w:w="571"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lastRenderedPageBreak/>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564"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1119"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128" w:type="dxa"/>
                  <w:vAlign w:val="center"/>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128"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2023г.</w:t>
                  </w:r>
                </w:p>
              </w:tc>
              <w:tc>
                <w:tcPr>
                  <w:tcW w:w="1128"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564" w:type="dxa"/>
                </w:tcPr>
                <w:p w:rsidR="0041741E" w:rsidRPr="0041741E" w:rsidRDefault="0041741E"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 в том числе:</w:t>
                  </w:r>
                </w:p>
              </w:tc>
              <w:tc>
                <w:tcPr>
                  <w:tcW w:w="1119" w:type="dxa"/>
                </w:tcPr>
                <w:p w:rsidR="0041741E" w:rsidRPr="0041741E" w:rsidRDefault="0041741E" w:rsidP="00377D48">
                  <w:pPr>
                    <w:framePr w:hSpace="180" w:wrap="around" w:vAnchor="text" w:hAnchor="margin" w:y="50"/>
                    <w:widowControl/>
                    <w:spacing w:after="200"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26</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28</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8</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16</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осмотр</w:t>
                  </w:r>
                </w:p>
              </w:tc>
              <w:tc>
                <w:tcPr>
                  <w:tcW w:w="1119" w:type="dxa"/>
                </w:tcPr>
                <w:p w:rsidR="0041741E" w:rsidRPr="0041741E" w:rsidRDefault="0041741E" w:rsidP="00377D48">
                  <w:pPr>
                    <w:framePr w:hSpace="180" w:wrap="around" w:vAnchor="text" w:hAnchor="margin" w:y="50"/>
                    <w:widowControl/>
                    <w:spacing w:after="200"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17</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15</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9</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опрос</w:t>
                  </w:r>
                </w:p>
              </w:tc>
              <w:tc>
                <w:tcPr>
                  <w:tcW w:w="1119" w:type="dxa"/>
                </w:tcPr>
                <w:p w:rsidR="0041741E" w:rsidRPr="0041741E" w:rsidRDefault="0041741E" w:rsidP="00377D48">
                  <w:pPr>
                    <w:framePr w:hSpace="180" w:wrap="around" w:vAnchor="text" w:hAnchor="margin" w:y="50"/>
                    <w:widowControl/>
                    <w:spacing w:after="200"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9</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7</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получение письменных объяснений</w:t>
                  </w:r>
                </w:p>
              </w:tc>
              <w:tc>
                <w:tcPr>
                  <w:tcW w:w="1119" w:type="dxa"/>
                </w:tcPr>
                <w:p w:rsidR="0041741E" w:rsidRPr="0041741E" w:rsidRDefault="0041741E" w:rsidP="00377D48">
                  <w:pPr>
                    <w:framePr w:hSpace="180" w:wrap="around" w:vAnchor="text" w:hAnchor="margin" w:y="50"/>
                    <w:widowControl/>
                    <w:spacing w:after="200"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1.4</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истребование документов</w:t>
                  </w:r>
                </w:p>
              </w:tc>
              <w:tc>
                <w:tcPr>
                  <w:tcW w:w="1119" w:type="dxa"/>
                </w:tcPr>
                <w:p w:rsidR="0041741E" w:rsidRPr="0041741E" w:rsidRDefault="0041741E" w:rsidP="00377D48">
                  <w:pPr>
                    <w:framePr w:hSpace="180" w:wrap="around" w:vAnchor="text" w:hAnchor="margin" w:y="50"/>
                    <w:widowControl/>
                    <w:spacing w:after="200"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1"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1.5</w:t>
                  </w:r>
                </w:p>
              </w:tc>
              <w:tc>
                <w:tcPr>
                  <w:tcW w:w="4564" w:type="dxa"/>
                </w:tcPr>
                <w:p w:rsidR="0041741E" w:rsidRPr="0041741E" w:rsidRDefault="0041741E"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Инструментальное обследование</w:t>
                  </w:r>
                </w:p>
              </w:tc>
              <w:tc>
                <w:tcPr>
                  <w:tcW w:w="1119" w:type="dxa"/>
                </w:tcPr>
                <w:p w:rsidR="0041741E" w:rsidRPr="0041741E" w:rsidRDefault="0041741E" w:rsidP="00377D48">
                  <w:pPr>
                    <w:framePr w:hSpace="180" w:wrap="around" w:vAnchor="text" w:hAnchor="margin" w:y="50"/>
                    <w:widowControl/>
                    <w:spacing w:after="200"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spacing w:after="200"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128" w:type="dxa"/>
                </w:tcPr>
                <w:p w:rsidR="0041741E" w:rsidRPr="0041741E" w:rsidRDefault="0041741E"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bl>
          <w:p w:rsidR="0041741E" w:rsidRPr="0041741E" w:rsidRDefault="0041741E" w:rsidP="0041741E">
            <w:pPr>
              <w:widowControl/>
              <w:ind w:firstLine="731"/>
              <w:jc w:val="both"/>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41741E" w:rsidRPr="0041741E" w:rsidRDefault="0041741E" w:rsidP="0041741E">
            <w:pPr>
              <w:widowControl/>
              <w:ind w:firstLine="731"/>
              <w:jc w:val="both"/>
              <w:rPr>
                <w:rFonts w:ascii="Times New Roman" w:eastAsiaTheme="minorHAnsi" w:hAnsi="Times New Roman" w:cs="Times New Roman"/>
                <w:sz w:val="24"/>
                <w:szCs w:val="24"/>
                <w:lang w:eastAsia="en-US"/>
              </w:rPr>
            </w:pPr>
          </w:p>
          <w:p w:rsidR="0041741E" w:rsidRPr="0041741E" w:rsidRDefault="0041741E" w:rsidP="0041741E">
            <w:pPr>
              <w:widowControl/>
              <w:ind w:firstLine="731"/>
              <w:jc w:val="both"/>
              <w:rPr>
                <w:rFonts w:ascii="Times New Roman" w:eastAsiaTheme="minorHAnsi" w:hAnsi="Times New Roman" w:cs="Times New Roman"/>
                <w:sz w:val="24"/>
                <w:szCs w:val="24"/>
                <w:lang w:eastAsia="en-US"/>
              </w:rPr>
            </w:pPr>
          </w:p>
        </w:tc>
      </w:tr>
      <w:tr w:rsidR="0041741E" w:rsidRPr="0041741E" w:rsidTr="0041741E">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983" w:type="dxa"/>
            <w:shd w:val="clear" w:color="auto" w:fill="D6E3BC" w:themeFill="accent3" w:themeFillTint="66"/>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3.6</w:t>
            </w:r>
          </w:p>
        </w:tc>
        <w:tc>
          <w:tcPr>
            <w:tcW w:w="9202" w:type="dxa"/>
            <w:gridSpan w:val="2"/>
            <w:shd w:val="clear" w:color="auto" w:fill="D6E3BC" w:themeFill="accent3" w:themeFillTint="66"/>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41741E" w:rsidRPr="0041741E" w:rsidTr="0041741E">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10185" w:type="dxa"/>
            <w:gridSpan w:val="3"/>
            <w:shd w:val="clear" w:color="auto" w:fill="FFFFFF" w:themeFill="background1"/>
          </w:tcPr>
          <w:p w:rsidR="0041741E" w:rsidRPr="0041741E" w:rsidRDefault="0041741E" w:rsidP="0041741E">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583"/>
              <w:gridCol w:w="1399"/>
              <w:gridCol w:w="1735"/>
              <w:gridCol w:w="1576"/>
              <w:gridCol w:w="1596"/>
              <w:gridCol w:w="1460"/>
            </w:tblGrid>
            <w:tr w:rsidR="0041741E" w:rsidRPr="0041741E" w:rsidTr="0041741E">
              <w:trPr>
                <w:trHeight w:val="900"/>
                <w:tblCellSpacing w:w="20" w:type="dxa"/>
              </w:trPr>
              <w:tc>
                <w:tcPr>
                  <w:tcW w:w="1748"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Наименование индикатора риска</w:t>
                  </w:r>
                </w:p>
              </w:tc>
              <w:tc>
                <w:tcPr>
                  <w:tcW w:w="1548"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w:t>
                  </w:r>
                  <w:proofErr w:type="gramStart"/>
                  <w:r w:rsidRPr="0041741E">
                    <w:rPr>
                      <w:rFonts w:ascii="Times New Roman" w:eastAsiaTheme="minorHAnsi" w:hAnsi="Times New Roman" w:cs="Times New Roman"/>
                      <w:bCs/>
                      <w:sz w:val="22"/>
                      <w:szCs w:val="22"/>
                      <w:lang w:eastAsia="en-US"/>
                    </w:rPr>
                    <w:t>предполагаемых</w:t>
                  </w:r>
                  <w:proofErr w:type="gramEnd"/>
                  <w:r w:rsidRPr="0041741E">
                    <w:rPr>
                      <w:rFonts w:ascii="Times New Roman" w:eastAsiaTheme="minorHAnsi" w:hAnsi="Times New Roman" w:cs="Times New Roman"/>
                      <w:bCs/>
                      <w:sz w:val="22"/>
                      <w:szCs w:val="22"/>
                      <w:lang w:eastAsia="en-US"/>
                    </w:rPr>
                    <w:t xml:space="preserve"> внеплановых КНМ</w:t>
                  </w:r>
                </w:p>
              </w:tc>
              <w:tc>
                <w:tcPr>
                  <w:tcW w:w="2018"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обращений </w:t>
                  </w:r>
                  <w:r w:rsidRPr="0041741E">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проведенных проверок</w:t>
                  </w:r>
                </w:p>
              </w:tc>
            </w:tr>
            <w:tr w:rsidR="0041741E" w:rsidRPr="0041741E" w:rsidTr="0041741E">
              <w:trPr>
                <w:trHeight w:val="293"/>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ГТС</w:t>
                  </w:r>
                  <w:proofErr w:type="gramStart"/>
                  <w:r w:rsidRPr="0041741E">
                    <w:rPr>
                      <w:rFonts w:ascii="Times New Roman" w:eastAsiaTheme="minorHAnsi" w:hAnsi="Times New Roman" w:cs="Times New Roman"/>
                      <w:bCs/>
                      <w:sz w:val="24"/>
                      <w:szCs w:val="24"/>
                      <w:lang w:eastAsia="en-US"/>
                    </w:rPr>
                    <w:t>1</w:t>
                  </w:r>
                  <w:proofErr w:type="gramEnd"/>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ГТС</w:t>
                  </w:r>
                  <w:proofErr w:type="gramStart"/>
                  <w:r w:rsidRPr="0041741E">
                    <w:rPr>
                      <w:rFonts w:ascii="Times New Roman" w:eastAsiaTheme="minorHAnsi" w:hAnsi="Times New Roman" w:cs="Times New Roman"/>
                      <w:bCs/>
                      <w:sz w:val="24"/>
                      <w:szCs w:val="24"/>
                      <w:lang w:eastAsia="en-US"/>
                    </w:rPr>
                    <w:t>2</w:t>
                  </w:r>
                  <w:proofErr w:type="gramEnd"/>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ГТС3</w:t>
                  </w:r>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bl>
          <w:p w:rsidR="0041741E" w:rsidRPr="0041741E" w:rsidRDefault="0041741E" w:rsidP="0041741E">
            <w:pPr>
              <w:spacing w:after="200" w:line="360" w:lineRule="exact"/>
              <w:contextualSpacing/>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color w:val="A6A6A6" w:themeColor="background1" w:themeShade="A6"/>
                <w:sz w:val="28"/>
                <w:szCs w:val="28"/>
                <w:lang w:eastAsia="en-US"/>
              </w:rPr>
              <w:t>Информация о проблемах, связанных с применением индикаторов риска (на этапах выявления, согласования с органами прокуратуры, проведения КНМ).</w:t>
            </w:r>
          </w:p>
          <w:p w:rsidR="0041741E" w:rsidRPr="0041741E" w:rsidRDefault="0041741E" w:rsidP="0041741E">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c>
      </w:tr>
      <w:tr w:rsidR="0041741E" w:rsidRPr="0041741E" w:rsidTr="0041741E">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983" w:type="dxa"/>
            <w:shd w:val="clear" w:color="auto" w:fill="D6E3BC" w:themeFill="accent3" w:themeFillTint="66"/>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3.7</w:t>
            </w:r>
          </w:p>
        </w:tc>
        <w:tc>
          <w:tcPr>
            <w:tcW w:w="9202" w:type="dxa"/>
            <w:gridSpan w:val="2"/>
            <w:shd w:val="clear" w:color="auto" w:fill="D6E3BC" w:themeFill="accent3" w:themeFillTint="66"/>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41741E" w:rsidRPr="0041741E" w:rsidTr="0041741E">
        <w:tblPrEx>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PrEx>
        <w:tc>
          <w:tcPr>
            <w:tcW w:w="10185" w:type="dxa"/>
            <w:gridSpan w:val="3"/>
            <w:shd w:val="clear" w:color="auto" w:fill="FFFFFF" w:themeFill="background1"/>
          </w:tcPr>
          <w:p w:rsidR="0041741E" w:rsidRPr="0041741E" w:rsidRDefault="0041741E" w:rsidP="0041741E">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r w:rsidRPr="0041741E">
              <w:rPr>
                <w:rFonts w:ascii="Times New Roman" w:eastAsiaTheme="minorHAnsi" w:hAnsi="Times New Roman" w:cstheme="minorBidi"/>
                <w:sz w:val="28"/>
                <w:szCs w:val="28"/>
                <w:lang w:eastAsia="en-US"/>
              </w:rPr>
              <w:t>Отсутствуют.</w:t>
            </w:r>
          </w:p>
        </w:tc>
      </w:tr>
    </w:tbl>
    <w:p w:rsidR="0041741E" w:rsidRPr="0041741E" w:rsidRDefault="0041741E" w:rsidP="0041741E">
      <w:pPr>
        <w:widowControl/>
        <w:spacing w:line="336" w:lineRule="auto"/>
        <w:ind w:firstLine="720"/>
        <w:jc w:val="both"/>
        <w:rPr>
          <w:rFonts w:ascii="Times New Roman" w:eastAsiaTheme="minorHAnsi" w:hAnsi="Times New Roman" w:cs="Times New Roman"/>
          <w:sz w:val="16"/>
          <w:szCs w:val="16"/>
          <w:lang w:eastAsia="en-US"/>
        </w:rPr>
      </w:pPr>
    </w:p>
    <w:tbl>
      <w:tblPr>
        <w:tblStyle w:val="5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988"/>
        <w:gridCol w:w="9198"/>
        <w:gridCol w:w="19"/>
      </w:tblGrid>
      <w:tr w:rsidR="0041741E" w:rsidRPr="0041741E" w:rsidTr="0041741E">
        <w:trPr>
          <w:gridAfter w:val="1"/>
          <w:wAfter w:w="19" w:type="dxa"/>
        </w:trPr>
        <w:tc>
          <w:tcPr>
            <w:tcW w:w="988" w:type="dxa"/>
            <w:shd w:val="clear" w:color="auto" w:fill="B2A1C7" w:themeFill="accent4" w:themeFillTint="99"/>
          </w:tcPr>
          <w:p w:rsidR="0041741E" w:rsidRPr="0041741E" w:rsidRDefault="0041741E" w:rsidP="0041741E">
            <w:pPr>
              <w:spacing w:before="120" w:after="120" w:line="360" w:lineRule="exact"/>
              <w:rPr>
                <w:rFonts w:ascii="Times New Roman" w:eastAsiaTheme="minorHAnsi" w:hAnsi="Times New Roman" w:cs="Times New Roman"/>
                <w:b/>
                <w:color w:val="1F497D" w:themeColor="text2"/>
                <w:sz w:val="28"/>
                <w:szCs w:val="28"/>
                <w:lang w:eastAsia="en-US"/>
              </w:rPr>
            </w:pPr>
            <w:r w:rsidRPr="0041741E">
              <w:rPr>
                <w:rFonts w:ascii="Times New Roman" w:eastAsiaTheme="minorHAnsi" w:hAnsi="Times New Roman" w:cs="Times New Roman"/>
                <w:b/>
                <w:color w:val="1F497D" w:themeColor="text2"/>
                <w:sz w:val="28"/>
                <w:szCs w:val="28"/>
                <w:u w:val="double"/>
                <w:lang w:eastAsia="en-US"/>
              </w:rPr>
              <w:t>IV</w:t>
            </w:r>
          </w:p>
        </w:tc>
        <w:tc>
          <w:tcPr>
            <w:tcW w:w="9198" w:type="dxa"/>
            <w:shd w:val="clear" w:color="auto" w:fill="B2A1C7" w:themeFill="accent4" w:themeFillTint="99"/>
          </w:tcPr>
          <w:p w:rsidR="0041741E" w:rsidRPr="0041741E" w:rsidRDefault="0041741E" w:rsidP="0041741E">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41741E">
              <w:rPr>
                <w:rFonts w:ascii="Times New Roman" w:eastAsiaTheme="minorHAnsi" w:hAnsi="Times New Roman" w:cs="Times New Roman"/>
                <w:b/>
                <w:color w:val="1F497D" w:themeColor="text2"/>
                <w:sz w:val="28"/>
                <w:szCs w:val="28"/>
                <w:u w:val="double"/>
                <w:lang w:eastAsia="en-US"/>
              </w:rPr>
              <w:t>Государственный строительный надзор</w:t>
            </w:r>
          </w:p>
        </w:tc>
      </w:tr>
      <w:tr w:rsidR="0041741E" w:rsidRPr="0041741E" w:rsidTr="0041741E">
        <w:trPr>
          <w:gridAfter w:val="1"/>
          <w:wAfter w:w="19" w:type="dxa"/>
        </w:trPr>
        <w:tc>
          <w:tcPr>
            <w:tcW w:w="988" w:type="dxa"/>
            <w:shd w:val="clear" w:color="auto" w:fill="CCC0D9" w:themeFill="accent4" w:themeFillTint="66"/>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4.1.</w:t>
            </w:r>
          </w:p>
        </w:tc>
        <w:tc>
          <w:tcPr>
            <w:tcW w:w="9198" w:type="dxa"/>
            <w:shd w:val="clear" w:color="auto" w:fill="CCC0D9" w:themeFill="accent4" w:themeFillTint="66"/>
          </w:tcPr>
          <w:p w:rsidR="0041741E" w:rsidRPr="0041741E" w:rsidRDefault="0041741E" w:rsidP="0041741E">
            <w:pPr>
              <w:widowControl/>
              <w:spacing w:after="120" w:line="360" w:lineRule="exact"/>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rPr>
          <w:gridAfter w:val="1"/>
          <w:wAfter w:w="19" w:type="dxa"/>
        </w:trPr>
        <w:tc>
          <w:tcPr>
            <w:tcW w:w="10186" w:type="dxa"/>
            <w:gridSpan w:val="2"/>
            <w:shd w:val="clear" w:color="auto" w:fill="auto"/>
          </w:tcPr>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4.1.1 </w:t>
            </w:r>
            <w:proofErr w:type="spellStart"/>
            <w:r w:rsidRPr="0041741E">
              <w:rPr>
                <w:rFonts w:ascii="Times New Roman" w:eastAsiaTheme="minorHAnsi" w:hAnsi="Times New Roman" w:cs="Times New Roman"/>
                <w:sz w:val="28"/>
                <w:szCs w:val="28"/>
                <w:lang w:eastAsia="en-US"/>
              </w:rPr>
              <w:t>Ростехнадзор</w:t>
            </w:r>
            <w:proofErr w:type="spellEnd"/>
            <w:r w:rsidRPr="0041741E">
              <w:rPr>
                <w:rFonts w:ascii="Times New Roman" w:eastAsiaTheme="minorHAnsi" w:hAnsi="Times New Roman" w:cs="Times New Roman"/>
                <w:sz w:val="28"/>
                <w:szCs w:val="28"/>
                <w:lang w:eastAsia="en-US"/>
              </w:rPr>
              <w:t xml:space="preserve"> осуществляет на территории Челябинской области федеральный государственный строительный надзор при строительстве/ реконструкции 53 объектов капитального строительства, в том числе:</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объекты по автомобильным дорогам федерального значения – 6;</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объекты капитального строительства инфраструктуры железнодорожного транспорта – 1;</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объекты линии электропередачи и иные объекты электросетевого хозяйства – 2;</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гидротехнические сооружения первого и второго классов – 1;</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морские порты, терминалы и перегрузочные комплексы – 0;</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опасные производственные объекты – 20, в том числе магистральные газопроводы и нефтепроводы, включая технологические объекты – 12, объекты на которых получаются, транспортируются, используются расплавы черных и цветных металлов –3; объекты, на которых ведутся горные работы – 4;</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уникальные объекты – 3;</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proofErr w:type="spellStart"/>
            <w:r w:rsidRPr="0041741E">
              <w:rPr>
                <w:rFonts w:ascii="Times New Roman" w:eastAsiaTheme="minorHAnsi" w:hAnsi="Times New Roman" w:cs="Times New Roman"/>
                <w:sz w:val="28"/>
                <w:szCs w:val="28"/>
                <w:lang w:eastAsia="en-US"/>
              </w:rPr>
              <w:t>нефтегазоперабатывающие</w:t>
            </w:r>
            <w:proofErr w:type="spellEnd"/>
            <w:r w:rsidRPr="0041741E">
              <w:rPr>
                <w:rFonts w:ascii="Times New Roman" w:eastAsiaTheme="minorHAnsi" w:hAnsi="Times New Roman" w:cs="Times New Roman"/>
                <w:sz w:val="28"/>
                <w:szCs w:val="28"/>
                <w:lang w:eastAsia="en-US"/>
              </w:rPr>
              <w:t xml:space="preserve"> заводы – 0;</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объекты обороны и безопасности – 2;</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объекты, сведения о которых составляют государственную тайну – 3;</w:t>
            </w:r>
          </w:p>
          <w:p w:rsidR="0041741E" w:rsidRPr="0041741E" w:rsidRDefault="0041741E" w:rsidP="0041741E">
            <w:pPr>
              <w:widowControl/>
              <w:spacing w:line="360" w:lineRule="exact"/>
              <w:ind w:firstLine="714"/>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объекты культурного наследия федерального значения – 2;</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иные объекты –13.</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4.1.2</w:t>
            </w:r>
            <w:proofErr w:type="gramStart"/>
            <w:r w:rsidRPr="0041741E">
              <w:rPr>
                <w:rFonts w:ascii="Times New Roman" w:eastAsiaTheme="minorHAnsi" w:hAnsi="Times New Roman" w:cs="Times New Roman"/>
                <w:sz w:val="28"/>
                <w:szCs w:val="28"/>
                <w:lang w:eastAsia="en-US"/>
              </w:rPr>
              <w:t xml:space="preserve"> Н</w:t>
            </w:r>
            <w:proofErr w:type="gramEnd"/>
            <w:r w:rsidRPr="0041741E">
              <w:rPr>
                <w:rFonts w:ascii="Times New Roman" w:eastAsiaTheme="minorHAnsi" w:hAnsi="Times New Roman" w:cs="Times New Roman"/>
                <w:sz w:val="28"/>
                <w:szCs w:val="28"/>
                <w:lang w:eastAsia="en-US"/>
              </w:rPr>
              <w:t>аиболее крупными объектами строительства/ реконструкции являются:</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«Строительство первого пускового участка первой линии метрополитена от станции «</w:t>
            </w:r>
            <w:proofErr w:type="spellStart"/>
            <w:r w:rsidRPr="0041741E">
              <w:rPr>
                <w:rFonts w:ascii="Times New Roman" w:eastAsiaTheme="minorHAnsi" w:hAnsi="Times New Roman" w:cs="Times New Roman"/>
                <w:sz w:val="28"/>
                <w:szCs w:val="28"/>
                <w:lang w:eastAsia="en-US"/>
              </w:rPr>
              <w:t>Тракторозаводская</w:t>
            </w:r>
            <w:proofErr w:type="spellEnd"/>
            <w:r w:rsidRPr="0041741E">
              <w:rPr>
                <w:rFonts w:ascii="Times New Roman" w:eastAsiaTheme="minorHAnsi" w:hAnsi="Times New Roman" w:cs="Times New Roman"/>
                <w:sz w:val="28"/>
                <w:szCs w:val="28"/>
                <w:lang w:eastAsia="en-US"/>
              </w:rPr>
              <w:t>» до станции «Проспект Победы» в г. Челябинск» (г. Челябинск.);</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«ПАО «ММК». КХП. Комплекс коксовой батареи № 12. Этап 1» (</w:t>
            </w:r>
            <w:proofErr w:type="gramStart"/>
            <w:r w:rsidRPr="0041741E">
              <w:rPr>
                <w:rFonts w:ascii="Times New Roman" w:eastAsiaTheme="minorHAnsi" w:hAnsi="Times New Roman" w:cs="Times New Roman"/>
                <w:sz w:val="28"/>
                <w:szCs w:val="28"/>
                <w:lang w:eastAsia="en-US"/>
              </w:rPr>
              <w:t>Челябинская</w:t>
            </w:r>
            <w:proofErr w:type="gramEnd"/>
            <w:r w:rsidRPr="0041741E">
              <w:rPr>
                <w:rFonts w:ascii="Times New Roman" w:eastAsiaTheme="minorHAnsi" w:hAnsi="Times New Roman" w:cs="Times New Roman"/>
                <w:sz w:val="28"/>
                <w:szCs w:val="28"/>
                <w:lang w:eastAsia="en-US"/>
              </w:rPr>
              <w:t xml:space="preserve"> обл., г. Магнитогорск);</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«ПАО «ММК». КХП. Комплекс коксовой батареи № 12. </w:t>
            </w:r>
            <w:proofErr w:type="gramStart"/>
            <w:r w:rsidRPr="0041741E">
              <w:rPr>
                <w:rFonts w:ascii="Times New Roman" w:eastAsiaTheme="minorHAnsi" w:hAnsi="Times New Roman" w:cs="Times New Roman"/>
                <w:sz w:val="28"/>
                <w:szCs w:val="28"/>
                <w:lang w:eastAsia="en-US"/>
              </w:rPr>
              <w:t>Этап 2» (Челябинская обл., г. Магнитогорск);</w:t>
            </w:r>
            <w:proofErr w:type="gramEnd"/>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«Производство сульфат аммония, NPK, DAP, MAP» (</w:t>
            </w:r>
            <w:proofErr w:type="gramStart"/>
            <w:r w:rsidRPr="0041741E">
              <w:rPr>
                <w:rFonts w:ascii="Times New Roman" w:eastAsiaTheme="minorHAnsi" w:hAnsi="Times New Roman" w:cs="Times New Roman"/>
                <w:sz w:val="28"/>
                <w:szCs w:val="28"/>
                <w:lang w:eastAsia="en-US"/>
              </w:rPr>
              <w:t>Челябинская</w:t>
            </w:r>
            <w:proofErr w:type="gramEnd"/>
            <w:r w:rsidRPr="0041741E">
              <w:rPr>
                <w:rFonts w:ascii="Times New Roman" w:eastAsiaTheme="minorHAnsi" w:hAnsi="Times New Roman" w:cs="Times New Roman"/>
                <w:sz w:val="28"/>
                <w:szCs w:val="28"/>
                <w:lang w:eastAsia="en-US"/>
              </w:rPr>
              <w:t xml:space="preserve"> обл., г. Карабаш);</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«Цинковый электролизный завод» (</w:t>
            </w:r>
            <w:proofErr w:type="gramStart"/>
            <w:r w:rsidRPr="0041741E">
              <w:rPr>
                <w:rFonts w:ascii="Times New Roman" w:eastAsiaTheme="minorHAnsi" w:hAnsi="Times New Roman" w:cs="Times New Roman"/>
                <w:sz w:val="28"/>
                <w:szCs w:val="28"/>
                <w:lang w:eastAsia="en-US"/>
              </w:rPr>
              <w:t>Челябинская</w:t>
            </w:r>
            <w:proofErr w:type="gramEnd"/>
            <w:r w:rsidRPr="0041741E">
              <w:rPr>
                <w:rFonts w:ascii="Times New Roman" w:eastAsiaTheme="minorHAnsi" w:hAnsi="Times New Roman" w:cs="Times New Roman"/>
                <w:sz w:val="28"/>
                <w:szCs w:val="28"/>
                <w:lang w:eastAsia="en-US"/>
              </w:rPr>
              <w:t xml:space="preserve"> обл., г. Верхний Уфалей);</w:t>
            </w:r>
          </w:p>
          <w:p w:rsidR="0041741E" w:rsidRPr="0041741E" w:rsidRDefault="0041741E" w:rsidP="0041741E">
            <w:pPr>
              <w:widowControl/>
              <w:spacing w:line="360" w:lineRule="exact"/>
              <w:ind w:firstLine="709"/>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на участке </w:t>
            </w:r>
            <w:proofErr w:type="gramStart"/>
            <w:r w:rsidRPr="0041741E">
              <w:rPr>
                <w:rFonts w:ascii="Times New Roman" w:eastAsiaTheme="minorHAnsi" w:hAnsi="Times New Roman" w:cs="Times New Roman"/>
                <w:sz w:val="28"/>
                <w:szCs w:val="28"/>
                <w:lang w:eastAsia="en-US"/>
              </w:rPr>
              <w:t>км</w:t>
            </w:r>
            <w:proofErr w:type="gramEnd"/>
            <w:r w:rsidRPr="0041741E">
              <w:rPr>
                <w:rFonts w:ascii="Times New Roman" w:eastAsiaTheme="minorHAnsi" w:hAnsi="Times New Roman" w:cs="Times New Roman"/>
                <w:sz w:val="28"/>
                <w:szCs w:val="28"/>
                <w:lang w:eastAsia="en-US"/>
              </w:rPr>
              <w:t xml:space="preserve"> 1548+651 - км 1564+000, Челябинская область»;</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w:t>
            </w:r>
            <w:r w:rsidRPr="0041741E">
              <w:rPr>
                <w:rFonts w:ascii="Times New Roman" w:eastAsiaTheme="minorHAnsi" w:hAnsi="Times New Roman" w:cs="Times New Roman"/>
                <w:sz w:val="28"/>
                <w:szCs w:val="28"/>
                <w:lang w:eastAsia="en-US"/>
              </w:rPr>
              <w:lastRenderedPageBreak/>
              <w:t xml:space="preserve">на участке </w:t>
            </w:r>
            <w:proofErr w:type="gramStart"/>
            <w:r w:rsidRPr="0041741E">
              <w:rPr>
                <w:rFonts w:ascii="Times New Roman" w:eastAsiaTheme="minorHAnsi" w:hAnsi="Times New Roman" w:cs="Times New Roman"/>
                <w:sz w:val="28"/>
                <w:szCs w:val="28"/>
                <w:lang w:eastAsia="en-US"/>
              </w:rPr>
              <w:t>км</w:t>
            </w:r>
            <w:proofErr w:type="gramEnd"/>
            <w:r w:rsidRPr="0041741E">
              <w:rPr>
                <w:rFonts w:ascii="Times New Roman" w:eastAsiaTheme="minorHAnsi" w:hAnsi="Times New Roman" w:cs="Times New Roman"/>
                <w:sz w:val="28"/>
                <w:szCs w:val="28"/>
                <w:lang w:eastAsia="en-US"/>
              </w:rPr>
              <w:t xml:space="preserve"> 1564+000 – км 1609+000, Челябинская область. Этапы I, II, III а, III б».</w:t>
            </w:r>
          </w:p>
          <w:p w:rsidR="0041741E" w:rsidRPr="0041741E" w:rsidRDefault="0041741E" w:rsidP="0041741E">
            <w:pPr>
              <w:widowControl/>
              <w:spacing w:line="360" w:lineRule="exact"/>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4.1.3 Новые пущенные крупные социально-значимые объекты:</w:t>
            </w:r>
          </w:p>
          <w:p w:rsidR="0041741E" w:rsidRPr="0041741E" w:rsidRDefault="0041741E" w:rsidP="0041741E">
            <w:pPr>
              <w:widowControl/>
              <w:spacing w:line="360" w:lineRule="exact"/>
              <w:jc w:val="both"/>
              <w:rPr>
                <w:rFonts w:ascii="Times New Roman" w:eastAsiaTheme="minorHAnsi" w:hAnsi="Times New Roman" w:cs="Times New Roman"/>
                <w:color w:val="1F497D" w:themeColor="text2"/>
                <w:sz w:val="28"/>
                <w:szCs w:val="28"/>
                <w:u w:val="single"/>
                <w:lang w:eastAsia="en-US"/>
              </w:rPr>
            </w:pPr>
            <w:r w:rsidRPr="0041741E">
              <w:rPr>
                <w:rFonts w:ascii="Times New Roman" w:eastAsiaTheme="minorHAnsi" w:hAnsi="Times New Roman" w:cs="Times New Roman"/>
                <w:sz w:val="28"/>
                <w:szCs w:val="28"/>
                <w:lang w:eastAsia="en-US"/>
              </w:rPr>
              <w:t xml:space="preserve">          отсутствуют.</w:t>
            </w:r>
          </w:p>
        </w:tc>
      </w:tr>
      <w:tr w:rsidR="0041741E" w:rsidRPr="0041741E" w:rsidTr="0041741E">
        <w:tc>
          <w:tcPr>
            <w:tcW w:w="988" w:type="dxa"/>
            <w:shd w:val="clear" w:color="auto" w:fill="CCC0D9" w:themeFill="accent4" w:themeFillTint="66"/>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4.2</w:t>
            </w:r>
          </w:p>
        </w:tc>
        <w:tc>
          <w:tcPr>
            <w:tcW w:w="9217" w:type="dxa"/>
            <w:gridSpan w:val="2"/>
            <w:shd w:val="clear" w:color="auto" w:fill="CCC0D9" w:themeFill="accent4" w:themeFillTint="66"/>
          </w:tcPr>
          <w:p w:rsidR="0041741E" w:rsidRPr="0041741E" w:rsidRDefault="0041741E" w:rsidP="0041741E">
            <w:pPr>
              <w:widowControl/>
              <w:spacing w:line="336" w:lineRule="auto"/>
              <w:jc w:val="both"/>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41741E" w:rsidRPr="0041741E" w:rsidTr="0041741E">
        <w:tc>
          <w:tcPr>
            <w:tcW w:w="10205" w:type="dxa"/>
            <w:gridSpan w:val="3"/>
          </w:tcPr>
          <w:p w:rsidR="0041741E" w:rsidRPr="0041741E" w:rsidRDefault="0041741E" w:rsidP="0041741E">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41741E">
              <w:rPr>
                <w:rFonts w:ascii="Times New Roman" w:eastAsiaTheme="minorHAnsi" w:hAnsi="Times New Roman" w:cs="Times New Roman"/>
                <w:sz w:val="28"/>
                <w:szCs w:val="28"/>
                <w:lang w:eastAsia="en-US"/>
              </w:rPr>
              <w:t>Аварий и случаев смертельного травматизма на поднадзорных объектах капитального строительства/ реконструкции, расположенных на территории Челябинской области, в 2023 году и за истекший период 2024 года не зарегистрировано.</w:t>
            </w:r>
          </w:p>
        </w:tc>
      </w:tr>
      <w:tr w:rsidR="0041741E" w:rsidRPr="0041741E" w:rsidTr="0041741E">
        <w:tc>
          <w:tcPr>
            <w:tcW w:w="988" w:type="dxa"/>
            <w:shd w:val="clear" w:color="auto" w:fill="CCC0D9" w:themeFill="accent4" w:themeFillTint="66"/>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4.3</w:t>
            </w:r>
          </w:p>
        </w:tc>
        <w:tc>
          <w:tcPr>
            <w:tcW w:w="9217" w:type="dxa"/>
            <w:gridSpan w:val="2"/>
            <w:shd w:val="clear" w:color="auto" w:fill="CCC0D9" w:themeFill="accent4" w:themeFillTint="66"/>
          </w:tcPr>
          <w:p w:rsidR="0041741E" w:rsidRPr="0041741E" w:rsidRDefault="0041741E" w:rsidP="0041741E">
            <w:pPr>
              <w:widowControl/>
              <w:spacing w:line="360" w:lineRule="exact"/>
              <w:jc w:val="both"/>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i/>
                <w:color w:val="1F497D" w:themeColor="text2"/>
                <w:sz w:val="28"/>
                <w:szCs w:val="28"/>
                <w:u w:val="single"/>
                <w:lang w:eastAsia="en-US"/>
              </w:rPr>
              <w:t>Выдача заключений о соответствии построенного, реконструированного объекта капитального строительства требованиям проектной документации (ЗОС)</w:t>
            </w:r>
          </w:p>
        </w:tc>
      </w:tr>
      <w:tr w:rsidR="0041741E" w:rsidRPr="0041741E" w:rsidTr="0041741E">
        <w:tc>
          <w:tcPr>
            <w:tcW w:w="10205" w:type="dxa"/>
            <w:gridSpan w:val="3"/>
          </w:tcPr>
          <w:p w:rsidR="0041741E" w:rsidRPr="0041741E" w:rsidRDefault="0041741E" w:rsidP="0041741E">
            <w:pPr>
              <w:widowControl/>
              <w:spacing w:line="360" w:lineRule="exact"/>
              <w:ind w:firstLine="709"/>
              <w:jc w:val="both"/>
              <w:rPr>
                <w:rFonts w:ascii="Times New Roman" w:eastAsia="Calibri" w:hAnsi="Times New Roman" w:cs="Times New Roman"/>
                <w:sz w:val="28"/>
                <w:szCs w:val="28"/>
                <w:lang w:eastAsia="en-US"/>
              </w:rPr>
            </w:pPr>
            <w:r w:rsidRPr="0041741E">
              <w:rPr>
                <w:rFonts w:ascii="Times New Roman" w:eastAsia="Calibri" w:hAnsi="Times New Roman" w:cs="Times New Roman"/>
                <w:sz w:val="28"/>
                <w:szCs w:val="28"/>
                <w:lang w:eastAsia="en-US"/>
              </w:rPr>
              <w:t xml:space="preserve">В рамках осуществления федерального государственного строительного надзора </w:t>
            </w:r>
            <w:proofErr w:type="spellStart"/>
            <w:r w:rsidRPr="0041741E">
              <w:rPr>
                <w:rFonts w:ascii="Times New Roman" w:eastAsia="Calibri" w:hAnsi="Times New Roman" w:cs="Times New Roman"/>
                <w:sz w:val="28"/>
                <w:szCs w:val="28"/>
                <w:lang w:eastAsia="en-US"/>
              </w:rPr>
              <w:t>Ростехнадзором</w:t>
            </w:r>
            <w:proofErr w:type="spellEnd"/>
            <w:r w:rsidRPr="0041741E">
              <w:rPr>
                <w:rFonts w:ascii="Times New Roman" w:eastAsia="Calibri" w:hAnsi="Times New Roman" w:cs="Times New Roman"/>
                <w:sz w:val="28"/>
                <w:szCs w:val="28"/>
                <w:lang w:eastAsia="en-US"/>
              </w:rPr>
              <w:t xml:space="preserve"> с начала 2024 года выдано </w:t>
            </w:r>
            <w:r w:rsidRPr="0041741E">
              <w:rPr>
                <w:rFonts w:ascii="Times New Roman" w:eastAsia="Calibri" w:hAnsi="Times New Roman" w:cs="Times New Roman"/>
                <w:b/>
                <w:sz w:val="28"/>
                <w:szCs w:val="28"/>
                <w:lang w:eastAsia="en-US"/>
              </w:rPr>
              <w:t>0 ЗОС</w:t>
            </w:r>
            <w:r w:rsidRPr="0041741E">
              <w:rPr>
                <w:rFonts w:ascii="Times New Roman" w:eastAsia="Calibri" w:hAnsi="Times New Roman" w:cs="Times New Roman"/>
                <w:sz w:val="28"/>
                <w:szCs w:val="28"/>
                <w:lang w:eastAsia="en-US"/>
              </w:rPr>
              <w:t>, в том числе:</w:t>
            </w:r>
          </w:p>
          <w:p w:rsidR="0041741E" w:rsidRPr="0041741E" w:rsidRDefault="0041741E" w:rsidP="0041741E">
            <w:pPr>
              <w:widowControl/>
              <w:spacing w:line="360" w:lineRule="exact"/>
              <w:ind w:firstLine="709"/>
              <w:jc w:val="both"/>
              <w:rPr>
                <w:rFonts w:ascii="Times New Roman" w:hAnsi="Times New Roman" w:cs="Times New Roman"/>
                <w:color w:val="000000" w:themeColor="text1"/>
                <w:sz w:val="28"/>
                <w:szCs w:val="28"/>
              </w:rPr>
            </w:pPr>
            <w:r w:rsidRPr="0041741E">
              <w:rPr>
                <w:rFonts w:ascii="Times New Roman" w:eastAsia="Calibri" w:hAnsi="Times New Roman" w:cs="Times New Roman"/>
                <w:sz w:val="28"/>
                <w:szCs w:val="28"/>
                <w:lang w:eastAsia="en-US"/>
              </w:rPr>
              <w:t xml:space="preserve">объекты по автомобильным дорогам федерального значения </w:t>
            </w:r>
            <w:r w:rsidRPr="0041741E">
              <w:rPr>
                <w:rFonts w:ascii="Times New Roman" w:hAnsi="Times New Roman" w:cs="Times New Roman"/>
                <w:color w:val="000000" w:themeColor="text1"/>
                <w:sz w:val="28"/>
                <w:szCs w:val="28"/>
              </w:rPr>
              <w:t>– 0</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color w:val="A6A6A6" w:themeColor="background1" w:themeShade="A6"/>
                <w:sz w:val="28"/>
                <w:szCs w:val="28"/>
              </w:rPr>
              <w:t>(описание наиболее значимых объектов);</w:t>
            </w:r>
          </w:p>
          <w:p w:rsidR="0041741E" w:rsidRPr="0041741E" w:rsidRDefault="0041741E" w:rsidP="0041741E">
            <w:pPr>
              <w:widowControl/>
              <w:spacing w:line="360" w:lineRule="exact"/>
              <w:ind w:firstLine="709"/>
              <w:jc w:val="both"/>
              <w:rPr>
                <w:rFonts w:ascii="Times New Roman" w:eastAsia="Calibri" w:hAnsi="Times New Roman" w:cs="Times New Roman"/>
                <w:sz w:val="28"/>
                <w:szCs w:val="28"/>
                <w:lang w:eastAsia="en-US"/>
              </w:rPr>
            </w:pPr>
            <w:r w:rsidRPr="0041741E">
              <w:rPr>
                <w:rFonts w:ascii="Times New Roman" w:eastAsia="Calibri" w:hAnsi="Times New Roman" w:cs="Times New Roman"/>
                <w:sz w:val="28"/>
                <w:szCs w:val="28"/>
                <w:lang w:eastAsia="en-US"/>
              </w:rPr>
              <w:t>объекты авиационной инфраструктуры – 0;</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color w:val="A6A6A6" w:themeColor="background1" w:themeShade="A6"/>
                <w:sz w:val="28"/>
                <w:szCs w:val="28"/>
              </w:rPr>
              <w:t>(описание наиболее значимых объектов);</w:t>
            </w:r>
          </w:p>
          <w:p w:rsidR="0041741E" w:rsidRPr="0041741E" w:rsidRDefault="0041741E" w:rsidP="0041741E">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41741E">
              <w:rPr>
                <w:rFonts w:ascii="Times New Roman" w:eastAsia="Calibri" w:hAnsi="Times New Roman" w:cs="Times New Roman"/>
                <w:sz w:val="28"/>
                <w:szCs w:val="28"/>
                <w:lang w:eastAsia="en-US"/>
              </w:rPr>
              <w:t>объекты капитального строительства инфраструктуры железнодорожного транспорта – 0</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color w:val="A6A6A6" w:themeColor="background1" w:themeShade="A6"/>
                <w:sz w:val="28"/>
                <w:szCs w:val="28"/>
              </w:rPr>
              <w:t>(описание наиболее значимых объектов);</w:t>
            </w:r>
          </w:p>
          <w:p w:rsidR="0041741E" w:rsidRPr="0041741E" w:rsidRDefault="0041741E" w:rsidP="0041741E">
            <w:pPr>
              <w:widowControl/>
              <w:spacing w:line="360" w:lineRule="exact"/>
              <w:ind w:firstLine="720"/>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морские порты, терминалы и перегрузочные комплексы – 0;</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color w:val="A6A6A6" w:themeColor="background1" w:themeShade="A6"/>
                <w:sz w:val="28"/>
                <w:szCs w:val="28"/>
              </w:rPr>
              <w:t>(описание наиболее значимых объектов);</w:t>
            </w:r>
          </w:p>
          <w:p w:rsidR="0041741E" w:rsidRPr="0041741E" w:rsidRDefault="0041741E" w:rsidP="0041741E">
            <w:pPr>
              <w:widowControl/>
              <w:spacing w:line="360" w:lineRule="exact"/>
              <w:ind w:firstLine="720"/>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магистральные газопроводы и нефтепроводы, включая технологические объекты – 0;</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color w:val="A6A6A6" w:themeColor="background1" w:themeShade="A6"/>
                <w:sz w:val="28"/>
                <w:szCs w:val="28"/>
              </w:rPr>
              <w:t>(описание наиболее значимых объектов);</w:t>
            </w:r>
          </w:p>
          <w:p w:rsidR="0041741E" w:rsidRPr="0041741E" w:rsidRDefault="0041741E" w:rsidP="0041741E">
            <w:pPr>
              <w:widowControl/>
              <w:spacing w:line="360" w:lineRule="exact"/>
              <w:ind w:firstLine="720"/>
              <w:jc w:val="both"/>
              <w:rPr>
                <w:rFonts w:ascii="Times New Roman" w:eastAsiaTheme="minorHAnsi" w:hAnsi="Times New Roman" w:cs="Times New Roman"/>
                <w:sz w:val="28"/>
                <w:szCs w:val="28"/>
                <w:lang w:eastAsia="en-US"/>
              </w:rPr>
            </w:pPr>
            <w:proofErr w:type="spellStart"/>
            <w:r w:rsidRPr="0041741E">
              <w:rPr>
                <w:rFonts w:ascii="Times New Roman" w:eastAsiaTheme="minorHAnsi" w:hAnsi="Times New Roman" w:cs="Times New Roman"/>
                <w:sz w:val="28"/>
                <w:szCs w:val="28"/>
                <w:lang w:eastAsia="en-US"/>
              </w:rPr>
              <w:t>нефтегазоперабатывающие</w:t>
            </w:r>
            <w:proofErr w:type="spellEnd"/>
            <w:r w:rsidRPr="0041741E">
              <w:rPr>
                <w:rFonts w:ascii="Times New Roman" w:eastAsiaTheme="minorHAnsi" w:hAnsi="Times New Roman" w:cs="Times New Roman"/>
                <w:sz w:val="28"/>
                <w:szCs w:val="28"/>
                <w:lang w:eastAsia="en-US"/>
              </w:rPr>
              <w:t xml:space="preserve"> заводы </w:t>
            </w:r>
            <w:r w:rsidRPr="0041741E">
              <w:rPr>
                <w:rFonts w:ascii="Times New Roman" w:eastAsia="Calibri" w:hAnsi="Times New Roman" w:cs="Times New Roman"/>
                <w:sz w:val="28"/>
                <w:szCs w:val="28"/>
                <w:lang w:eastAsia="en-US"/>
              </w:rPr>
              <w:t>– 0;</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color w:val="A6A6A6" w:themeColor="background1" w:themeShade="A6"/>
                <w:sz w:val="28"/>
                <w:szCs w:val="28"/>
              </w:rPr>
              <w:t>(описание наиболее значимых объектов);</w:t>
            </w:r>
          </w:p>
          <w:p w:rsidR="0041741E" w:rsidRPr="0041741E" w:rsidRDefault="0041741E" w:rsidP="0041741E">
            <w:pPr>
              <w:widowControl/>
              <w:spacing w:line="360" w:lineRule="exact"/>
              <w:ind w:firstLine="720"/>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иные опасные производственные объекты – 0;</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color w:val="A6A6A6" w:themeColor="background1" w:themeShade="A6"/>
                <w:sz w:val="28"/>
                <w:szCs w:val="28"/>
              </w:rPr>
              <w:t>(описание наиболее значимых объектов);</w:t>
            </w:r>
          </w:p>
          <w:p w:rsidR="0041741E" w:rsidRPr="0041741E" w:rsidRDefault="0041741E" w:rsidP="0041741E">
            <w:pPr>
              <w:widowControl/>
              <w:spacing w:line="360" w:lineRule="exact"/>
              <w:ind w:firstLine="720"/>
              <w:jc w:val="both"/>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иные объекты – 1</w:t>
            </w:r>
          </w:p>
          <w:p w:rsidR="0041741E" w:rsidRPr="0041741E" w:rsidRDefault="0041741E" w:rsidP="0041741E">
            <w:pPr>
              <w:widowControl/>
              <w:spacing w:line="360" w:lineRule="exact"/>
              <w:ind w:firstLine="709"/>
              <w:jc w:val="both"/>
              <w:rPr>
                <w:rFonts w:ascii="Times New Roman" w:hAnsi="Times New Roman" w:cs="Times New Roman"/>
                <w:i/>
                <w:color w:val="A6A6A6" w:themeColor="background1" w:themeShade="A6"/>
                <w:sz w:val="28"/>
                <w:szCs w:val="28"/>
              </w:rPr>
            </w:pPr>
            <w:r w:rsidRPr="0041741E">
              <w:rPr>
                <w:rFonts w:ascii="Times New Roman" w:hAnsi="Times New Roman" w:cs="Times New Roman"/>
                <w:i/>
                <w:sz w:val="28"/>
                <w:szCs w:val="28"/>
              </w:rPr>
              <w:t xml:space="preserve">«Хвостовое хозяйство и оборотное водоснабжение (3 секция)» (Челябинская обл., </w:t>
            </w:r>
            <w:proofErr w:type="spellStart"/>
            <w:r w:rsidRPr="0041741E">
              <w:rPr>
                <w:rFonts w:ascii="Times New Roman" w:hAnsi="Times New Roman" w:cs="Times New Roman"/>
                <w:i/>
                <w:sz w:val="28"/>
                <w:szCs w:val="28"/>
              </w:rPr>
              <w:t>Варненский</w:t>
            </w:r>
            <w:proofErr w:type="spellEnd"/>
            <w:r w:rsidRPr="0041741E">
              <w:rPr>
                <w:rFonts w:ascii="Times New Roman" w:hAnsi="Times New Roman" w:cs="Times New Roman"/>
                <w:i/>
                <w:sz w:val="28"/>
                <w:szCs w:val="28"/>
              </w:rPr>
              <w:t xml:space="preserve"> р-н).</w:t>
            </w:r>
          </w:p>
        </w:tc>
      </w:tr>
    </w:tbl>
    <w:tbl>
      <w:tblPr>
        <w:tblStyle w:val="53"/>
        <w:tblpPr w:leftFromText="180" w:rightFromText="180" w:vertAnchor="text" w:horzAnchor="margin" w:tblpY="50"/>
        <w:tblW w:w="0" w:type="auto"/>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1181"/>
        <w:gridCol w:w="8390"/>
      </w:tblGrid>
      <w:tr w:rsidR="0041741E" w:rsidRPr="0041741E" w:rsidTr="0041741E">
        <w:tc>
          <w:tcPr>
            <w:tcW w:w="1129" w:type="dxa"/>
            <w:shd w:val="clear" w:color="auto" w:fill="CCC0D9" w:themeFill="accent4" w:themeFillTint="66"/>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4.4</w:t>
            </w:r>
          </w:p>
        </w:tc>
        <w:tc>
          <w:tcPr>
            <w:tcW w:w="9056" w:type="dxa"/>
            <w:shd w:val="clear" w:color="auto" w:fill="CCC0D9" w:themeFill="accent4" w:themeFillTint="66"/>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Контрольная (надзорная) деятельность на объектах строительного надзора</w:t>
            </w:r>
          </w:p>
        </w:tc>
      </w:tr>
      <w:tr w:rsidR="0041741E" w:rsidRPr="0041741E" w:rsidTr="0041741E">
        <w:tc>
          <w:tcPr>
            <w:tcW w:w="10185" w:type="dxa"/>
            <w:gridSpan w:val="2"/>
            <w:shd w:val="clear" w:color="auto" w:fill="FFFFFF" w:themeFill="background1"/>
          </w:tcPr>
          <w:p w:rsidR="0041741E" w:rsidRPr="0041741E" w:rsidRDefault="0041741E" w:rsidP="0041741E">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bl>
            <w:tblPr>
              <w:tblStyle w:val="13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41741E" w:rsidRPr="0041741E" w:rsidTr="0041741E">
              <w:trPr>
                <w:trHeight w:val="738"/>
                <w:tblCellSpacing w:w="20" w:type="dxa"/>
              </w:trPr>
              <w:tc>
                <w:tcPr>
                  <w:tcW w:w="572"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811"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995" w:type="dxa"/>
                  <w:vAlign w:val="center"/>
                </w:tcPr>
                <w:p w:rsidR="0041741E" w:rsidRPr="0041741E" w:rsidRDefault="0041741E"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094" w:type="dxa"/>
                  <w:vAlign w:val="center"/>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086"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2023г.</w:t>
                  </w:r>
                </w:p>
              </w:tc>
              <w:tc>
                <w:tcPr>
                  <w:tcW w:w="1082" w:type="dxa"/>
                </w:tcPr>
                <w:p w:rsidR="0041741E" w:rsidRPr="0041741E" w:rsidRDefault="0041741E"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rHeight w:val="653"/>
                <w:tblCellSpacing w:w="20" w:type="dxa"/>
              </w:trPr>
              <w:tc>
                <w:tcPr>
                  <w:tcW w:w="572"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lastRenderedPageBreak/>
                    <w:t>1</w:t>
                  </w:r>
                </w:p>
              </w:tc>
              <w:tc>
                <w:tcPr>
                  <w:tcW w:w="4811"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995"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94</w:t>
                  </w:r>
                </w:p>
              </w:tc>
              <w:tc>
                <w:tcPr>
                  <w:tcW w:w="1094"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115</w:t>
                  </w:r>
                </w:p>
              </w:tc>
              <w:tc>
                <w:tcPr>
                  <w:tcW w:w="1086"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50</w:t>
                  </w:r>
                </w:p>
              </w:tc>
              <w:tc>
                <w:tcPr>
                  <w:tcW w:w="1082"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37</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811"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995"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43</w:t>
                  </w:r>
                </w:p>
              </w:tc>
              <w:tc>
                <w:tcPr>
                  <w:tcW w:w="1094"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29</w:t>
                  </w:r>
                </w:p>
              </w:tc>
              <w:tc>
                <w:tcPr>
                  <w:tcW w:w="1086"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1082"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16</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811"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административных наказаний, всего, </w:t>
                  </w:r>
                </w:p>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95"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29</w:t>
                  </w:r>
                </w:p>
              </w:tc>
              <w:tc>
                <w:tcPr>
                  <w:tcW w:w="1094"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26</w:t>
                  </w:r>
                </w:p>
              </w:tc>
              <w:tc>
                <w:tcPr>
                  <w:tcW w:w="1086"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1082"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10</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3.1</w:t>
                  </w:r>
                </w:p>
              </w:tc>
              <w:tc>
                <w:tcPr>
                  <w:tcW w:w="4811" w:type="dxa"/>
                </w:tcPr>
                <w:p w:rsidR="0041741E" w:rsidRPr="0041741E" w:rsidRDefault="0041741E" w:rsidP="00377D48">
                  <w:pPr>
                    <w:framePr w:hSpace="180" w:wrap="around" w:vAnchor="text" w:hAnchor="margin" w:y="50"/>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6"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3.2</w:t>
                  </w:r>
                </w:p>
              </w:tc>
              <w:tc>
                <w:tcPr>
                  <w:tcW w:w="4811" w:type="dxa"/>
                </w:tcPr>
                <w:p w:rsidR="0041741E" w:rsidRPr="0041741E" w:rsidRDefault="0041741E" w:rsidP="00377D48">
                  <w:pPr>
                    <w:framePr w:hSpace="180" w:wrap="around" w:vAnchor="text" w:hAnchor="margin" w:y="50"/>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995"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1094"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16</w:t>
                  </w:r>
                </w:p>
              </w:tc>
              <w:tc>
                <w:tcPr>
                  <w:tcW w:w="1086"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8</w:t>
                  </w:r>
                </w:p>
              </w:tc>
              <w:tc>
                <w:tcPr>
                  <w:tcW w:w="1082"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8</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3.3</w:t>
                  </w:r>
                </w:p>
              </w:tc>
              <w:tc>
                <w:tcPr>
                  <w:tcW w:w="4811" w:type="dxa"/>
                </w:tcPr>
                <w:p w:rsidR="0041741E" w:rsidRPr="0041741E" w:rsidRDefault="0041741E" w:rsidP="00377D48">
                  <w:pPr>
                    <w:framePr w:hSpace="180" w:wrap="around" w:vAnchor="text" w:hAnchor="margin" w:y="50"/>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995"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16</w:t>
                  </w:r>
                </w:p>
              </w:tc>
              <w:tc>
                <w:tcPr>
                  <w:tcW w:w="1094"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10</w:t>
                  </w:r>
                </w:p>
              </w:tc>
              <w:tc>
                <w:tcPr>
                  <w:tcW w:w="1086"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1082"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r>
            <w:tr w:rsidR="0041741E" w:rsidRPr="0041741E" w:rsidTr="0041741E">
              <w:trPr>
                <w:tblCellSpacing w:w="20" w:type="dxa"/>
              </w:trPr>
              <w:tc>
                <w:tcPr>
                  <w:tcW w:w="572"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811" w:type="dxa"/>
                </w:tcPr>
                <w:p w:rsidR="0041741E" w:rsidRPr="0041741E" w:rsidRDefault="0041741E" w:rsidP="00377D48">
                  <w:pPr>
                    <w:framePr w:hSpace="180" w:wrap="around" w:vAnchor="text" w:hAnchor="margin" w:y="50"/>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41741E" w:rsidRPr="0041741E" w:rsidRDefault="0041741E"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2125</w:t>
                  </w:r>
                </w:p>
              </w:tc>
              <w:tc>
                <w:tcPr>
                  <w:tcW w:w="1094"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1390</w:t>
                  </w:r>
                </w:p>
              </w:tc>
              <w:tc>
                <w:tcPr>
                  <w:tcW w:w="1086"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360</w:t>
                  </w:r>
                </w:p>
              </w:tc>
              <w:tc>
                <w:tcPr>
                  <w:tcW w:w="1082" w:type="dxa"/>
                </w:tcPr>
                <w:p w:rsidR="0041741E" w:rsidRPr="0041741E" w:rsidRDefault="0041741E"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300</w:t>
                  </w:r>
                </w:p>
              </w:tc>
            </w:tr>
          </w:tbl>
          <w:p w:rsidR="0041741E" w:rsidRPr="0041741E" w:rsidRDefault="0041741E" w:rsidP="0041741E">
            <w:pPr>
              <w:contextualSpacing/>
              <w:jc w:val="both"/>
              <w:rPr>
                <w:rFonts w:ascii="Times New Roman" w:eastAsiaTheme="minorHAnsi" w:hAnsi="Times New Roman" w:cstheme="minorBidi"/>
                <w:color w:val="A6A6A6" w:themeColor="background1" w:themeShade="A6"/>
                <w:sz w:val="28"/>
                <w:szCs w:val="28"/>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41741E" w:rsidRPr="0041741E" w:rsidRDefault="0041741E" w:rsidP="0041741E">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c>
      </w:tr>
      <w:tr w:rsidR="0041741E" w:rsidRPr="0041741E" w:rsidTr="0041741E">
        <w:tc>
          <w:tcPr>
            <w:tcW w:w="1129" w:type="dxa"/>
            <w:shd w:val="clear" w:color="auto" w:fill="CCC0D9" w:themeFill="accent4" w:themeFillTint="66"/>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4.5</w:t>
            </w:r>
          </w:p>
        </w:tc>
        <w:tc>
          <w:tcPr>
            <w:tcW w:w="9056" w:type="dxa"/>
            <w:shd w:val="clear" w:color="auto" w:fill="CCC0D9" w:themeFill="accent4" w:themeFillTint="66"/>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41741E" w:rsidRPr="0041741E" w:rsidTr="0041741E">
        <w:tc>
          <w:tcPr>
            <w:tcW w:w="10185" w:type="dxa"/>
            <w:gridSpan w:val="2"/>
            <w:shd w:val="clear" w:color="auto" w:fill="FFFFFF" w:themeFill="background1"/>
          </w:tcPr>
          <w:p w:rsidR="0041741E" w:rsidRPr="0041741E" w:rsidRDefault="0041741E" w:rsidP="0041741E">
            <w:pPr>
              <w:spacing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583"/>
              <w:gridCol w:w="1399"/>
              <w:gridCol w:w="1735"/>
              <w:gridCol w:w="1576"/>
              <w:gridCol w:w="1596"/>
              <w:gridCol w:w="1460"/>
            </w:tblGrid>
            <w:tr w:rsidR="0041741E" w:rsidRPr="0041741E" w:rsidTr="0041741E">
              <w:trPr>
                <w:trHeight w:val="900"/>
                <w:tblCellSpacing w:w="20" w:type="dxa"/>
              </w:trPr>
              <w:tc>
                <w:tcPr>
                  <w:tcW w:w="1632"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Наименование индикатора риска</w:t>
                  </w:r>
                </w:p>
              </w:tc>
              <w:tc>
                <w:tcPr>
                  <w:tcW w:w="1451"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выявленных индикаторов риска</w:t>
                  </w:r>
                </w:p>
              </w:tc>
              <w:tc>
                <w:tcPr>
                  <w:tcW w:w="1782" w:type="dxa"/>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w:t>
                  </w:r>
                  <w:proofErr w:type="gramStart"/>
                  <w:r w:rsidRPr="0041741E">
                    <w:rPr>
                      <w:rFonts w:ascii="Times New Roman" w:eastAsiaTheme="minorHAnsi" w:hAnsi="Times New Roman" w:cs="Times New Roman"/>
                      <w:bCs/>
                      <w:sz w:val="22"/>
                      <w:szCs w:val="22"/>
                      <w:lang w:eastAsia="en-US"/>
                    </w:rPr>
                    <w:t>предполагаемых</w:t>
                  </w:r>
                  <w:proofErr w:type="gramEnd"/>
                  <w:r w:rsidRPr="0041741E">
                    <w:rPr>
                      <w:rFonts w:ascii="Times New Roman" w:eastAsiaTheme="minorHAnsi" w:hAnsi="Times New Roman" w:cs="Times New Roman"/>
                      <w:bCs/>
                      <w:sz w:val="22"/>
                      <w:szCs w:val="22"/>
                      <w:lang w:eastAsia="en-US"/>
                    </w:rPr>
                    <w:t xml:space="preserve"> внеплановых КНМ</w:t>
                  </w:r>
                </w:p>
              </w:tc>
              <w:tc>
                <w:tcPr>
                  <w:tcW w:w="1697"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обращений </w:t>
                  </w:r>
                  <w:r w:rsidRPr="0041741E">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44"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478"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проведенных проверок</w:t>
                  </w:r>
                </w:p>
              </w:tc>
            </w:tr>
            <w:tr w:rsidR="0041741E" w:rsidRPr="0041741E" w:rsidTr="0041741E">
              <w:trPr>
                <w:trHeight w:val="293"/>
                <w:tblCellSpacing w:w="20" w:type="dxa"/>
              </w:trPr>
              <w:tc>
                <w:tcPr>
                  <w:tcW w:w="163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С</w:t>
                  </w:r>
                  <w:proofErr w:type="gramStart"/>
                  <w:r w:rsidRPr="0041741E">
                    <w:rPr>
                      <w:rFonts w:ascii="Times New Roman" w:eastAsiaTheme="minorHAnsi" w:hAnsi="Times New Roman" w:cs="Times New Roman"/>
                      <w:bCs/>
                      <w:sz w:val="24"/>
                      <w:szCs w:val="24"/>
                      <w:lang w:eastAsia="en-US"/>
                    </w:rPr>
                    <w:t>1</w:t>
                  </w:r>
                  <w:proofErr w:type="gramEnd"/>
                </w:p>
              </w:tc>
              <w:tc>
                <w:tcPr>
                  <w:tcW w:w="1451"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78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97"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4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47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r>
            <w:tr w:rsidR="0041741E" w:rsidRPr="0041741E" w:rsidTr="0041741E">
              <w:trPr>
                <w:trHeight w:val="284"/>
                <w:tblCellSpacing w:w="20" w:type="dxa"/>
              </w:trPr>
              <w:tc>
                <w:tcPr>
                  <w:tcW w:w="163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С</w:t>
                  </w:r>
                  <w:proofErr w:type="gramStart"/>
                  <w:r w:rsidRPr="0041741E">
                    <w:rPr>
                      <w:rFonts w:ascii="Times New Roman" w:eastAsiaTheme="minorHAnsi" w:hAnsi="Times New Roman" w:cs="Times New Roman"/>
                      <w:bCs/>
                      <w:sz w:val="24"/>
                      <w:szCs w:val="24"/>
                      <w:lang w:eastAsia="en-US"/>
                    </w:rPr>
                    <w:t>2</w:t>
                  </w:r>
                  <w:proofErr w:type="gramEnd"/>
                </w:p>
              </w:tc>
              <w:tc>
                <w:tcPr>
                  <w:tcW w:w="1451"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78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97"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4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47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r>
            <w:tr w:rsidR="0041741E" w:rsidRPr="0041741E" w:rsidTr="0041741E">
              <w:trPr>
                <w:trHeight w:val="284"/>
                <w:tblCellSpacing w:w="20" w:type="dxa"/>
              </w:trPr>
              <w:tc>
                <w:tcPr>
                  <w:tcW w:w="163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С3</w:t>
                  </w:r>
                </w:p>
              </w:tc>
              <w:tc>
                <w:tcPr>
                  <w:tcW w:w="1451"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78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97"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4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47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r>
            <w:tr w:rsidR="0041741E" w:rsidRPr="0041741E" w:rsidTr="0041741E">
              <w:trPr>
                <w:trHeight w:val="284"/>
                <w:tblCellSpacing w:w="20" w:type="dxa"/>
              </w:trPr>
              <w:tc>
                <w:tcPr>
                  <w:tcW w:w="163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С</w:t>
                  </w:r>
                  <w:proofErr w:type="gramStart"/>
                  <w:r w:rsidRPr="0041741E">
                    <w:rPr>
                      <w:rFonts w:ascii="Times New Roman" w:eastAsiaTheme="minorHAnsi" w:hAnsi="Times New Roman" w:cs="Times New Roman"/>
                      <w:bCs/>
                      <w:sz w:val="24"/>
                      <w:szCs w:val="24"/>
                      <w:lang w:eastAsia="en-US"/>
                    </w:rPr>
                    <w:t>4</w:t>
                  </w:r>
                  <w:proofErr w:type="gramEnd"/>
                </w:p>
              </w:tc>
              <w:tc>
                <w:tcPr>
                  <w:tcW w:w="1451"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78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97"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4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47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r>
            <w:tr w:rsidR="0041741E" w:rsidRPr="0041741E" w:rsidTr="0041741E">
              <w:trPr>
                <w:trHeight w:val="284"/>
                <w:tblCellSpacing w:w="20" w:type="dxa"/>
              </w:trPr>
              <w:tc>
                <w:tcPr>
                  <w:tcW w:w="163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С5</w:t>
                  </w:r>
                </w:p>
              </w:tc>
              <w:tc>
                <w:tcPr>
                  <w:tcW w:w="1451"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78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97"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64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c>
                <w:tcPr>
                  <w:tcW w:w="147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0</w:t>
                  </w:r>
                </w:p>
              </w:tc>
            </w:tr>
            <w:tr w:rsidR="0041741E" w:rsidRPr="0041741E" w:rsidTr="0041741E">
              <w:trPr>
                <w:trHeight w:val="284"/>
                <w:tblCellSpacing w:w="20" w:type="dxa"/>
              </w:trPr>
              <w:tc>
                <w:tcPr>
                  <w:tcW w:w="163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451"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78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97"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4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47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bl>
          <w:p w:rsidR="0041741E" w:rsidRPr="0041741E" w:rsidRDefault="0041741E" w:rsidP="0041741E">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c>
      </w:tr>
      <w:tr w:rsidR="0041741E" w:rsidRPr="0041741E" w:rsidTr="0041741E">
        <w:tc>
          <w:tcPr>
            <w:tcW w:w="1128" w:type="dxa"/>
            <w:shd w:val="clear" w:color="auto" w:fill="CCC0D9" w:themeFill="accent4" w:themeFillTint="66"/>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4.6</w:t>
            </w:r>
          </w:p>
        </w:tc>
        <w:tc>
          <w:tcPr>
            <w:tcW w:w="9057" w:type="dxa"/>
            <w:shd w:val="clear" w:color="auto" w:fill="CCC0D9" w:themeFill="accent4" w:themeFillTint="66"/>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41741E" w:rsidRPr="0041741E" w:rsidTr="0041741E">
        <w:tc>
          <w:tcPr>
            <w:tcW w:w="10185" w:type="dxa"/>
            <w:gridSpan w:val="2"/>
            <w:shd w:val="clear" w:color="auto" w:fill="FFFFFF" w:themeFill="background1"/>
          </w:tcPr>
          <w:p w:rsidR="0041741E" w:rsidRPr="0041741E" w:rsidRDefault="0041741E" w:rsidP="0041741E">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r w:rsidRPr="0041741E">
              <w:rPr>
                <w:rFonts w:ascii="Times New Roman" w:eastAsiaTheme="minorHAnsi" w:hAnsi="Times New Roman" w:cstheme="minorBidi"/>
                <w:sz w:val="28"/>
                <w:szCs w:val="28"/>
                <w:lang w:eastAsia="en-US"/>
              </w:rPr>
              <w:t>Отсутствует возможность привлечения при проверках специалистов и экспертов, имеющих опыт при строительстве и реконструкции уникальных и технически-сложных объектов капитального строительства, в том числе с выделением в состав комиссии сотрудников сторонних организаций, институтов и лабораторий для своевременной оценки применяемых материалов и оборудования.</w:t>
            </w:r>
          </w:p>
        </w:tc>
      </w:tr>
    </w:tbl>
    <w:p w:rsidR="0041741E" w:rsidRPr="0041741E" w:rsidRDefault="0041741E" w:rsidP="0041741E">
      <w:pPr>
        <w:keepNext/>
        <w:widowControl/>
        <w:tabs>
          <w:tab w:val="left" w:pos="1418"/>
        </w:tabs>
        <w:suppressAutoHyphens/>
        <w:spacing w:line="360" w:lineRule="auto"/>
        <w:jc w:val="center"/>
        <w:rPr>
          <w:rFonts w:ascii="Times New Roman" w:hAnsi="Times New Roman" w:cs="Times New Roman"/>
          <w:sz w:val="28"/>
          <w:szCs w:val="28"/>
          <w:shd w:val="clear" w:color="auto" w:fill="FFFFFF"/>
        </w:rPr>
      </w:pPr>
    </w:p>
    <w:tbl>
      <w:tblPr>
        <w:tblStyle w:val="5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shd w:val="clear" w:color="auto" w:fill="D4A97E"/>
        <w:tblLook w:val="04A0" w:firstRow="1" w:lastRow="0" w:firstColumn="1" w:lastColumn="0" w:noHBand="0" w:noVBand="1"/>
      </w:tblPr>
      <w:tblGrid>
        <w:gridCol w:w="990"/>
        <w:gridCol w:w="9215"/>
      </w:tblGrid>
      <w:tr w:rsidR="0041741E" w:rsidRPr="0041741E" w:rsidTr="0041741E">
        <w:tc>
          <w:tcPr>
            <w:tcW w:w="990" w:type="dxa"/>
            <w:shd w:val="clear" w:color="auto" w:fill="E1C2A3"/>
          </w:tcPr>
          <w:p w:rsidR="0041741E" w:rsidRPr="0041741E" w:rsidRDefault="0041741E" w:rsidP="0041741E">
            <w:pPr>
              <w:spacing w:before="120" w:after="120" w:line="360" w:lineRule="exact"/>
              <w:rPr>
                <w:rFonts w:ascii="Times New Roman" w:eastAsiaTheme="minorHAnsi" w:hAnsi="Times New Roman" w:cs="Times New Roman"/>
                <w:b/>
                <w:color w:val="1F497D" w:themeColor="text2"/>
                <w:sz w:val="28"/>
                <w:szCs w:val="28"/>
                <w:lang w:eastAsia="en-US"/>
              </w:rPr>
            </w:pPr>
            <w:r w:rsidRPr="0041741E">
              <w:rPr>
                <w:rFonts w:ascii="Times New Roman" w:eastAsiaTheme="minorHAnsi" w:hAnsi="Times New Roman" w:cs="Times New Roman"/>
                <w:b/>
                <w:color w:val="1F497D" w:themeColor="text2"/>
                <w:sz w:val="28"/>
                <w:szCs w:val="28"/>
                <w:u w:val="double"/>
                <w:lang w:eastAsia="en-US"/>
              </w:rPr>
              <w:t>V</w:t>
            </w:r>
          </w:p>
        </w:tc>
        <w:tc>
          <w:tcPr>
            <w:tcW w:w="9215" w:type="dxa"/>
            <w:shd w:val="clear" w:color="auto" w:fill="E1C2A3"/>
          </w:tcPr>
          <w:p w:rsidR="0041741E" w:rsidRPr="0041741E" w:rsidRDefault="0041741E" w:rsidP="0041741E">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41741E">
              <w:rPr>
                <w:rFonts w:ascii="Times New Roman" w:eastAsiaTheme="minorHAnsi" w:hAnsi="Times New Roman" w:cs="Times New Roman"/>
                <w:b/>
                <w:color w:val="1F497D" w:themeColor="text2"/>
                <w:sz w:val="28"/>
                <w:szCs w:val="28"/>
                <w:u w:val="double"/>
                <w:lang w:eastAsia="en-US"/>
              </w:rPr>
              <w:t xml:space="preserve">Государственный надзор в области безопасного использования и </w:t>
            </w:r>
            <w:r w:rsidRPr="0041741E">
              <w:rPr>
                <w:rFonts w:ascii="Times New Roman" w:eastAsiaTheme="minorHAnsi" w:hAnsi="Times New Roman" w:cs="Times New Roman"/>
                <w:b/>
                <w:color w:val="1F497D" w:themeColor="text2"/>
                <w:sz w:val="28"/>
                <w:szCs w:val="28"/>
                <w:u w:val="double"/>
                <w:lang w:eastAsia="en-US"/>
              </w:rPr>
              <w:lastRenderedPageBreak/>
              <w:t>содержания опасных технических устрой</w:t>
            </w:r>
            <w:proofErr w:type="gramStart"/>
            <w:r w:rsidRPr="0041741E">
              <w:rPr>
                <w:rFonts w:ascii="Times New Roman" w:eastAsiaTheme="minorHAnsi" w:hAnsi="Times New Roman" w:cs="Times New Roman"/>
                <w:b/>
                <w:color w:val="1F497D" w:themeColor="text2"/>
                <w:sz w:val="28"/>
                <w:szCs w:val="28"/>
                <w:u w:val="double"/>
                <w:lang w:eastAsia="en-US"/>
              </w:rPr>
              <w:t>ств зд</w:t>
            </w:r>
            <w:proofErr w:type="gramEnd"/>
            <w:r w:rsidRPr="0041741E">
              <w:rPr>
                <w:rFonts w:ascii="Times New Roman" w:eastAsiaTheme="minorHAnsi" w:hAnsi="Times New Roman" w:cs="Times New Roman"/>
                <w:b/>
                <w:color w:val="1F497D" w:themeColor="text2"/>
                <w:sz w:val="28"/>
                <w:szCs w:val="28"/>
                <w:u w:val="double"/>
                <w:lang w:eastAsia="en-US"/>
              </w:rPr>
              <w:t>аний и сооружений</w:t>
            </w:r>
          </w:p>
        </w:tc>
      </w:tr>
      <w:tr w:rsidR="0041741E" w:rsidRPr="0041741E" w:rsidTr="0041741E">
        <w:tc>
          <w:tcPr>
            <w:tcW w:w="990" w:type="dxa"/>
            <w:shd w:val="clear" w:color="auto" w:fill="EEDCCA"/>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5.1.</w:t>
            </w:r>
          </w:p>
        </w:tc>
        <w:tc>
          <w:tcPr>
            <w:tcW w:w="9215" w:type="dxa"/>
            <w:shd w:val="clear" w:color="auto" w:fill="EEDCCA"/>
          </w:tcPr>
          <w:p w:rsidR="0041741E" w:rsidRPr="0041741E" w:rsidRDefault="0041741E" w:rsidP="0041741E">
            <w:pPr>
              <w:widowControl/>
              <w:spacing w:after="120" w:line="360" w:lineRule="exact"/>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41741E" w:rsidRPr="0041741E" w:rsidTr="0041741E">
        <w:tc>
          <w:tcPr>
            <w:tcW w:w="10205" w:type="dxa"/>
            <w:gridSpan w:val="2"/>
            <w:shd w:val="clear" w:color="auto" w:fill="FFFFFF" w:themeFill="background1"/>
          </w:tcPr>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 xml:space="preserve">5.1.1 </w:t>
            </w:r>
            <w:proofErr w:type="spellStart"/>
            <w:r w:rsidRPr="0041741E">
              <w:rPr>
                <w:rFonts w:ascii="Times New Roman" w:eastAsiaTheme="minorHAnsi" w:hAnsi="Times New Roman" w:cs="Times New Roman"/>
                <w:sz w:val="28"/>
                <w:szCs w:val="28"/>
                <w:lang w:eastAsia="en-US"/>
              </w:rPr>
              <w:t>Ростехнадзор</w:t>
            </w:r>
            <w:proofErr w:type="spellEnd"/>
            <w:r w:rsidRPr="0041741E">
              <w:rPr>
                <w:rFonts w:ascii="Times New Roman" w:eastAsiaTheme="minorHAnsi" w:hAnsi="Times New Roman" w:cs="Times New Roman"/>
                <w:sz w:val="28"/>
                <w:szCs w:val="28"/>
                <w:lang w:eastAsia="en-US"/>
              </w:rPr>
              <w:t xml:space="preserve"> осуществляет на территории Челябинской области федеральный государственный надзор в отношении  14098 опасных технических устрой</w:t>
            </w:r>
            <w:proofErr w:type="gramStart"/>
            <w:r w:rsidRPr="0041741E">
              <w:rPr>
                <w:rFonts w:ascii="Times New Roman" w:eastAsiaTheme="minorHAnsi" w:hAnsi="Times New Roman" w:cs="Times New Roman"/>
                <w:sz w:val="28"/>
                <w:szCs w:val="28"/>
                <w:lang w:eastAsia="en-US"/>
              </w:rPr>
              <w:t>ств зд</w:t>
            </w:r>
            <w:proofErr w:type="gramEnd"/>
            <w:r w:rsidRPr="0041741E">
              <w:rPr>
                <w:rFonts w:ascii="Times New Roman" w:eastAsiaTheme="minorHAnsi" w:hAnsi="Times New Roman" w:cs="Times New Roman"/>
                <w:sz w:val="28"/>
                <w:szCs w:val="28"/>
                <w:lang w:eastAsia="en-US"/>
              </w:rPr>
              <w:t>аний и сооружений, в том числе:</w:t>
            </w:r>
          </w:p>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лифты – 13849, в том числе</w:t>
            </w:r>
          </w:p>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отработавшие назначенный срок службы (более 25 лет) –1009;</w:t>
            </w:r>
          </w:p>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подъемные платформы для инвалидов –45;</w:t>
            </w:r>
          </w:p>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эскалаторы (вне метрополитенов) – 118;</w:t>
            </w:r>
          </w:p>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пассажирские конвейеры (движущиеся пешеходные дорожки) – 86.</w:t>
            </w:r>
          </w:p>
        </w:tc>
      </w:tr>
      <w:tr w:rsidR="0041741E" w:rsidRPr="0041741E" w:rsidTr="0041741E">
        <w:tblPrEx>
          <w:shd w:val="clear" w:color="auto" w:fill="auto"/>
        </w:tblPrEx>
        <w:tc>
          <w:tcPr>
            <w:tcW w:w="990" w:type="dxa"/>
            <w:shd w:val="clear" w:color="auto" w:fill="EEDCCA"/>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5.2</w:t>
            </w:r>
          </w:p>
        </w:tc>
        <w:tc>
          <w:tcPr>
            <w:tcW w:w="9215" w:type="dxa"/>
            <w:shd w:val="clear" w:color="auto" w:fill="EEDCCA"/>
          </w:tcPr>
          <w:p w:rsidR="0041741E" w:rsidRPr="0041741E" w:rsidRDefault="0041741E" w:rsidP="0041741E">
            <w:pPr>
              <w:widowControl/>
              <w:spacing w:line="336" w:lineRule="auto"/>
              <w:jc w:val="both"/>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41741E" w:rsidRPr="0041741E" w:rsidTr="0041741E">
        <w:tblPrEx>
          <w:shd w:val="clear" w:color="auto" w:fill="auto"/>
        </w:tblPrEx>
        <w:tc>
          <w:tcPr>
            <w:tcW w:w="10205" w:type="dxa"/>
            <w:gridSpan w:val="2"/>
          </w:tcPr>
          <w:tbl>
            <w:tblPr>
              <w:tblStyle w:val="411"/>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959"/>
              <w:gridCol w:w="1275"/>
              <w:gridCol w:w="1276"/>
              <w:gridCol w:w="1276"/>
              <w:gridCol w:w="1177"/>
            </w:tblGrid>
            <w:tr w:rsidR="0041741E" w:rsidRPr="0041741E" w:rsidTr="0041741E">
              <w:trPr>
                <w:tblCellSpacing w:w="20" w:type="dxa"/>
                <w:jc w:val="center"/>
              </w:trPr>
              <w:tc>
                <w:tcPr>
                  <w:tcW w:w="4899"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Показатель</w:t>
                  </w:r>
                </w:p>
              </w:tc>
              <w:tc>
                <w:tcPr>
                  <w:tcW w:w="1235"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 г.</w:t>
                  </w:r>
                </w:p>
              </w:tc>
              <w:tc>
                <w:tcPr>
                  <w:tcW w:w="1236"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 г.</w:t>
                  </w:r>
                </w:p>
              </w:tc>
              <w:tc>
                <w:tcPr>
                  <w:tcW w:w="1236"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месяцев</w:t>
                  </w:r>
                  <w:r w:rsidRPr="0041741E">
                    <w:rPr>
                      <w:rFonts w:ascii="Times New Roman" w:eastAsia="Calibri" w:hAnsi="Times New Roman" w:cs="Times New Roman"/>
                      <w:b/>
                      <w:sz w:val="24"/>
                      <w:szCs w:val="24"/>
                      <w:lang w:eastAsia="en-US"/>
                    </w:rPr>
                    <w:br/>
                    <w:t>2023 г.</w:t>
                  </w:r>
                </w:p>
              </w:tc>
              <w:tc>
                <w:tcPr>
                  <w:tcW w:w="1117" w:type="dxa"/>
                  <w:vAlign w:val="center"/>
                </w:tcPr>
                <w:p w:rsidR="0041741E" w:rsidRPr="0041741E" w:rsidRDefault="0041741E" w:rsidP="0041741E">
                  <w:pPr>
                    <w:widowControl/>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6 месяцев </w:t>
                  </w:r>
                  <w:r w:rsidRPr="0041741E">
                    <w:rPr>
                      <w:rFonts w:ascii="Times New Roman" w:eastAsia="Calibri" w:hAnsi="Times New Roman" w:cs="Times New Roman"/>
                      <w:b/>
                      <w:sz w:val="24"/>
                      <w:szCs w:val="24"/>
                      <w:lang w:eastAsia="en-US"/>
                    </w:rPr>
                    <w:br/>
                    <w:t>2024 г.</w:t>
                  </w:r>
                </w:p>
              </w:tc>
            </w:tr>
            <w:tr w:rsidR="0041741E" w:rsidRPr="0041741E" w:rsidTr="0041741E">
              <w:trPr>
                <w:trHeight w:val="216"/>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Аварийность, ед., всего </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r w:rsidR="0041741E" w:rsidRPr="0041741E" w:rsidTr="0041741E">
              <w:trPr>
                <w:trHeight w:val="307"/>
                <w:tblCellSpacing w:w="20" w:type="dxa"/>
                <w:jc w:val="center"/>
              </w:trPr>
              <w:tc>
                <w:tcPr>
                  <w:tcW w:w="4899" w:type="dxa"/>
                  <w:vAlign w:val="center"/>
                </w:tcPr>
                <w:p w:rsidR="0041741E" w:rsidRPr="0041741E" w:rsidRDefault="0041741E" w:rsidP="0041741E">
                  <w:pPr>
                    <w:widowControl/>
                    <w:ind w:left="171"/>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Смертельный травматизм, чел., всего </w:t>
                  </w:r>
                </w:p>
              </w:tc>
              <w:tc>
                <w:tcPr>
                  <w:tcW w:w="1235"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236"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c>
                <w:tcPr>
                  <w:tcW w:w="1117" w:type="dxa"/>
                  <w:vAlign w:val="center"/>
                </w:tcPr>
                <w:p w:rsidR="0041741E" w:rsidRPr="0041741E" w:rsidRDefault="0041741E" w:rsidP="0041741E">
                  <w:pPr>
                    <w:widowControl/>
                    <w:jc w:val="center"/>
                    <w:rPr>
                      <w:rFonts w:ascii="Times New Roman" w:eastAsia="Calibri" w:hAnsi="Times New Roman" w:cs="Times New Roman"/>
                      <w:sz w:val="24"/>
                      <w:szCs w:val="24"/>
                      <w:lang w:eastAsia="en-US"/>
                    </w:rPr>
                  </w:pPr>
                </w:p>
              </w:tc>
            </w:tr>
          </w:tbl>
          <w:p w:rsidR="0041741E" w:rsidRPr="0041741E" w:rsidRDefault="0041741E" w:rsidP="0041741E">
            <w:pPr>
              <w:widowControl/>
              <w:ind w:firstLine="709"/>
              <w:jc w:val="both"/>
              <w:rPr>
                <w:rFonts w:ascii="Times New Roman" w:eastAsiaTheme="minorHAnsi" w:hAnsi="Times New Roman" w:cstheme="minorBidi"/>
                <w:sz w:val="24"/>
                <w:szCs w:val="24"/>
                <w:lang w:eastAsia="en-US"/>
              </w:rPr>
            </w:pPr>
            <w:r w:rsidRPr="0041741E">
              <w:rPr>
                <w:rFonts w:ascii="Times New Roman" w:eastAsiaTheme="minorHAnsi" w:hAnsi="Times New Roman" w:cstheme="minorBidi"/>
                <w:sz w:val="24"/>
                <w:szCs w:val="24"/>
                <w:lang w:eastAsia="en-US"/>
              </w:rPr>
              <w:t xml:space="preserve">*информация за 2 </w:t>
            </w:r>
            <w:proofErr w:type="gramStart"/>
            <w:r w:rsidRPr="0041741E">
              <w:rPr>
                <w:rFonts w:ascii="Times New Roman" w:eastAsiaTheme="minorHAnsi" w:hAnsi="Times New Roman" w:cstheme="minorBidi"/>
                <w:sz w:val="24"/>
                <w:szCs w:val="24"/>
                <w:lang w:eastAsia="en-US"/>
              </w:rPr>
              <w:t>предшествующих</w:t>
            </w:r>
            <w:proofErr w:type="gramEnd"/>
            <w:r w:rsidRPr="0041741E">
              <w:rPr>
                <w:rFonts w:ascii="Times New Roman" w:eastAsiaTheme="minorHAnsi" w:hAnsi="Times New Roman" w:cstheme="minorBidi"/>
                <w:sz w:val="24"/>
                <w:szCs w:val="24"/>
                <w:lang w:eastAsia="en-US"/>
              </w:rPr>
              <w:t xml:space="preserve"> отчетному года, а также за период </w:t>
            </w:r>
            <w:r w:rsidRPr="0041741E">
              <w:rPr>
                <w:rFonts w:ascii="Times New Roman" w:eastAsiaTheme="minorHAnsi" w:hAnsi="Times New Roman" w:cstheme="minorBidi"/>
                <w:sz w:val="24"/>
                <w:szCs w:val="24"/>
                <w:lang w:eastAsia="en-US"/>
              </w:rPr>
              <w:br/>
              <w:t>на дату представления справки и соответствующих период предыдущего года.</w:t>
            </w:r>
          </w:p>
          <w:p w:rsidR="0041741E" w:rsidRPr="0041741E" w:rsidRDefault="0041741E" w:rsidP="0041741E">
            <w:pPr>
              <w:widowControl/>
              <w:spacing w:line="336" w:lineRule="auto"/>
              <w:ind w:firstLine="720"/>
              <w:jc w:val="both"/>
              <w:rPr>
                <w:rFonts w:ascii="Times New Roman" w:eastAsiaTheme="minorHAnsi" w:hAnsi="Times New Roman" w:cs="Times New Roman"/>
                <w:color w:val="A6A6A6" w:themeColor="background1" w:themeShade="A6"/>
                <w:sz w:val="28"/>
                <w:szCs w:val="28"/>
                <w:lang w:eastAsia="en-US"/>
              </w:rPr>
            </w:pPr>
          </w:p>
          <w:p w:rsidR="0041741E" w:rsidRPr="0041741E" w:rsidRDefault="0041741E" w:rsidP="0041741E">
            <w:pPr>
              <w:widowControl/>
              <w:spacing w:line="336" w:lineRule="auto"/>
              <w:ind w:firstLine="720"/>
              <w:jc w:val="both"/>
              <w:rPr>
                <w:rFonts w:ascii="Times New Roman" w:eastAsiaTheme="minorHAnsi" w:hAnsi="Times New Roman" w:cs="Times New Roman"/>
                <w:color w:val="A6A6A6" w:themeColor="background1" w:themeShade="A6"/>
                <w:sz w:val="28"/>
                <w:szCs w:val="28"/>
                <w:lang w:eastAsia="en-US"/>
              </w:rPr>
            </w:pPr>
          </w:p>
        </w:tc>
      </w:tr>
      <w:tr w:rsidR="0041741E" w:rsidRPr="0041741E" w:rsidTr="0041741E">
        <w:tblPrEx>
          <w:shd w:val="clear" w:color="auto" w:fill="auto"/>
        </w:tblPrEx>
        <w:tc>
          <w:tcPr>
            <w:tcW w:w="990" w:type="dxa"/>
            <w:shd w:val="clear" w:color="auto" w:fill="EEDCCA"/>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5.3</w:t>
            </w:r>
          </w:p>
        </w:tc>
        <w:tc>
          <w:tcPr>
            <w:tcW w:w="9215" w:type="dxa"/>
            <w:shd w:val="clear" w:color="auto" w:fill="EEDCCA"/>
          </w:tcPr>
          <w:p w:rsidR="0041741E" w:rsidRPr="0041741E" w:rsidRDefault="0041741E" w:rsidP="0041741E">
            <w:pPr>
              <w:widowControl/>
              <w:spacing w:line="336" w:lineRule="auto"/>
              <w:jc w:val="both"/>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Контрольная (надзорная) и профилактическая деятельность</w:t>
            </w:r>
          </w:p>
        </w:tc>
      </w:tr>
      <w:tr w:rsidR="0041741E" w:rsidRPr="0041741E" w:rsidTr="0041741E">
        <w:tc>
          <w:tcPr>
            <w:tcW w:w="10205" w:type="dxa"/>
            <w:gridSpan w:val="2"/>
            <w:shd w:val="clear" w:color="auto" w:fill="FFFFFF" w:themeFill="background1"/>
          </w:tcPr>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p>
          <w:tbl>
            <w:tblPr>
              <w:tblStyle w:val="13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41741E" w:rsidRPr="0041741E" w:rsidTr="0041741E">
              <w:trPr>
                <w:trHeight w:val="738"/>
                <w:tblCellSpacing w:w="20" w:type="dxa"/>
              </w:trPr>
              <w:tc>
                <w:tcPr>
                  <w:tcW w:w="572"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811"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995"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094" w:type="dxa"/>
                  <w:vAlign w:val="center"/>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086"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2023г.</w:t>
                  </w:r>
                </w:p>
              </w:tc>
              <w:tc>
                <w:tcPr>
                  <w:tcW w:w="1082"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rHeight w:val="653"/>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Общее количество внеплановых контрольных (надзорных) мероприятий, всего</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58</w:t>
                  </w: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43</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административных наказаний, всего, </w:t>
                  </w:r>
                </w:p>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3.1</w:t>
                  </w:r>
                </w:p>
              </w:tc>
              <w:tc>
                <w:tcPr>
                  <w:tcW w:w="481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3.2</w:t>
                  </w:r>
                </w:p>
              </w:tc>
              <w:tc>
                <w:tcPr>
                  <w:tcW w:w="481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3.3</w:t>
                  </w:r>
                </w:p>
              </w:tc>
              <w:tc>
                <w:tcPr>
                  <w:tcW w:w="481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46</w:t>
                  </w: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44</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lastRenderedPageBreak/>
                    <w:t>5</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Количество объявленных предостережений</w:t>
                  </w:r>
                </w:p>
              </w:tc>
              <w:tc>
                <w:tcPr>
                  <w:tcW w:w="99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r>
          </w:tbl>
          <w:p w:rsidR="0041741E" w:rsidRPr="0041741E" w:rsidRDefault="0041741E" w:rsidP="0041741E">
            <w:pPr>
              <w:widowControl/>
              <w:ind w:firstLine="731"/>
              <w:jc w:val="both"/>
              <w:rPr>
                <w:rFonts w:ascii="Times New Roman" w:eastAsiaTheme="minorHAnsi" w:hAnsi="Times New Roman" w:cs="Times New Roman"/>
                <w:sz w:val="24"/>
                <w:szCs w:val="24"/>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p>
        </w:tc>
      </w:tr>
    </w:tbl>
    <w:tbl>
      <w:tblPr>
        <w:tblStyle w:val="53"/>
        <w:tblpPr w:leftFromText="180" w:rightFromText="180" w:vertAnchor="text" w:horzAnchor="margin" w:tblpY="50"/>
        <w:tblW w:w="0" w:type="auto"/>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1033"/>
        <w:gridCol w:w="8538"/>
      </w:tblGrid>
      <w:tr w:rsidR="0041741E" w:rsidRPr="0041741E" w:rsidTr="0041741E">
        <w:tc>
          <w:tcPr>
            <w:tcW w:w="983" w:type="dxa"/>
            <w:shd w:val="clear" w:color="auto" w:fill="EEDCCA"/>
          </w:tcPr>
          <w:p w:rsidR="0041741E" w:rsidRPr="0041741E" w:rsidRDefault="0041741E" w:rsidP="0041741E">
            <w:pPr>
              <w:widowControl/>
              <w:spacing w:line="360" w:lineRule="auto"/>
              <w:contextualSpacing/>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5.4</w:t>
            </w:r>
          </w:p>
        </w:tc>
        <w:tc>
          <w:tcPr>
            <w:tcW w:w="9202" w:type="dxa"/>
            <w:shd w:val="clear" w:color="auto" w:fill="EEDCCA"/>
          </w:tcPr>
          <w:p w:rsidR="0041741E" w:rsidRPr="0041741E" w:rsidRDefault="0041741E" w:rsidP="0041741E">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41741E">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41741E" w:rsidRPr="0041741E" w:rsidTr="0041741E">
        <w:tc>
          <w:tcPr>
            <w:tcW w:w="10185" w:type="dxa"/>
            <w:gridSpan w:val="2"/>
            <w:shd w:val="clear" w:color="auto" w:fill="FFFFFF" w:themeFill="background1"/>
          </w:tcPr>
          <w:p w:rsidR="0041741E" w:rsidRPr="0041741E" w:rsidRDefault="0041741E" w:rsidP="0041741E">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583"/>
              <w:gridCol w:w="1399"/>
              <w:gridCol w:w="1735"/>
              <w:gridCol w:w="1576"/>
              <w:gridCol w:w="1596"/>
              <w:gridCol w:w="1460"/>
            </w:tblGrid>
            <w:tr w:rsidR="0041741E" w:rsidRPr="0041741E" w:rsidTr="0041741E">
              <w:trPr>
                <w:trHeight w:val="900"/>
                <w:tblCellSpacing w:w="20" w:type="dxa"/>
              </w:trPr>
              <w:tc>
                <w:tcPr>
                  <w:tcW w:w="1748"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Наименование индикатора риска</w:t>
                  </w:r>
                </w:p>
              </w:tc>
              <w:tc>
                <w:tcPr>
                  <w:tcW w:w="1548"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w:t>
                  </w:r>
                  <w:proofErr w:type="gramStart"/>
                  <w:r w:rsidRPr="0041741E">
                    <w:rPr>
                      <w:rFonts w:ascii="Times New Roman" w:eastAsiaTheme="minorHAnsi" w:hAnsi="Times New Roman" w:cs="Times New Roman"/>
                      <w:bCs/>
                      <w:sz w:val="22"/>
                      <w:szCs w:val="22"/>
                      <w:lang w:eastAsia="en-US"/>
                    </w:rPr>
                    <w:t>предполагаемых</w:t>
                  </w:r>
                  <w:proofErr w:type="gramEnd"/>
                  <w:r w:rsidRPr="0041741E">
                    <w:rPr>
                      <w:rFonts w:ascii="Times New Roman" w:eastAsiaTheme="minorHAnsi" w:hAnsi="Times New Roman" w:cs="Times New Roman"/>
                      <w:bCs/>
                      <w:sz w:val="22"/>
                      <w:szCs w:val="22"/>
                      <w:lang w:eastAsia="en-US"/>
                    </w:rPr>
                    <w:t xml:space="preserve"> внеплановых КНМ</w:t>
                  </w:r>
                </w:p>
              </w:tc>
              <w:tc>
                <w:tcPr>
                  <w:tcW w:w="2018"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обращений </w:t>
                  </w:r>
                  <w:r w:rsidRPr="0041741E">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41741E" w:rsidRPr="0041741E" w:rsidRDefault="0041741E" w:rsidP="00377D48">
                  <w:pPr>
                    <w:framePr w:hSpace="180" w:wrap="around" w:vAnchor="text" w:hAnchor="margin" w:y="50"/>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проведенных проверок</w:t>
                  </w:r>
                </w:p>
              </w:tc>
            </w:tr>
            <w:tr w:rsidR="0041741E" w:rsidRPr="0041741E" w:rsidTr="0041741E">
              <w:trPr>
                <w:trHeight w:val="293"/>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w:t>
                  </w:r>
                  <w:proofErr w:type="gramStart"/>
                  <w:r w:rsidRPr="0041741E">
                    <w:rPr>
                      <w:rFonts w:ascii="Times New Roman" w:eastAsiaTheme="minorHAnsi" w:hAnsi="Times New Roman" w:cs="Times New Roman"/>
                      <w:bCs/>
                      <w:sz w:val="24"/>
                      <w:szCs w:val="24"/>
                      <w:lang w:eastAsia="en-US"/>
                    </w:rPr>
                    <w:t>1</w:t>
                  </w:r>
                  <w:proofErr w:type="gramEnd"/>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w:t>
                  </w:r>
                  <w:proofErr w:type="gramStart"/>
                  <w:r w:rsidRPr="0041741E">
                    <w:rPr>
                      <w:rFonts w:ascii="Times New Roman" w:eastAsiaTheme="minorHAnsi" w:hAnsi="Times New Roman" w:cs="Times New Roman"/>
                      <w:bCs/>
                      <w:sz w:val="24"/>
                      <w:szCs w:val="24"/>
                      <w:lang w:eastAsia="en-US"/>
                    </w:rPr>
                    <w:t>2</w:t>
                  </w:r>
                  <w:proofErr w:type="gramEnd"/>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1</w:t>
                  </w: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1</w:t>
                  </w: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2</w:t>
                  </w: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1</w:t>
                  </w: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1</w:t>
                  </w:r>
                </w:p>
              </w:tc>
            </w:tr>
            <w:tr w:rsidR="0041741E" w:rsidRPr="0041741E" w:rsidTr="0041741E">
              <w:trPr>
                <w:trHeight w:val="284"/>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Л3</w:t>
                  </w:r>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4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bl>
          <w:p w:rsidR="0041741E" w:rsidRPr="0041741E" w:rsidRDefault="0041741E" w:rsidP="0041741E">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r w:rsidRPr="0041741E">
              <w:rPr>
                <w:rFonts w:ascii="Times New Roman" w:eastAsiaTheme="minorHAnsi" w:hAnsi="Times New Roman" w:cs="Times New Roman"/>
                <w:sz w:val="28"/>
                <w:szCs w:val="28"/>
                <w:lang w:eastAsia="en-US"/>
              </w:rPr>
              <w:t>Не поступает информация о вводе объектов капитального строительства, в которых по проекту предполагается установка опасных объектов, в целях выявления индикаторов риска.</w:t>
            </w:r>
          </w:p>
        </w:tc>
      </w:tr>
    </w:tbl>
    <w:p w:rsidR="0041741E" w:rsidRPr="0041741E" w:rsidRDefault="0041741E" w:rsidP="0041741E">
      <w:pPr>
        <w:keepNext/>
        <w:widowControl/>
        <w:tabs>
          <w:tab w:val="left" w:pos="1418"/>
        </w:tabs>
        <w:suppressAutoHyphens/>
        <w:spacing w:line="360" w:lineRule="auto"/>
        <w:jc w:val="center"/>
        <w:rPr>
          <w:rFonts w:ascii="Times New Roman" w:hAnsi="Times New Roman" w:cs="Times New Roman"/>
          <w:sz w:val="28"/>
          <w:szCs w:val="28"/>
          <w:shd w:val="clear" w:color="auto" w:fill="FFFFFF"/>
        </w:rPr>
      </w:pPr>
    </w:p>
    <w:tbl>
      <w:tblPr>
        <w:tblStyle w:val="5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shd w:val="clear" w:color="auto" w:fill="D4A97E"/>
        <w:tblLook w:val="04A0" w:firstRow="1" w:lastRow="0" w:firstColumn="1" w:lastColumn="0" w:noHBand="0" w:noVBand="1"/>
      </w:tblPr>
      <w:tblGrid>
        <w:gridCol w:w="990"/>
        <w:gridCol w:w="9215"/>
      </w:tblGrid>
      <w:tr w:rsidR="0041741E" w:rsidRPr="0041741E" w:rsidTr="0041741E">
        <w:tc>
          <w:tcPr>
            <w:tcW w:w="990" w:type="dxa"/>
            <w:shd w:val="clear" w:color="auto" w:fill="D99594" w:themeFill="accent2" w:themeFillTint="99"/>
          </w:tcPr>
          <w:p w:rsidR="0041741E" w:rsidRPr="0041741E" w:rsidRDefault="0041741E" w:rsidP="0041741E">
            <w:pPr>
              <w:spacing w:before="120" w:after="120" w:line="360" w:lineRule="exact"/>
              <w:rPr>
                <w:rFonts w:ascii="Times New Roman" w:eastAsiaTheme="minorHAnsi" w:hAnsi="Times New Roman" w:cs="Times New Roman"/>
                <w:b/>
                <w:color w:val="1F497D" w:themeColor="text2"/>
                <w:sz w:val="28"/>
                <w:szCs w:val="28"/>
                <w:lang w:eastAsia="en-US"/>
              </w:rPr>
            </w:pPr>
            <w:r w:rsidRPr="0041741E">
              <w:rPr>
                <w:rFonts w:ascii="Times New Roman" w:eastAsiaTheme="minorHAnsi" w:hAnsi="Times New Roman" w:cs="Times New Roman"/>
                <w:b/>
                <w:color w:val="1F497D" w:themeColor="text2"/>
                <w:sz w:val="28"/>
                <w:szCs w:val="28"/>
                <w:u w:val="double"/>
                <w:lang w:eastAsia="en-US"/>
              </w:rPr>
              <w:t>V</w:t>
            </w:r>
            <w:r w:rsidRPr="0041741E">
              <w:rPr>
                <w:rFonts w:ascii="Times New Roman" w:eastAsiaTheme="minorHAnsi" w:hAnsi="Times New Roman" w:cs="Times New Roman"/>
                <w:b/>
                <w:color w:val="1F497D" w:themeColor="text2"/>
                <w:sz w:val="28"/>
                <w:szCs w:val="28"/>
                <w:u w:val="double"/>
                <w:lang w:val="en-US" w:eastAsia="en-US"/>
              </w:rPr>
              <w:t>I</w:t>
            </w:r>
          </w:p>
        </w:tc>
        <w:tc>
          <w:tcPr>
            <w:tcW w:w="9215" w:type="dxa"/>
            <w:shd w:val="clear" w:color="auto" w:fill="D99594" w:themeFill="accent2" w:themeFillTint="99"/>
          </w:tcPr>
          <w:p w:rsidR="0041741E" w:rsidRPr="0041741E" w:rsidRDefault="0041741E" w:rsidP="0041741E">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41741E">
              <w:rPr>
                <w:rFonts w:ascii="Times New Roman" w:eastAsiaTheme="minorHAnsi" w:hAnsi="Times New Roman" w:cs="Times New Roman"/>
                <w:b/>
                <w:color w:val="1F497D" w:themeColor="text2"/>
                <w:sz w:val="28"/>
                <w:szCs w:val="28"/>
                <w:u w:val="double"/>
                <w:lang w:eastAsia="en-US"/>
              </w:rPr>
              <w:t>Государственный лицензионный контроль</w:t>
            </w:r>
          </w:p>
        </w:tc>
      </w:tr>
      <w:tr w:rsidR="0041741E" w:rsidRPr="0041741E" w:rsidTr="0041741E">
        <w:tc>
          <w:tcPr>
            <w:tcW w:w="990" w:type="dxa"/>
            <w:shd w:val="clear" w:color="auto" w:fill="F2DBDB" w:themeFill="accent2" w:themeFillTint="33"/>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6.1.</w:t>
            </w:r>
          </w:p>
        </w:tc>
        <w:tc>
          <w:tcPr>
            <w:tcW w:w="9215" w:type="dxa"/>
            <w:shd w:val="clear" w:color="auto" w:fill="F2DBDB" w:themeFill="accent2" w:themeFillTint="33"/>
          </w:tcPr>
          <w:p w:rsidR="0041741E" w:rsidRPr="0041741E" w:rsidRDefault="0041741E" w:rsidP="0041741E">
            <w:pPr>
              <w:widowControl/>
              <w:spacing w:after="120" w:line="360" w:lineRule="exact"/>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41741E">
              <w:rPr>
                <w:rFonts w:ascii="Times New Roman" w:eastAsiaTheme="minorHAnsi" w:hAnsi="Times New Roman" w:cs="Times New Roman"/>
                <w:color w:val="1F497D" w:themeColor="text2"/>
                <w:sz w:val="28"/>
                <w:szCs w:val="28"/>
                <w:u w:val="single"/>
                <w:lang w:eastAsia="en-US"/>
              </w:rPr>
              <w:t>контроль_экспертиза</w:t>
            </w:r>
            <w:proofErr w:type="spellEnd"/>
            <w:r w:rsidRPr="0041741E">
              <w:rPr>
                <w:rFonts w:ascii="Times New Roman" w:eastAsiaTheme="minorHAnsi" w:hAnsi="Times New Roman" w:cs="Times New Roman"/>
                <w:color w:val="1F497D" w:themeColor="text2"/>
                <w:sz w:val="28"/>
                <w:szCs w:val="28"/>
                <w:u w:val="single"/>
                <w:lang w:eastAsia="en-US"/>
              </w:rPr>
              <w:t xml:space="preserve"> промышленной безопасности</w:t>
            </w:r>
          </w:p>
        </w:tc>
      </w:tr>
      <w:tr w:rsidR="0041741E" w:rsidRPr="0041741E" w:rsidTr="0041741E">
        <w:tc>
          <w:tcPr>
            <w:tcW w:w="10205" w:type="dxa"/>
            <w:gridSpan w:val="2"/>
            <w:shd w:val="clear" w:color="auto" w:fill="FFFFFF" w:themeFill="background1"/>
          </w:tcPr>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6.1.1 Контрольная (надзорная) деятельность</w:t>
            </w:r>
          </w:p>
          <w:tbl>
            <w:tblPr>
              <w:tblStyle w:val="13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41741E" w:rsidRPr="0041741E" w:rsidTr="0041741E">
              <w:trPr>
                <w:trHeight w:val="738"/>
                <w:tblCellSpacing w:w="20" w:type="dxa"/>
              </w:trPr>
              <w:tc>
                <w:tcPr>
                  <w:tcW w:w="572"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811"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995"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094" w:type="dxa"/>
                  <w:vAlign w:val="center"/>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2023г.</w:t>
                  </w:r>
                </w:p>
              </w:tc>
              <w:tc>
                <w:tcPr>
                  <w:tcW w:w="1086"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2023г.</w:t>
                  </w:r>
                </w:p>
              </w:tc>
              <w:tc>
                <w:tcPr>
                  <w:tcW w:w="1082"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rHeight w:val="653"/>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811" w:type="dxa"/>
                </w:tcPr>
                <w:p w:rsidR="0041741E" w:rsidRPr="0041741E" w:rsidRDefault="0041741E" w:rsidP="0041741E">
                  <w:pPr>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плановые проверки</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13</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811" w:type="dxa"/>
                </w:tcPr>
                <w:p w:rsidR="0041741E" w:rsidRPr="0041741E" w:rsidRDefault="0041741E" w:rsidP="0041741E">
                  <w:pPr>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внеплановые проверки</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97</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25</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административных наказаний, всего, </w:t>
                  </w:r>
                </w:p>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3.1</w:t>
                  </w:r>
                </w:p>
              </w:tc>
              <w:tc>
                <w:tcPr>
                  <w:tcW w:w="481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3.2</w:t>
                  </w:r>
                </w:p>
              </w:tc>
              <w:tc>
                <w:tcPr>
                  <w:tcW w:w="481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6</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3.3</w:t>
                  </w:r>
                </w:p>
              </w:tc>
              <w:tc>
                <w:tcPr>
                  <w:tcW w:w="481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lastRenderedPageBreak/>
                    <w:t>4</w:t>
                  </w:r>
                </w:p>
              </w:tc>
              <w:tc>
                <w:tcPr>
                  <w:tcW w:w="481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c>
                <w:tcPr>
                  <w:tcW w:w="1094"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500</w:t>
                  </w:r>
                </w:p>
              </w:tc>
              <w:tc>
                <w:tcPr>
                  <w:tcW w:w="1086"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100</w:t>
                  </w:r>
                </w:p>
              </w:tc>
              <w:tc>
                <w:tcPr>
                  <w:tcW w:w="1082" w:type="dxa"/>
                  <w:vAlign w:val="center"/>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0</w:t>
                  </w:r>
                </w:p>
              </w:tc>
            </w:tr>
          </w:tbl>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41741E" w:rsidRPr="0041741E" w:rsidTr="0041741E">
        <w:tc>
          <w:tcPr>
            <w:tcW w:w="10205" w:type="dxa"/>
            <w:gridSpan w:val="2"/>
            <w:shd w:val="clear" w:color="auto" w:fill="FFFFFF" w:themeFill="background1"/>
          </w:tcPr>
          <w:p w:rsidR="0041741E" w:rsidRPr="0041741E" w:rsidRDefault="0041741E" w:rsidP="006A01D2">
            <w:pPr>
              <w:widowControl/>
              <w:numPr>
                <w:ilvl w:val="2"/>
                <w:numId w:val="16"/>
              </w:numPr>
              <w:spacing w:after="120" w:line="360" w:lineRule="exact"/>
              <w:ind w:left="0" w:firstLine="0"/>
              <w:contextualSpacing/>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lastRenderedPageBreak/>
              <w:t>Применение индикаторов риска</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5"/>
              <w:gridCol w:w="1494"/>
              <w:gridCol w:w="1822"/>
              <w:gridCol w:w="1747"/>
              <w:gridCol w:w="1686"/>
              <w:gridCol w:w="1539"/>
            </w:tblGrid>
            <w:tr w:rsidR="0041741E" w:rsidRPr="0041741E" w:rsidTr="0041741E">
              <w:trPr>
                <w:trHeight w:val="900"/>
                <w:tblCellSpacing w:w="20" w:type="dxa"/>
              </w:trPr>
              <w:tc>
                <w:tcPr>
                  <w:tcW w:w="174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Наименование индикатора риска</w:t>
                  </w:r>
                </w:p>
              </w:tc>
              <w:tc>
                <w:tcPr>
                  <w:tcW w:w="154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w:t>
                  </w:r>
                  <w:proofErr w:type="gramStart"/>
                  <w:r w:rsidRPr="0041741E">
                    <w:rPr>
                      <w:rFonts w:ascii="Times New Roman" w:eastAsiaTheme="minorHAnsi" w:hAnsi="Times New Roman" w:cs="Times New Roman"/>
                      <w:bCs/>
                      <w:sz w:val="22"/>
                      <w:szCs w:val="22"/>
                      <w:lang w:eastAsia="en-US"/>
                    </w:rPr>
                    <w:t>предполагаемых</w:t>
                  </w:r>
                  <w:proofErr w:type="gramEnd"/>
                  <w:r w:rsidRPr="0041741E">
                    <w:rPr>
                      <w:rFonts w:ascii="Times New Roman" w:eastAsiaTheme="minorHAnsi" w:hAnsi="Times New Roman" w:cs="Times New Roman"/>
                      <w:bCs/>
                      <w:sz w:val="22"/>
                      <w:szCs w:val="22"/>
                      <w:lang w:eastAsia="en-US"/>
                    </w:rPr>
                    <w:t xml:space="preserve"> внеплановых КНМ</w:t>
                  </w:r>
                </w:p>
              </w:tc>
              <w:tc>
                <w:tcPr>
                  <w:tcW w:w="201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обращений </w:t>
                  </w:r>
                  <w:r w:rsidRPr="0041741E">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проведенных проверок</w:t>
                  </w:r>
                </w:p>
              </w:tc>
            </w:tr>
            <w:tr w:rsidR="0041741E" w:rsidRPr="0041741E" w:rsidTr="0041741E">
              <w:trPr>
                <w:trHeight w:val="293"/>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ЛЭПБ</w:t>
                  </w:r>
                  <w:proofErr w:type="gramStart"/>
                  <w:r w:rsidRPr="0041741E">
                    <w:rPr>
                      <w:rFonts w:ascii="Times New Roman" w:eastAsiaTheme="minorHAnsi" w:hAnsi="Times New Roman" w:cs="Times New Roman"/>
                      <w:bCs/>
                      <w:sz w:val="24"/>
                      <w:szCs w:val="24"/>
                      <w:lang w:eastAsia="en-US"/>
                    </w:rPr>
                    <w:t>1</w:t>
                  </w:r>
                  <w:proofErr w:type="gramEnd"/>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ЛЭПБ</w:t>
                  </w:r>
                  <w:proofErr w:type="gramStart"/>
                  <w:r w:rsidRPr="0041741E">
                    <w:rPr>
                      <w:rFonts w:ascii="Times New Roman" w:eastAsiaTheme="minorHAnsi" w:hAnsi="Times New Roman" w:cs="Times New Roman"/>
                      <w:bCs/>
                      <w:sz w:val="24"/>
                      <w:szCs w:val="24"/>
                      <w:lang w:eastAsia="en-US"/>
                    </w:rPr>
                    <w:t>2</w:t>
                  </w:r>
                  <w:proofErr w:type="gramEnd"/>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ЛЭПБ3</w:t>
                  </w:r>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ЛЭПБ</w:t>
                  </w:r>
                  <w:proofErr w:type="gramStart"/>
                  <w:r w:rsidRPr="0041741E">
                    <w:rPr>
                      <w:rFonts w:ascii="Times New Roman" w:eastAsiaTheme="minorHAnsi" w:hAnsi="Times New Roman" w:cs="Times New Roman"/>
                      <w:bCs/>
                      <w:sz w:val="24"/>
                      <w:szCs w:val="24"/>
                      <w:lang w:eastAsia="en-US"/>
                    </w:rPr>
                    <w:t>4</w:t>
                  </w:r>
                  <w:proofErr w:type="gramEnd"/>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bl>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p>
        </w:tc>
      </w:tr>
      <w:tr w:rsidR="0041741E" w:rsidRPr="0041741E" w:rsidTr="0041741E">
        <w:tc>
          <w:tcPr>
            <w:tcW w:w="990" w:type="dxa"/>
            <w:shd w:val="clear" w:color="auto" w:fill="F2DBDB" w:themeFill="accent2" w:themeFillTint="33"/>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t>6.2.</w:t>
            </w:r>
          </w:p>
        </w:tc>
        <w:tc>
          <w:tcPr>
            <w:tcW w:w="9215" w:type="dxa"/>
            <w:shd w:val="clear" w:color="auto" w:fill="F2DBDB" w:themeFill="accent2" w:themeFillTint="33"/>
          </w:tcPr>
          <w:p w:rsidR="0041741E" w:rsidRPr="0041741E" w:rsidRDefault="0041741E" w:rsidP="0041741E">
            <w:pPr>
              <w:widowControl/>
              <w:spacing w:after="120" w:line="360" w:lineRule="exact"/>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41741E">
              <w:rPr>
                <w:rFonts w:ascii="Times New Roman" w:eastAsiaTheme="minorHAnsi" w:hAnsi="Times New Roman" w:cs="Times New Roman"/>
                <w:color w:val="1F497D" w:themeColor="text2"/>
                <w:sz w:val="28"/>
                <w:szCs w:val="28"/>
                <w:u w:val="single"/>
                <w:lang w:eastAsia="en-US"/>
              </w:rPr>
              <w:t>контроль_деятельность</w:t>
            </w:r>
            <w:proofErr w:type="spellEnd"/>
            <w:r w:rsidRPr="0041741E">
              <w:rPr>
                <w:rFonts w:ascii="Times New Roman" w:eastAsiaTheme="minorHAnsi" w:hAnsi="Times New Roman" w:cs="Times New Roman"/>
                <w:color w:val="1F497D" w:themeColor="text2"/>
                <w:sz w:val="28"/>
                <w:szCs w:val="28"/>
                <w:u w:val="single"/>
                <w:lang w:eastAsia="en-US"/>
              </w:rPr>
              <w:t>, связанная с обращением взрывчатых материалов</w:t>
            </w:r>
          </w:p>
        </w:tc>
      </w:tr>
      <w:tr w:rsidR="0041741E" w:rsidRPr="0041741E" w:rsidTr="0041741E">
        <w:tc>
          <w:tcPr>
            <w:tcW w:w="10205" w:type="dxa"/>
            <w:gridSpan w:val="2"/>
            <w:shd w:val="clear" w:color="auto" w:fill="FFFFFF" w:themeFill="background1"/>
          </w:tcPr>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6.2.1 Контрольная (надзорная) деятельность</w:t>
            </w:r>
          </w:p>
          <w:tbl>
            <w:tblPr>
              <w:tblStyle w:val="13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91"/>
              <w:gridCol w:w="995"/>
              <w:gridCol w:w="1134"/>
              <w:gridCol w:w="1126"/>
              <w:gridCol w:w="1142"/>
            </w:tblGrid>
            <w:tr w:rsidR="0041741E" w:rsidRPr="0041741E" w:rsidTr="0041741E">
              <w:trPr>
                <w:trHeight w:val="738"/>
                <w:tblCellSpacing w:w="20" w:type="dxa"/>
              </w:trPr>
              <w:tc>
                <w:tcPr>
                  <w:tcW w:w="572"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851"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955"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2022г.</w:t>
                  </w:r>
                </w:p>
              </w:tc>
              <w:tc>
                <w:tcPr>
                  <w:tcW w:w="1094" w:type="dxa"/>
                  <w:vAlign w:val="center"/>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 г.</w:t>
                  </w:r>
                </w:p>
              </w:tc>
              <w:tc>
                <w:tcPr>
                  <w:tcW w:w="1086"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 г.</w:t>
                  </w:r>
                </w:p>
              </w:tc>
              <w:tc>
                <w:tcPr>
                  <w:tcW w:w="1082"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 г</w:t>
                  </w:r>
                </w:p>
              </w:tc>
            </w:tr>
            <w:tr w:rsidR="0041741E" w:rsidRPr="0041741E" w:rsidTr="0041741E">
              <w:trPr>
                <w:trHeight w:val="653"/>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7</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851" w:type="dxa"/>
                </w:tcPr>
                <w:p w:rsidR="0041741E" w:rsidRPr="0041741E" w:rsidRDefault="0041741E" w:rsidP="0041741E">
                  <w:pPr>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плановые проверки</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7</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851" w:type="dxa"/>
                </w:tcPr>
                <w:p w:rsidR="0041741E" w:rsidRPr="0041741E" w:rsidRDefault="0041741E" w:rsidP="0041741E">
                  <w:pPr>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внеплановые проверки</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административных наказаний, всего, </w:t>
                  </w:r>
                </w:p>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3.1</w:t>
                  </w:r>
                </w:p>
              </w:tc>
              <w:tc>
                <w:tcPr>
                  <w:tcW w:w="485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3.2</w:t>
                  </w:r>
                </w:p>
              </w:tc>
              <w:tc>
                <w:tcPr>
                  <w:tcW w:w="485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3.3</w:t>
                  </w:r>
                </w:p>
              </w:tc>
              <w:tc>
                <w:tcPr>
                  <w:tcW w:w="485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20</w:t>
                  </w:r>
                </w:p>
              </w:tc>
            </w:tr>
          </w:tbl>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41741E" w:rsidRPr="0041741E" w:rsidTr="0041741E">
        <w:tc>
          <w:tcPr>
            <w:tcW w:w="10205" w:type="dxa"/>
            <w:gridSpan w:val="2"/>
            <w:shd w:val="clear" w:color="auto" w:fill="FFFFFF" w:themeFill="background1"/>
          </w:tcPr>
          <w:p w:rsidR="0041741E" w:rsidRPr="0041741E" w:rsidRDefault="0041741E" w:rsidP="006A01D2">
            <w:pPr>
              <w:widowControl/>
              <w:numPr>
                <w:ilvl w:val="2"/>
                <w:numId w:val="14"/>
              </w:numPr>
              <w:spacing w:after="120" w:line="360" w:lineRule="exact"/>
              <w:ind w:left="22" w:firstLine="0"/>
              <w:contextualSpacing/>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Применение индикаторов риска</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5"/>
              <w:gridCol w:w="1494"/>
              <w:gridCol w:w="1822"/>
              <w:gridCol w:w="1747"/>
              <w:gridCol w:w="1686"/>
              <w:gridCol w:w="1539"/>
            </w:tblGrid>
            <w:tr w:rsidR="0041741E" w:rsidRPr="0041741E" w:rsidTr="0041741E">
              <w:trPr>
                <w:trHeight w:val="900"/>
                <w:tblCellSpacing w:w="20" w:type="dxa"/>
              </w:trPr>
              <w:tc>
                <w:tcPr>
                  <w:tcW w:w="174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lastRenderedPageBreak/>
                    <w:t>Наименование индикатора риска</w:t>
                  </w:r>
                </w:p>
              </w:tc>
              <w:tc>
                <w:tcPr>
                  <w:tcW w:w="154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w:t>
                  </w:r>
                  <w:proofErr w:type="gramStart"/>
                  <w:r w:rsidRPr="0041741E">
                    <w:rPr>
                      <w:rFonts w:ascii="Times New Roman" w:eastAsiaTheme="minorHAnsi" w:hAnsi="Times New Roman" w:cs="Times New Roman"/>
                      <w:bCs/>
                      <w:sz w:val="22"/>
                      <w:szCs w:val="22"/>
                      <w:lang w:eastAsia="en-US"/>
                    </w:rPr>
                    <w:t>предполагаемых</w:t>
                  </w:r>
                  <w:proofErr w:type="gramEnd"/>
                  <w:r w:rsidRPr="0041741E">
                    <w:rPr>
                      <w:rFonts w:ascii="Times New Roman" w:eastAsiaTheme="minorHAnsi" w:hAnsi="Times New Roman" w:cs="Times New Roman"/>
                      <w:bCs/>
                      <w:sz w:val="22"/>
                      <w:szCs w:val="22"/>
                      <w:lang w:eastAsia="en-US"/>
                    </w:rPr>
                    <w:t xml:space="preserve"> внеплановых КНМ</w:t>
                  </w:r>
                </w:p>
              </w:tc>
              <w:tc>
                <w:tcPr>
                  <w:tcW w:w="201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обращений </w:t>
                  </w:r>
                  <w:r w:rsidRPr="0041741E">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проведенных проверок</w:t>
                  </w:r>
                </w:p>
              </w:tc>
            </w:tr>
            <w:tr w:rsidR="0041741E" w:rsidRPr="0041741E" w:rsidTr="0041741E">
              <w:trPr>
                <w:trHeight w:val="293"/>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ЛВМ</w:t>
                  </w:r>
                  <w:proofErr w:type="gramStart"/>
                  <w:r w:rsidRPr="0041741E">
                    <w:rPr>
                      <w:rFonts w:ascii="Times New Roman" w:eastAsiaTheme="minorHAnsi" w:hAnsi="Times New Roman" w:cs="Times New Roman"/>
                      <w:bCs/>
                      <w:sz w:val="24"/>
                      <w:szCs w:val="24"/>
                      <w:lang w:eastAsia="en-US"/>
                    </w:rPr>
                    <w:t>1</w:t>
                  </w:r>
                  <w:proofErr w:type="gramEnd"/>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ЛВМ</w:t>
                  </w:r>
                  <w:proofErr w:type="gramStart"/>
                  <w:r w:rsidRPr="0041741E">
                    <w:rPr>
                      <w:rFonts w:ascii="Times New Roman" w:eastAsiaTheme="minorHAnsi" w:hAnsi="Times New Roman" w:cs="Times New Roman"/>
                      <w:bCs/>
                      <w:sz w:val="24"/>
                      <w:szCs w:val="24"/>
                      <w:lang w:eastAsia="en-US"/>
                    </w:rPr>
                    <w:t>2</w:t>
                  </w:r>
                  <w:proofErr w:type="gramEnd"/>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ЛВМ3</w:t>
                  </w:r>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bl>
          <w:p w:rsidR="0041741E" w:rsidRPr="0041741E" w:rsidRDefault="0041741E" w:rsidP="0041741E">
            <w:pPr>
              <w:spacing w:after="200" w:line="360" w:lineRule="exact"/>
              <w:contextualSpacing/>
              <w:jc w:val="both"/>
              <w:rPr>
                <w:rFonts w:ascii="Times New Roman" w:eastAsiaTheme="minorHAnsi" w:hAnsi="Times New Roman" w:cs="Times New Roman"/>
                <w:sz w:val="28"/>
                <w:szCs w:val="28"/>
                <w:lang w:eastAsia="en-US"/>
              </w:rPr>
            </w:pPr>
          </w:p>
        </w:tc>
      </w:tr>
      <w:tr w:rsidR="0041741E" w:rsidRPr="0041741E" w:rsidTr="0041741E">
        <w:tc>
          <w:tcPr>
            <w:tcW w:w="990" w:type="dxa"/>
            <w:shd w:val="clear" w:color="auto" w:fill="F2DBDB" w:themeFill="accent2" w:themeFillTint="33"/>
          </w:tcPr>
          <w:p w:rsidR="0041741E" w:rsidRPr="0041741E" w:rsidRDefault="0041741E" w:rsidP="0041741E">
            <w:pPr>
              <w:widowControl/>
              <w:spacing w:after="120" w:line="360" w:lineRule="exact"/>
              <w:rPr>
                <w:rFonts w:ascii="Times New Roman" w:eastAsiaTheme="minorHAnsi" w:hAnsi="Times New Roman" w:cs="Times New Roman"/>
                <w:color w:val="1F497D" w:themeColor="text2"/>
                <w:sz w:val="28"/>
                <w:szCs w:val="28"/>
                <w:lang w:eastAsia="en-US"/>
              </w:rPr>
            </w:pPr>
            <w:r w:rsidRPr="0041741E">
              <w:rPr>
                <w:rFonts w:ascii="Times New Roman" w:eastAsiaTheme="minorHAnsi" w:hAnsi="Times New Roman" w:cs="Times New Roman"/>
                <w:color w:val="1F497D" w:themeColor="text2"/>
                <w:sz w:val="28"/>
                <w:szCs w:val="28"/>
                <w:lang w:eastAsia="en-US"/>
              </w:rPr>
              <w:lastRenderedPageBreak/>
              <w:t>6.3.</w:t>
            </w:r>
          </w:p>
        </w:tc>
        <w:tc>
          <w:tcPr>
            <w:tcW w:w="9215" w:type="dxa"/>
            <w:shd w:val="clear" w:color="auto" w:fill="F2DBDB" w:themeFill="accent2" w:themeFillTint="33"/>
          </w:tcPr>
          <w:p w:rsidR="0041741E" w:rsidRPr="0041741E" w:rsidRDefault="0041741E" w:rsidP="0041741E">
            <w:pPr>
              <w:widowControl/>
              <w:spacing w:after="120" w:line="360" w:lineRule="exact"/>
              <w:rPr>
                <w:rFonts w:ascii="Times New Roman" w:eastAsiaTheme="minorHAnsi" w:hAnsi="Times New Roman" w:cs="Times New Roman"/>
                <w:b/>
                <w:sz w:val="28"/>
                <w:szCs w:val="28"/>
                <w:lang w:eastAsia="en-US"/>
              </w:rPr>
            </w:pPr>
            <w:r w:rsidRPr="0041741E">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41741E">
              <w:rPr>
                <w:rFonts w:ascii="Times New Roman" w:eastAsiaTheme="minorHAnsi" w:hAnsi="Times New Roman" w:cs="Times New Roman"/>
                <w:color w:val="1F497D" w:themeColor="text2"/>
                <w:sz w:val="28"/>
                <w:szCs w:val="28"/>
                <w:u w:val="single"/>
                <w:lang w:eastAsia="en-US"/>
              </w:rPr>
              <w:t>контроль_производство</w:t>
            </w:r>
            <w:proofErr w:type="spellEnd"/>
            <w:r w:rsidRPr="0041741E">
              <w:rPr>
                <w:rFonts w:ascii="Times New Roman" w:eastAsiaTheme="minorHAnsi" w:hAnsi="Times New Roman" w:cs="Times New Roman"/>
                <w:color w:val="1F497D" w:themeColor="text2"/>
                <w:sz w:val="28"/>
                <w:szCs w:val="28"/>
                <w:u w:val="single"/>
                <w:lang w:eastAsia="en-US"/>
              </w:rPr>
              <w:t xml:space="preserve"> маркшейдерских работ</w:t>
            </w:r>
          </w:p>
        </w:tc>
      </w:tr>
      <w:tr w:rsidR="0041741E" w:rsidRPr="0041741E" w:rsidTr="0041741E">
        <w:tc>
          <w:tcPr>
            <w:tcW w:w="10205" w:type="dxa"/>
            <w:gridSpan w:val="2"/>
            <w:shd w:val="clear" w:color="auto" w:fill="FFFFFF" w:themeFill="background1"/>
          </w:tcPr>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6.3.1 Контрольная (надзорная) деятельность</w:t>
            </w:r>
          </w:p>
          <w:tbl>
            <w:tblPr>
              <w:tblStyle w:val="13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91"/>
              <w:gridCol w:w="995"/>
              <w:gridCol w:w="1134"/>
              <w:gridCol w:w="1126"/>
              <w:gridCol w:w="1142"/>
            </w:tblGrid>
            <w:tr w:rsidR="0041741E" w:rsidRPr="0041741E" w:rsidTr="0041741E">
              <w:trPr>
                <w:trHeight w:val="738"/>
                <w:tblCellSpacing w:w="20" w:type="dxa"/>
              </w:trPr>
              <w:tc>
                <w:tcPr>
                  <w:tcW w:w="572"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 xml:space="preserve">№ </w:t>
                  </w:r>
                  <w:proofErr w:type="gramStart"/>
                  <w:r w:rsidRPr="0041741E">
                    <w:rPr>
                      <w:rFonts w:ascii="Times New Roman" w:eastAsia="Calibri" w:hAnsi="Times New Roman" w:cs="Times New Roman"/>
                      <w:b/>
                      <w:sz w:val="24"/>
                      <w:szCs w:val="24"/>
                      <w:lang w:eastAsia="en-US"/>
                    </w:rPr>
                    <w:t>п</w:t>
                  </w:r>
                  <w:proofErr w:type="gramEnd"/>
                  <w:r w:rsidRPr="0041741E">
                    <w:rPr>
                      <w:rFonts w:ascii="Times New Roman" w:eastAsia="Calibri" w:hAnsi="Times New Roman" w:cs="Times New Roman"/>
                      <w:b/>
                      <w:sz w:val="24"/>
                      <w:szCs w:val="24"/>
                      <w:lang w:eastAsia="en-US"/>
                    </w:rPr>
                    <w:t>/п</w:t>
                  </w:r>
                </w:p>
              </w:tc>
              <w:tc>
                <w:tcPr>
                  <w:tcW w:w="4851"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Наименование показателя</w:t>
                  </w:r>
                </w:p>
              </w:tc>
              <w:tc>
                <w:tcPr>
                  <w:tcW w:w="955" w:type="dxa"/>
                  <w:vAlign w:val="center"/>
                </w:tcPr>
                <w:p w:rsidR="0041741E" w:rsidRPr="0041741E" w:rsidRDefault="0041741E" w:rsidP="0041741E">
                  <w:pPr>
                    <w:widowControl/>
                    <w:spacing w:after="200" w:line="360" w:lineRule="exact"/>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2022 г.</w:t>
                  </w:r>
                </w:p>
              </w:tc>
              <w:tc>
                <w:tcPr>
                  <w:tcW w:w="1094" w:type="dxa"/>
                  <w:vAlign w:val="center"/>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2023 г.</w:t>
                  </w:r>
                </w:p>
              </w:tc>
              <w:tc>
                <w:tcPr>
                  <w:tcW w:w="1086"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2023г.</w:t>
                  </w:r>
                </w:p>
              </w:tc>
              <w:tc>
                <w:tcPr>
                  <w:tcW w:w="1082" w:type="dxa"/>
                </w:tcPr>
                <w:p w:rsidR="0041741E" w:rsidRPr="0041741E" w:rsidRDefault="0041741E" w:rsidP="0041741E">
                  <w:pPr>
                    <w:widowControl/>
                    <w:spacing w:after="200" w:line="360" w:lineRule="exact"/>
                    <w:ind w:right="87"/>
                    <w:jc w:val="center"/>
                    <w:rPr>
                      <w:rFonts w:ascii="Times New Roman" w:eastAsia="Calibri" w:hAnsi="Times New Roman" w:cs="Times New Roman"/>
                      <w:b/>
                      <w:sz w:val="24"/>
                      <w:szCs w:val="24"/>
                      <w:lang w:eastAsia="en-US"/>
                    </w:rPr>
                  </w:pPr>
                  <w:r w:rsidRPr="0041741E">
                    <w:rPr>
                      <w:rFonts w:ascii="Times New Roman" w:eastAsia="Calibri" w:hAnsi="Times New Roman" w:cs="Times New Roman"/>
                      <w:b/>
                      <w:sz w:val="24"/>
                      <w:szCs w:val="24"/>
                      <w:lang w:eastAsia="en-US"/>
                    </w:rPr>
                    <w:t>6 мес. 2024г.</w:t>
                  </w:r>
                </w:p>
              </w:tc>
            </w:tr>
            <w:tr w:rsidR="0041741E" w:rsidRPr="0041741E" w:rsidTr="0041741E">
              <w:trPr>
                <w:trHeight w:val="653"/>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6</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1.1</w:t>
                  </w:r>
                </w:p>
              </w:tc>
              <w:tc>
                <w:tcPr>
                  <w:tcW w:w="4851" w:type="dxa"/>
                </w:tcPr>
                <w:p w:rsidR="0041741E" w:rsidRPr="0041741E" w:rsidRDefault="0041741E" w:rsidP="0041741E">
                  <w:pPr>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плановые проверки</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1.2</w:t>
                  </w:r>
                </w:p>
              </w:tc>
              <w:tc>
                <w:tcPr>
                  <w:tcW w:w="4851" w:type="dxa"/>
                </w:tcPr>
                <w:p w:rsidR="0041741E" w:rsidRPr="0041741E" w:rsidRDefault="0041741E" w:rsidP="0041741E">
                  <w:pPr>
                    <w:widowControl/>
                    <w:ind w:firstLine="317"/>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внеплановые проверки</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Выявлено правонарушений, всего</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 xml:space="preserve">Общее количество административных наказаний, всего, </w:t>
                  </w:r>
                </w:p>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из них:</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3.1</w:t>
                  </w:r>
                </w:p>
              </w:tc>
              <w:tc>
                <w:tcPr>
                  <w:tcW w:w="485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административное приостановление деятельности</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3.2</w:t>
                  </w:r>
                </w:p>
              </w:tc>
              <w:tc>
                <w:tcPr>
                  <w:tcW w:w="485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предупреждение</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3.3</w:t>
                  </w:r>
                </w:p>
              </w:tc>
              <w:tc>
                <w:tcPr>
                  <w:tcW w:w="4851" w:type="dxa"/>
                </w:tcPr>
                <w:p w:rsidR="0041741E" w:rsidRPr="0041741E" w:rsidRDefault="0041741E" w:rsidP="0041741E">
                  <w:pPr>
                    <w:widowControl/>
                    <w:ind w:left="366"/>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административный штраф</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1</w:t>
                  </w:r>
                </w:p>
              </w:tc>
            </w:tr>
            <w:tr w:rsidR="0041741E" w:rsidRPr="0041741E" w:rsidTr="0041741E">
              <w:trPr>
                <w:tblCellSpacing w:w="20" w:type="dxa"/>
              </w:trPr>
              <w:tc>
                <w:tcPr>
                  <w:tcW w:w="572"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4</w:t>
                  </w:r>
                </w:p>
              </w:tc>
              <w:tc>
                <w:tcPr>
                  <w:tcW w:w="4851" w:type="dxa"/>
                </w:tcPr>
                <w:p w:rsidR="0041741E" w:rsidRPr="0041741E" w:rsidRDefault="0041741E" w:rsidP="0041741E">
                  <w:pPr>
                    <w:widowControl/>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55" w:type="dxa"/>
                </w:tcPr>
                <w:p w:rsidR="0041741E" w:rsidRPr="0041741E" w:rsidRDefault="0041741E" w:rsidP="0041741E">
                  <w:pPr>
                    <w:widowControl/>
                    <w:spacing w:line="276" w:lineRule="auto"/>
                    <w:jc w:val="center"/>
                    <w:rPr>
                      <w:rFonts w:ascii="Times New Roman" w:eastAsia="Calibri" w:hAnsi="Times New Roman" w:cs="Times New Roman"/>
                      <w:sz w:val="24"/>
                      <w:szCs w:val="24"/>
                      <w:lang w:eastAsia="en-US"/>
                    </w:rPr>
                  </w:pPr>
                </w:p>
              </w:tc>
              <w:tc>
                <w:tcPr>
                  <w:tcW w:w="1094"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240</w:t>
                  </w:r>
                </w:p>
              </w:tc>
              <w:tc>
                <w:tcPr>
                  <w:tcW w:w="1082" w:type="dxa"/>
                </w:tcPr>
                <w:p w:rsidR="0041741E" w:rsidRPr="0041741E" w:rsidRDefault="0041741E" w:rsidP="0041741E">
                  <w:pPr>
                    <w:widowControl/>
                    <w:spacing w:line="276" w:lineRule="auto"/>
                    <w:ind w:right="288"/>
                    <w:jc w:val="center"/>
                    <w:rPr>
                      <w:rFonts w:ascii="Times New Roman" w:eastAsia="Calibri" w:hAnsi="Times New Roman" w:cs="Times New Roman"/>
                      <w:sz w:val="24"/>
                      <w:szCs w:val="24"/>
                      <w:lang w:eastAsia="en-US"/>
                    </w:rPr>
                  </w:pPr>
                  <w:r w:rsidRPr="0041741E">
                    <w:rPr>
                      <w:rFonts w:ascii="Times New Roman" w:eastAsia="Calibri" w:hAnsi="Times New Roman" w:cs="Times New Roman"/>
                      <w:sz w:val="24"/>
                      <w:szCs w:val="24"/>
                      <w:lang w:eastAsia="en-US"/>
                    </w:rPr>
                    <w:t>20</w:t>
                  </w:r>
                </w:p>
              </w:tc>
            </w:tr>
          </w:tbl>
          <w:p w:rsidR="0041741E" w:rsidRPr="0041741E" w:rsidRDefault="0041741E" w:rsidP="0041741E">
            <w:pPr>
              <w:widowControl/>
              <w:spacing w:after="120" w:line="360" w:lineRule="exact"/>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4"/>
                <w:szCs w:val="24"/>
                <w:lang w:eastAsia="en-US"/>
              </w:rPr>
              <w:t xml:space="preserve">*информация за 2 </w:t>
            </w:r>
            <w:proofErr w:type="gramStart"/>
            <w:r w:rsidRPr="0041741E">
              <w:rPr>
                <w:rFonts w:ascii="Times New Roman" w:eastAsiaTheme="minorHAnsi" w:hAnsi="Times New Roman" w:cs="Times New Roman"/>
                <w:sz w:val="24"/>
                <w:szCs w:val="24"/>
                <w:lang w:eastAsia="en-US"/>
              </w:rPr>
              <w:t>предшествующих</w:t>
            </w:r>
            <w:proofErr w:type="gramEnd"/>
            <w:r w:rsidRPr="0041741E">
              <w:rPr>
                <w:rFonts w:ascii="Times New Roman" w:eastAsiaTheme="minorHAnsi" w:hAnsi="Times New Roman" w:cs="Times New Roman"/>
                <w:sz w:val="24"/>
                <w:szCs w:val="24"/>
                <w:lang w:eastAsia="en-US"/>
              </w:rPr>
              <w:t xml:space="preserve"> отчетному года, за отчетный период, ближайший </w:t>
            </w:r>
            <w:r w:rsidRPr="0041741E">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41741E" w:rsidRPr="0041741E" w:rsidTr="0041741E">
        <w:tc>
          <w:tcPr>
            <w:tcW w:w="10205" w:type="dxa"/>
            <w:gridSpan w:val="2"/>
            <w:shd w:val="clear" w:color="auto" w:fill="FFFFFF" w:themeFill="background1"/>
          </w:tcPr>
          <w:p w:rsidR="0041741E" w:rsidRPr="0041741E" w:rsidRDefault="0041741E" w:rsidP="006A01D2">
            <w:pPr>
              <w:widowControl/>
              <w:numPr>
                <w:ilvl w:val="2"/>
                <w:numId w:val="19"/>
              </w:numPr>
              <w:spacing w:after="120" w:line="360" w:lineRule="exact"/>
              <w:ind w:left="0" w:firstLine="22"/>
              <w:contextualSpacing/>
              <w:rPr>
                <w:rFonts w:ascii="Times New Roman" w:eastAsiaTheme="minorHAnsi" w:hAnsi="Times New Roman" w:cs="Times New Roman"/>
                <w:sz w:val="28"/>
                <w:szCs w:val="28"/>
                <w:lang w:eastAsia="en-US"/>
              </w:rPr>
            </w:pPr>
            <w:r w:rsidRPr="0041741E">
              <w:rPr>
                <w:rFonts w:ascii="Times New Roman" w:eastAsiaTheme="minorHAnsi" w:hAnsi="Times New Roman" w:cs="Times New Roman"/>
                <w:sz w:val="28"/>
                <w:szCs w:val="28"/>
                <w:lang w:eastAsia="en-US"/>
              </w:rPr>
              <w:t>Применение индикаторов риска</w:t>
            </w:r>
          </w:p>
          <w:tbl>
            <w:tblPr>
              <w:tblStyle w:val="5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695"/>
              <w:gridCol w:w="1494"/>
              <w:gridCol w:w="1822"/>
              <w:gridCol w:w="1747"/>
              <w:gridCol w:w="1686"/>
              <w:gridCol w:w="1539"/>
            </w:tblGrid>
            <w:tr w:rsidR="0041741E" w:rsidRPr="0041741E" w:rsidTr="0041741E">
              <w:trPr>
                <w:trHeight w:val="900"/>
                <w:tblCellSpacing w:w="20" w:type="dxa"/>
              </w:trPr>
              <w:tc>
                <w:tcPr>
                  <w:tcW w:w="174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Наименование индикатора риска</w:t>
                  </w:r>
                </w:p>
              </w:tc>
              <w:tc>
                <w:tcPr>
                  <w:tcW w:w="154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w:t>
                  </w:r>
                  <w:proofErr w:type="gramStart"/>
                  <w:r w:rsidRPr="0041741E">
                    <w:rPr>
                      <w:rFonts w:ascii="Times New Roman" w:eastAsiaTheme="minorHAnsi" w:hAnsi="Times New Roman" w:cs="Times New Roman"/>
                      <w:bCs/>
                      <w:sz w:val="22"/>
                      <w:szCs w:val="22"/>
                      <w:lang w:eastAsia="en-US"/>
                    </w:rPr>
                    <w:t>предполагаемых</w:t>
                  </w:r>
                  <w:proofErr w:type="gramEnd"/>
                  <w:r w:rsidRPr="0041741E">
                    <w:rPr>
                      <w:rFonts w:ascii="Times New Roman" w:eastAsiaTheme="minorHAnsi" w:hAnsi="Times New Roman" w:cs="Times New Roman"/>
                      <w:bCs/>
                      <w:sz w:val="22"/>
                      <w:szCs w:val="22"/>
                      <w:lang w:eastAsia="en-US"/>
                    </w:rPr>
                    <w:t xml:space="preserve"> внеплановых КНМ</w:t>
                  </w:r>
                </w:p>
              </w:tc>
              <w:tc>
                <w:tcPr>
                  <w:tcW w:w="2018"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 xml:space="preserve">Количество обращений </w:t>
                  </w:r>
                  <w:r w:rsidRPr="0041741E">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41741E" w:rsidRPr="0041741E" w:rsidRDefault="0041741E" w:rsidP="0041741E">
                  <w:pPr>
                    <w:widowControl/>
                    <w:rPr>
                      <w:rFonts w:ascii="Times New Roman" w:eastAsiaTheme="minorHAnsi" w:hAnsi="Times New Roman" w:cs="Times New Roman"/>
                      <w:bCs/>
                      <w:sz w:val="22"/>
                      <w:szCs w:val="22"/>
                      <w:lang w:eastAsia="en-US"/>
                    </w:rPr>
                  </w:pPr>
                  <w:r w:rsidRPr="0041741E">
                    <w:rPr>
                      <w:rFonts w:ascii="Times New Roman" w:eastAsiaTheme="minorHAnsi" w:hAnsi="Times New Roman" w:cs="Times New Roman"/>
                      <w:bCs/>
                      <w:sz w:val="22"/>
                      <w:szCs w:val="22"/>
                      <w:lang w:eastAsia="en-US"/>
                    </w:rPr>
                    <w:t>Количество проведенных проверок</w:t>
                  </w:r>
                </w:p>
              </w:tc>
            </w:tr>
            <w:tr w:rsidR="0041741E" w:rsidRPr="0041741E" w:rsidTr="0041741E">
              <w:trPr>
                <w:trHeight w:val="293"/>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ЛВМ</w:t>
                  </w:r>
                  <w:proofErr w:type="gramStart"/>
                  <w:r w:rsidRPr="0041741E">
                    <w:rPr>
                      <w:rFonts w:ascii="Times New Roman" w:eastAsiaTheme="minorHAnsi" w:hAnsi="Times New Roman" w:cs="Times New Roman"/>
                      <w:bCs/>
                      <w:sz w:val="24"/>
                      <w:szCs w:val="24"/>
                      <w:lang w:eastAsia="en-US"/>
                    </w:rPr>
                    <w:t>1</w:t>
                  </w:r>
                  <w:proofErr w:type="gramEnd"/>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ЛВМ</w:t>
                  </w:r>
                  <w:proofErr w:type="gramStart"/>
                  <w:r w:rsidRPr="0041741E">
                    <w:rPr>
                      <w:rFonts w:ascii="Times New Roman" w:eastAsiaTheme="minorHAnsi" w:hAnsi="Times New Roman" w:cs="Times New Roman"/>
                      <w:bCs/>
                      <w:sz w:val="24"/>
                      <w:szCs w:val="24"/>
                      <w:lang w:eastAsia="en-US"/>
                    </w:rPr>
                    <w:t>2</w:t>
                  </w:r>
                  <w:proofErr w:type="gramEnd"/>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sidRPr="0041741E">
                    <w:rPr>
                      <w:rFonts w:ascii="Times New Roman" w:eastAsiaTheme="minorHAnsi" w:hAnsi="Times New Roman" w:cs="Times New Roman"/>
                      <w:bCs/>
                      <w:sz w:val="24"/>
                      <w:szCs w:val="24"/>
                      <w:lang w:eastAsia="en-US"/>
                    </w:rPr>
                    <w:t>ЛВМ3</w:t>
                  </w:r>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0</w:t>
                  </w: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r w:rsidR="0041741E" w:rsidRPr="0041741E" w:rsidTr="0041741E">
              <w:trPr>
                <w:trHeight w:val="284"/>
                <w:tblCellSpacing w:w="20" w:type="dxa"/>
              </w:trPr>
              <w:tc>
                <w:tcPr>
                  <w:tcW w:w="17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4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172"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2018"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684"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c>
                <w:tcPr>
                  <w:tcW w:w="1513" w:type="dxa"/>
                </w:tcPr>
                <w:p w:rsidR="0041741E" w:rsidRPr="0041741E" w:rsidRDefault="0041741E" w:rsidP="0041741E">
                  <w:pPr>
                    <w:widowControl/>
                    <w:spacing w:line="276" w:lineRule="auto"/>
                    <w:rPr>
                      <w:rFonts w:ascii="Times New Roman" w:eastAsiaTheme="minorHAnsi" w:hAnsi="Times New Roman" w:cs="Times New Roman"/>
                      <w:bCs/>
                      <w:sz w:val="24"/>
                      <w:szCs w:val="24"/>
                      <w:lang w:eastAsia="en-US"/>
                    </w:rPr>
                  </w:pPr>
                </w:p>
              </w:tc>
            </w:tr>
          </w:tbl>
          <w:p w:rsidR="0041741E" w:rsidRPr="0041741E" w:rsidRDefault="0041741E" w:rsidP="0041741E">
            <w:pPr>
              <w:spacing w:after="200" w:line="360" w:lineRule="exact"/>
              <w:contextualSpacing/>
              <w:jc w:val="both"/>
              <w:rPr>
                <w:rFonts w:ascii="Times New Roman" w:eastAsiaTheme="minorHAnsi" w:hAnsi="Times New Roman" w:cs="Times New Roman"/>
                <w:sz w:val="28"/>
                <w:szCs w:val="28"/>
                <w:lang w:eastAsia="en-US"/>
              </w:rPr>
            </w:pPr>
          </w:p>
        </w:tc>
      </w:tr>
    </w:tbl>
    <w:p w:rsidR="0041741E" w:rsidRDefault="0041741E"/>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437"/>
      </w:tblGrid>
      <w:tr w:rsidR="00A42B3B" w:rsidRPr="00A42B3B" w:rsidTr="00A42B3B">
        <w:tc>
          <w:tcPr>
            <w:tcW w:w="10205" w:type="dxa"/>
            <w:gridSpan w:val="2"/>
            <w:shd w:val="clear" w:color="auto" w:fill="D9D9D9" w:themeFill="background1" w:themeFillShade="D9"/>
          </w:tcPr>
          <w:p w:rsidR="00A42B3B" w:rsidRPr="00A42B3B" w:rsidRDefault="00A42B3B" w:rsidP="00A42B3B">
            <w:pPr>
              <w:widowControl/>
              <w:spacing w:after="120" w:line="360" w:lineRule="exact"/>
              <w:contextualSpacing/>
              <w:jc w:val="center"/>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b/>
                <w:sz w:val="28"/>
                <w:szCs w:val="28"/>
                <w:lang w:eastAsia="en-US"/>
              </w:rPr>
              <w:lastRenderedPageBreak/>
              <w:t xml:space="preserve">Информация об осуществлении </w:t>
            </w:r>
            <w:proofErr w:type="spellStart"/>
            <w:r w:rsidRPr="00A42B3B">
              <w:rPr>
                <w:rFonts w:ascii="Times New Roman" w:eastAsiaTheme="minorHAnsi" w:hAnsi="Times New Roman" w:cs="Times New Roman"/>
                <w:b/>
                <w:sz w:val="28"/>
                <w:szCs w:val="28"/>
                <w:lang w:eastAsia="en-US"/>
              </w:rPr>
              <w:t>Ростехнадзором</w:t>
            </w:r>
            <w:proofErr w:type="spellEnd"/>
            <w:r w:rsidRPr="00A42B3B">
              <w:rPr>
                <w:rFonts w:ascii="Times New Roman" w:eastAsiaTheme="minorHAnsi" w:hAnsi="Times New Roman" w:cs="Times New Roman"/>
                <w:b/>
                <w:sz w:val="28"/>
                <w:szCs w:val="28"/>
                <w:lang w:eastAsia="en-US"/>
              </w:rPr>
              <w:t xml:space="preserve"> контрольной (надзорной) деятельности на поднадзорных объектах на территории </w:t>
            </w:r>
          </w:p>
          <w:p w:rsidR="00A42B3B" w:rsidRPr="00A42B3B" w:rsidRDefault="00A42B3B" w:rsidP="00A42B3B">
            <w:pPr>
              <w:widowControl/>
              <w:spacing w:after="120" w:line="360" w:lineRule="exact"/>
              <w:jc w:val="center"/>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b/>
                <w:sz w:val="28"/>
                <w:szCs w:val="28"/>
                <w:lang w:eastAsia="en-US"/>
              </w:rPr>
              <w:t>Курганской области</w:t>
            </w:r>
          </w:p>
        </w:tc>
      </w:tr>
      <w:tr w:rsidR="00A42B3B" w:rsidRPr="00A42B3B" w:rsidTr="00A42B3B">
        <w:tc>
          <w:tcPr>
            <w:tcW w:w="1134" w:type="dxa"/>
            <w:tcBorders>
              <w:bottom w:val="dotted" w:sz="8" w:space="0" w:color="0070C0"/>
            </w:tcBorders>
            <w:shd w:val="clear" w:color="auto" w:fill="B8CCE4" w:themeFill="accent1" w:themeFillTint="66"/>
          </w:tcPr>
          <w:p w:rsidR="00A42B3B" w:rsidRPr="00A42B3B" w:rsidRDefault="00A42B3B" w:rsidP="00A42B3B">
            <w:pPr>
              <w:spacing w:before="120" w:after="120" w:line="360" w:lineRule="exact"/>
              <w:rPr>
                <w:rFonts w:ascii="Times New Roman" w:eastAsiaTheme="minorHAnsi" w:hAnsi="Times New Roman" w:cs="Times New Roman"/>
                <w:b/>
                <w:color w:val="1F497D" w:themeColor="text2"/>
                <w:sz w:val="28"/>
                <w:szCs w:val="28"/>
                <w:lang w:eastAsia="en-US"/>
              </w:rPr>
            </w:pPr>
            <w:r w:rsidRPr="00A42B3B">
              <w:rPr>
                <w:rFonts w:ascii="Times New Roman" w:eastAsiaTheme="minorHAnsi" w:hAnsi="Times New Roman" w:cs="Times New Roman"/>
                <w:b/>
                <w:color w:val="1F497D" w:themeColor="text2"/>
                <w:sz w:val="28"/>
                <w:szCs w:val="28"/>
                <w:lang w:val="en-US" w:eastAsia="en-US"/>
              </w:rPr>
              <w:t>I</w:t>
            </w:r>
          </w:p>
        </w:tc>
        <w:tc>
          <w:tcPr>
            <w:tcW w:w="9071" w:type="dxa"/>
            <w:tcBorders>
              <w:bottom w:val="dotted" w:sz="8" w:space="0" w:color="0070C0"/>
            </w:tcBorders>
            <w:shd w:val="clear" w:color="auto" w:fill="B8CCE4" w:themeFill="accent1" w:themeFillTint="66"/>
          </w:tcPr>
          <w:p w:rsidR="00A42B3B" w:rsidRPr="00A42B3B" w:rsidRDefault="00A42B3B" w:rsidP="00A42B3B">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A42B3B">
              <w:rPr>
                <w:rFonts w:ascii="Times New Roman" w:eastAsiaTheme="minorHAnsi" w:hAnsi="Times New Roman" w:cs="Times New Roman"/>
                <w:b/>
                <w:color w:val="1F497D" w:themeColor="text2"/>
                <w:sz w:val="28"/>
                <w:szCs w:val="28"/>
                <w:u w:val="double"/>
                <w:lang w:eastAsia="en-US"/>
              </w:rPr>
              <w:t>Надзор в области промышленной безопасности</w:t>
            </w:r>
          </w:p>
        </w:tc>
      </w:tr>
      <w:tr w:rsidR="00A42B3B" w:rsidRPr="00A42B3B" w:rsidTr="00A42B3B">
        <w:tc>
          <w:tcPr>
            <w:tcW w:w="1134" w:type="dxa"/>
            <w:tcBorders>
              <w:top w:val="dotted" w:sz="8" w:space="0" w:color="0070C0"/>
              <w:left w:val="dotted" w:sz="8" w:space="0" w:color="0070C0"/>
              <w:bottom w:val="dotted" w:sz="8" w:space="0" w:color="0070C0"/>
              <w:right w:val="dotted" w:sz="8" w:space="0" w:color="0070C0"/>
            </w:tcBorders>
            <w:shd w:val="clear" w:color="auto" w:fill="DBE5F1" w:themeFill="accent1" w:themeFillTint="33"/>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w:t>
            </w:r>
          </w:p>
        </w:tc>
        <w:tc>
          <w:tcPr>
            <w:tcW w:w="9071" w:type="dxa"/>
            <w:tcBorders>
              <w:top w:val="dotted" w:sz="8" w:space="0" w:color="0070C0"/>
              <w:left w:val="dotted" w:sz="8" w:space="0" w:color="0070C0"/>
              <w:bottom w:val="dotted" w:sz="8" w:space="0" w:color="0070C0"/>
              <w:right w:val="dotted" w:sz="8" w:space="0" w:color="0070C0"/>
            </w:tcBorders>
            <w:shd w:val="clear" w:color="auto" w:fill="DBE5F1" w:themeFill="accent1" w:themeFillTint="33"/>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Общая информация</w:t>
            </w:r>
          </w:p>
        </w:tc>
      </w:tr>
      <w:tr w:rsidR="00A42B3B" w:rsidRPr="00A42B3B" w:rsidTr="00A42B3B">
        <w:tc>
          <w:tcPr>
            <w:tcW w:w="1134"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1.1.1</w:t>
            </w:r>
          </w:p>
        </w:tc>
        <w:tc>
          <w:tcPr>
            <w:tcW w:w="9071"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A42B3B" w:rsidRPr="00A42B3B" w:rsidRDefault="00A42B3B" w:rsidP="00A42B3B">
            <w:pPr>
              <w:widowControl/>
              <w:spacing w:after="120" w:line="360" w:lineRule="exact"/>
              <w:rPr>
                <w:rFonts w:ascii="Times New Roman" w:eastAsiaTheme="minorHAnsi" w:hAnsi="Times New Roman" w:cs="Times New Roman"/>
                <w:b/>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rPr>
          <w:trHeight w:val="3761"/>
        </w:trPr>
        <w:tc>
          <w:tcPr>
            <w:tcW w:w="10205" w:type="dxa"/>
            <w:gridSpan w:val="2"/>
            <w:tcBorders>
              <w:top w:val="dotted" w:sz="8" w:space="0" w:color="0070C0"/>
              <w:left w:val="dotted" w:sz="8" w:space="0" w:color="0070C0"/>
              <w:right w:val="dotted" w:sz="8" w:space="0" w:color="0070C0"/>
            </w:tcBorders>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1.1.1.1 Федеральная служба по экологическому, технологическому </w:t>
            </w:r>
            <w:r w:rsidRPr="00A42B3B">
              <w:rPr>
                <w:rFonts w:ascii="Times New Roman" w:eastAsiaTheme="minorHAnsi" w:hAnsi="Times New Roman" w:cs="Times New Roman"/>
                <w:sz w:val="28"/>
                <w:szCs w:val="28"/>
                <w:lang w:eastAsia="en-US"/>
              </w:rPr>
              <w:br/>
              <w:t xml:space="preserve">и атомному надзору (Уральское управление Ростехнадзора) осуществляет </w:t>
            </w:r>
            <w:r w:rsidRPr="00A42B3B">
              <w:rPr>
                <w:rFonts w:ascii="Times New Roman" w:eastAsiaTheme="minorHAnsi" w:hAnsi="Times New Roman" w:cs="Times New Roman"/>
                <w:sz w:val="28"/>
                <w:szCs w:val="28"/>
                <w:lang w:eastAsia="en-US"/>
              </w:rPr>
              <w:br/>
              <w:t xml:space="preserve">на территории Курганской области федеральный государственный надзор </w:t>
            </w:r>
            <w:r w:rsidRPr="00A42B3B">
              <w:rPr>
                <w:rFonts w:ascii="Times New Roman" w:eastAsiaTheme="minorHAnsi" w:hAnsi="Times New Roman" w:cs="Times New Roman"/>
                <w:sz w:val="28"/>
                <w:szCs w:val="28"/>
                <w:lang w:eastAsia="en-US"/>
              </w:rPr>
              <w:br/>
              <w:t>в области промышленной безопасности в отношении 481 организаций, эксплуатирующих в совокупности 1137 опасных производственных объектов (далее – ОПО), в том числе:</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I класса опасности –4; </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II класса опасности –8; </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–759; </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–366. </w:t>
            </w:r>
          </w:p>
        </w:tc>
      </w:tr>
      <w:tr w:rsidR="00A42B3B" w:rsidRPr="00A42B3B" w:rsidTr="00A42B3B">
        <w:tc>
          <w:tcPr>
            <w:tcW w:w="10205" w:type="dxa"/>
            <w:gridSpan w:val="2"/>
            <w:tcBorders>
              <w:left w:val="dotted" w:sz="8" w:space="0" w:color="0070C0"/>
              <w:bottom w:val="dotted" w:sz="8" w:space="0" w:color="0070C0"/>
              <w:right w:val="dotted" w:sz="8" w:space="0" w:color="0070C0"/>
            </w:tcBorders>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1.1.1.2</w:t>
            </w:r>
            <w:proofErr w:type="gramStart"/>
            <w:r w:rsidRPr="00A42B3B">
              <w:rPr>
                <w:rFonts w:ascii="Times New Roman" w:eastAsiaTheme="minorHAnsi" w:hAnsi="Times New Roman" w:cs="Times New Roman"/>
                <w:sz w:val="28"/>
                <w:szCs w:val="28"/>
                <w:lang w:eastAsia="en-US"/>
              </w:rPr>
              <w:t xml:space="preserve"> Н</w:t>
            </w:r>
            <w:proofErr w:type="gramEnd"/>
            <w:r w:rsidRPr="00A42B3B">
              <w:rPr>
                <w:rFonts w:ascii="Times New Roman" w:eastAsiaTheme="minorHAnsi" w:hAnsi="Times New Roman" w:cs="Times New Roman"/>
                <w:sz w:val="28"/>
                <w:szCs w:val="28"/>
                <w:lang w:eastAsia="en-US"/>
              </w:rPr>
              <w:t xml:space="preserve">аиболее крупными поднадзорными организациями, расположенными </w:t>
            </w:r>
            <w:r w:rsidRPr="00A42B3B">
              <w:rPr>
                <w:rFonts w:ascii="Times New Roman" w:eastAsiaTheme="minorHAnsi" w:hAnsi="Times New Roman" w:cs="Times New Roman"/>
                <w:sz w:val="28"/>
                <w:szCs w:val="28"/>
                <w:lang w:eastAsia="en-US"/>
              </w:rPr>
              <w:br/>
              <w:t>на территории Курганской области, являются:</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Перечень наиболее крупных организаций</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«НК «Роснефть»- Курганнефтепродукт»</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Курганмашзавод</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Шадринский</w:t>
            </w:r>
            <w:proofErr w:type="spellEnd"/>
            <w:r w:rsidRPr="00A42B3B">
              <w:rPr>
                <w:rFonts w:ascii="Times New Roman" w:hAnsi="Times New Roman" w:cs="Times New Roman"/>
                <w:i/>
                <w:sz w:val="28"/>
                <w:szCs w:val="28"/>
              </w:rPr>
              <w:t xml:space="preserve"> автоагрегатный завод»;</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ООО «</w:t>
            </w:r>
            <w:proofErr w:type="spellStart"/>
            <w:r w:rsidRPr="00A42B3B">
              <w:rPr>
                <w:rFonts w:ascii="Times New Roman" w:hAnsi="Times New Roman" w:cs="Times New Roman"/>
                <w:i/>
                <w:sz w:val="28"/>
                <w:szCs w:val="28"/>
              </w:rPr>
              <w:t>Курганхиммаш</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«НПО «</w:t>
            </w:r>
            <w:proofErr w:type="spellStart"/>
            <w:r w:rsidRPr="00A42B3B">
              <w:rPr>
                <w:rFonts w:ascii="Times New Roman" w:hAnsi="Times New Roman" w:cs="Times New Roman"/>
                <w:i/>
                <w:sz w:val="28"/>
                <w:szCs w:val="28"/>
              </w:rPr>
              <w:t>Курганприбор</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ЗАО «</w:t>
            </w:r>
            <w:proofErr w:type="spellStart"/>
            <w:r w:rsidRPr="00A42B3B">
              <w:rPr>
                <w:rFonts w:ascii="Times New Roman" w:hAnsi="Times New Roman" w:cs="Times New Roman"/>
                <w:i/>
                <w:sz w:val="28"/>
                <w:szCs w:val="28"/>
              </w:rPr>
              <w:t>Курганстальмост</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Далур</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«Синтез»;</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eastAsiaTheme="minorHAnsi" w:hAnsi="Times New Roman" w:cs="Times New Roman"/>
                <w:i/>
                <w:sz w:val="28"/>
                <w:szCs w:val="28"/>
                <w:lang w:eastAsia="en-US"/>
              </w:rPr>
              <w:t>ПАО «Курганская генерирующая компания»;</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eastAsiaTheme="minorHAnsi" w:hAnsi="Times New Roman" w:cs="Times New Roman"/>
                <w:i/>
                <w:sz w:val="28"/>
                <w:szCs w:val="28"/>
                <w:lang w:eastAsia="en-US"/>
              </w:rPr>
              <w:t>ООО «Курганские теплоэнергетические системы»;</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color w:val="000000"/>
                <w:sz w:val="28"/>
                <w:szCs w:val="28"/>
                <w:lang w:eastAsia="en-US"/>
              </w:rPr>
              <w:t>ООО «</w:t>
            </w:r>
            <w:proofErr w:type="spellStart"/>
            <w:r w:rsidRPr="00A42B3B">
              <w:rPr>
                <w:rFonts w:ascii="Times New Roman" w:eastAsiaTheme="minorHAnsi" w:hAnsi="Times New Roman" w:cs="Times New Roman"/>
                <w:i/>
                <w:color w:val="000000"/>
                <w:sz w:val="28"/>
                <w:szCs w:val="28"/>
                <w:lang w:eastAsia="en-US"/>
              </w:rPr>
              <w:t>Шадринские</w:t>
            </w:r>
            <w:proofErr w:type="spellEnd"/>
            <w:r w:rsidRPr="00A42B3B">
              <w:rPr>
                <w:rFonts w:ascii="Times New Roman" w:eastAsiaTheme="minorHAnsi" w:hAnsi="Times New Roman" w:cs="Times New Roman"/>
                <w:i/>
                <w:color w:val="000000"/>
                <w:sz w:val="28"/>
                <w:szCs w:val="28"/>
                <w:lang w:eastAsia="en-US"/>
              </w:rPr>
              <w:t xml:space="preserve"> тепловые </w:t>
            </w:r>
            <w:r w:rsidRPr="00A42B3B">
              <w:rPr>
                <w:rFonts w:ascii="Times New Roman" w:eastAsiaTheme="minorHAnsi" w:hAnsi="Times New Roman" w:cs="Times New Roman"/>
                <w:i/>
                <w:sz w:val="28"/>
                <w:szCs w:val="28"/>
                <w:lang w:eastAsia="en-US"/>
              </w:rPr>
              <w:t>сети</w:t>
            </w:r>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ООО «САФ-НЕВА» филиал г. Курган;</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АО «Газпром газораспределение Курган»;</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 xml:space="preserve">ООО «Газпром </w:t>
            </w:r>
            <w:proofErr w:type="spellStart"/>
            <w:r w:rsidRPr="00A42B3B">
              <w:rPr>
                <w:rFonts w:ascii="Times New Roman" w:eastAsiaTheme="minorHAnsi" w:hAnsi="Times New Roman" w:cs="Times New Roman"/>
                <w:i/>
                <w:sz w:val="28"/>
                <w:szCs w:val="28"/>
                <w:lang w:eastAsia="ar-SA"/>
              </w:rPr>
              <w:t>трансгаз</w:t>
            </w:r>
            <w:proofErr w:type="spellEnd"/>
            <w:r w:rsidRPr="00A42B3B">
              <w:rPr>
                <w:rFonts w:ascii="Times New Roman" w:eastAsiaTheme="minorHAnsi" w:hAnsi="Times New Roman" w:cs="Times New Roman"/>
                <w:i/>
                <w:sz w:val="28"/>
                <w:szCs w:val="28"/>
                <w:lang w:eastAsia="ar-SA"/>
              </w:rPr>
              <w:t xml:space="preserve"> Екатеринбург»;</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«КАВЗ»;</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«Курганская ТЭЦ»;</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«Зауральские напитки»;</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color w:val="000000" w:themeColor="text1"/>
                <w:sz w:val="28"/>
                <w:szCs w:val="28"/>
              </w:rPr>
              <w:t>АО «Акционерная компания «Корвет»;</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sz w:val="28"/>
                <w:szCs w:val="28"/>
              </w:rPr>
              <w:lastRenderedPageBreak/>
              <w:t>АО «</w:t>
            </w:r>
            <w:proofErr w:type="spellStart"/>
            <w:r w:rsidRPr="00A42B3B">
              <w:rPr>
                <w:rFonts w:ascii="Times New Roman" w:hAnsi="Times New Roman" w:cs="Times New Roman"/>
                <w:i/>
                <w:sz w:val="28"/>
                <w:szCs w:val="28"/>
              </w:rPr>
              <w:t>Кургансемена</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sz w:val="28"/>
                <w:szCs w:val="28"/>
              </w:rPr>
              <w:t>АО «Мукомольный завод «</w:t>
            </w:r>
            <w:proofErr w:type="spellStart"/>
            <w:r w:rsidRPr="00A42B3B">
              <w:rPr>
                <w:rFonts w:ascii="Times New Roman" w:hAnsi="Times New Roman" w:cs="Times New Roman"/>
                <w:i/>
                <w:sz w:val="28"/>
                <w:szCs w:val="28"/>
              </w:rPr>
              <w:t>МуЗа</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ОАО «</w:t>
            </w:r>
            <w:proofErr w:type="spellStart"/>
            <w:r w:rsidRPr="00A42B3B">
              <w:rPr>
                <w:rFonts w:ascii="Times New Roman" w:hAnsi="Times New Roman" w:cs="Times New Roman"/>
                <w:i/>
                <w:sz w:val="28"/>
                <w:szCs w:val="28"/>
              </w:rPr>
              <w:t>Курганоблгаз</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ОАО «Завод Старт»;</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heme="minorBidi"/>
                <w:i/>
                <w:sz w:val="28"/>
                <w:szCs w:val="28"/>
              </w:rPr>
              <w:t>АО «</w:t>
            </w:r>
            <w:proofErr w:type="spellStart"/>
            <w:r w:rsidRPr="00A42B3B">
              <w:rPr>
                <w:rFonts w:ascii="Times New Roman" w:hAnsi="Times New Roman" w:cstheme="minorBidi"/>
                <w:i/>
                <w:sz w:val="28"/>
                <w:szCs w:val="28"/>
              </w:rPr>
              <w:t>Шадринский</w:t>
            </w:r>
            <w:proofErr w:type="spellEnd"/>
            <w:r w:rsidRPr="00A42B3B">
              <w:rPr>
                <w:rFonts w:ascii="Times New Roman" w:hAnsi="Times New Roman" w:cstheme="minorBidi"/>
                <w:i/>
                <w:sz w:val="28"/>
                <w:szCs w:val="28"/>
              </w:rPr>
              <w:t xml:space="preserve"> комбинат хлебопродуктов»</w:t>
            </w:r>
            <w:r w:rsidRPr="00A42B3B">
              <w:rPr>
                <w:rFonts w:ascii="Times New Roman" w:hAnsi="Times New Roman" w:cstheme="minorBidi"/>
                <w:i/>
                <w:sz w:val="28"/>
                <w:szCs w:val="28"/>
                <w:lang w:val="en-US"/>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 xml:space="preserve">АО «Агрофирма </w:t>
            </w:r>
            <w:proofErr w:type="spellStart"/>
            <w:r w:rsidRPr="00A42B3B">
              <w:rPr>
                <w:rFonts w:ascii="Times New Roman" w:hAnsi="Times New Roman" w:cs="Times New Roman"/>
                <w:i/>
                <w:sz w:val="28"/>
                <w:szCs w:val="28"/>
              </w:rPr>
              <w:t>Боровская</w:t>
            </w:r>
            <w:proofErr w:type="spellEnd"/>
            <w:r w:rsidRPr="00A42B3B">
              <w:rPr>
                <w:rFonts w:ascii="Times New Roman" w:hAnsi="Times New Roman" w:cs="Times New Roman"/>
                <w:i/>
                <w:sz w:val="28"/>
                <w:szCs w:val="28"/>
              </w:rPr>
              <w:t>»</w:t>
            </w:r>
            <w:r w:rsidRPr="00A42B3B">
              <w:rPr>
                <w:rFonts w:ascii="Times New Roman" w:hAnsi="Times New Roman" w:cs="Times New Roman"/>
                <w:i/>
                <w:sz w:val="28"/>
                <w:szCs w:val="28"/>
                <w:lang w:val="en-US"/>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Торговый дом «</w:t>
            </w:r>
            <w:proofErr w:type="spellStart"/>
            <w:r w:rsidRPr="00A42B3B">
              <w:rPr>
                <w:rFonts w:ascii="Times New Roman" w:hAnsi="Times New Roman" w:cs="Times New Roman"/>
                <w:i/>
                <w:sz w:val="28"/>
                <w:szCs w:val="28"/>
              </w:rPr>
              <w:t>Синара</w:t>
            </w:r>
            <w:proofErr w:type="spellEnd"/>
            <w:r w:rsidRPr="00A42B3B">
              <w:rPr>
                <w:rFonts w:ascii="Times New Roman" w:hAnsi="Times New Roman" w:cs="Times New Roman"/>
                <w:i/>
                <w:sz w:val="28"/>
                <w:szCs w:val="28"/>
              </w:rPr>
              <w:t>»</w:t>
            </w:r>
            <w:r w:rsidRPr="00A42B3B">
              <w:rPr>
                <w:rFonts w:ascii="Times New Roman" w:hAnsi="Times New Roman" w:cs="Times New Roman"/>
                <w:i/>
                <w:sz w:val="28"/>
                <w:szCs w:val="28"/>
                <w:lang w:val="en-US"/>
              </w:rPr>
              <w:t>;</w:t>
            </w:r>
          </w:p>
          <w:p w:rsidR="00A42B3B" w:rsidRPr="00A42B3B" w:rsidRDefault="00A42B3B" w:rsidP="00A42B3B">
            <w:pPr>
              <w:widowControl/>
              <w:spacing w:line="360" w:lineRule="exact"/>
              <w:ind w:firstLine="709"/>
              <w:contextualSpacing/>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sz w:val="28"/>
                <w:szCs w:val="28"/>
                <w:lang w:eastAsia="en-US"/>
              </w:rPr>
              <w:t xml:space="preserve">- </w:t>
            </w:r>
            <w:r w:rsidRPr="00A42B3B">
              <w:rPr>
                <w:rFonts w:ascii="Times New Roman" w:eastAsiaTheme="minorHAnsi" w:hAnsi="Times New Roman" w:cs="Times New Roman"/>
                <w:i/>
                <w:sz w:val="28"/>
                <w:szCs w:val="28"/>
                <w:lang w:eastAsia="en-US"/>
              </w:rPr>
              <w:t>ООО «</w:t>
            </w:r>
            <w:proofErr w:type="spellStart"/>
            <w:r w:rsidRPr="00A42B3B">
              <w:rPr>
                <w:rFonts w:ascii="Times New Roman" w:eastAsiaTheme="minorHAnsi" w:hAnsi="Times New Roman" w:cs="Times New Roman"/>
                <w:i/>
                <w:sz w:val="28"/>
                <w:szCs w:val="28"/>
                <w:lang w:eastAsia="en-US"/>
              </w:rPr>
              <w:t>Ремстанкомаш</w:t>
            </w:r>
            <w:proofErr w:type="spellEnd"/>
            <w:r w:rsidRPr="00A42B3B">
              <w:rPr>
                <w:rFonts w:ascii="Times New Roman" w:eastAsiaTheme="minorHAnsi" w:hAnsi="Times New Roman" w:cs="Times New Roman"/>
                <w:i/>
                <w:sz w:val="28"/>
                <w:szCs w:val="28"/>
                <w:lang w:eastAsia="en-US"/>
              </w:rPr>
              <w:t>»;</w:t>
            </w:r>
          </w:p>
          <w:p w:rsidR="00A42B3B" w:rsidRPr="00A42B3B" w:rsidRDefault="00A42B3B" w:rsidP="00A42B3B">
            <w:pPr>
              <w:widowControl/>
              <w:spacing w:line="360" w:lineRule="exact"/>
              <w:ind w:firstLine="709"/>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 xml:space="preserve"> </w:t>
            </w:r>
            <w:r w:rsidRPr="00A42B3B">
              <w:rPr>
                <w:rFonts w:ascii="Times New Roman" w:hAnsi="Times New Roman" w:cs="Times New Roman"/>
                <w:i/>
                <w:sz w:val="28"/>
                <w:szCs w:val="28"/>
              </w:rPr>
              <w:t>- ООО «</w:t>
            </w:r>
            <w:proofErr w:type="spellStart"/>
            <w:r w:rsidRPr="00A42B3B">
              <w:rPr>
                <w:rFonts w:ascii="Times New Roman" w:hAnsi="Times New Roman" w:cs="Times New Roman"/>
                <w:i/>
                <w:sz w:val="28"/>
                <w:szCs w:val="28"/>
              </w:rPr>
              <w:t>Точинвест</w:t>
            </w:r>
            <w:proofErr w:type="spellEnd"/>
            <w:r w:rsidRPr="00A42B3B">
              <w:rPr>
                <w:rFonts w:ascii="Times New Roman" w:hAnsi="Times New Roman" w:cs="Times New Roman"/>
                <w:i/>
                <w:sz w:val="28"/>
                <w:szCs w:val="28"/>
              </w:rPr>
              <w:t xml:space="preserve"> Цинк».</w:t>
            </w:r>
          </w:p>
          <w:p w:rsidR="00A42B3B" w:rsidRPr="00A42B3B" w:rsidRDefault="00A42B3B" w:rsidP="00A42B3B">
            <w:pPr>
              <w:widowControl/>
              <w:spacing w:line="360" w:lineRule="exact"/>
              <w:contextualSpacing/>
              <w:jc w:val="both"/>
              <w:rPr>
                <w:rFonts w:ascii="Times New Roman" w:hAnsi="Times New Roman" w:cs="Times New Roman"/>
                <w:i/>
                <w:color w:val="A6A6A6" w:themeColor="background1" w:themeShade="A6"/>
                <w:sz w:val="28"/>
                <w:szCs w:val="28"/>
              </w:rPr>
            </w:pPr>
          </w:p>
        </w:tc>
      </w:tr>
      <w:tr w:rsidR="00A42B3B" w:rsidRPr="00A42B3B" w:rsidTr="00A42B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134"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1.1.2</w:t>
            </w:r>
          </w:p>
        </w:tc>
        <w:tc>
          <w:tcPr>
            <w:tcW w:w="9071" w:type="dxa"/>
            <w:tcBorders>
              <w:top w:val="dotted" w:sz="8" w:space="0" w:color="0070C0"/>
              <w:left w:val="dotted" w:sz="8" w:space="0" w:color="0070C0"/>
              <w:bottom w:val="dotted" w:sz="8" w:space="0" w:color="0070C0"/>
              <w:right w:val="dotted" w:sz="8" w:space="0" w:color="0070C0"/>
            </w:tcBorders>
            <w:shd w:val="clear" w:color="auto" w:fill="F2F2F2" w:themeFill="background1" w:themeFillShade="F2"/>
          </w:tcPr>
          <w:p w:rsidR="00A42B3B" w:rsidRPr="00A42B3B" w:rsidRDefault="00A42B3B" w:rsidP="00A42B3B">
            <w:pPr>
              <w:widowControl/>
              <w:spacing w:line="360" w:lineRule="auto"/>
              <w:jc w:val="both"/>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205" w:type="dxa"/>
            <w:gridSpan w:val="2"/>
            <w:tcBorders>
              <w:top w:val="dotted" w:sz="8" w:space="0" w:color="0070C0"/>
              <w:left w:val="dotted" w:sz="8" w:space="0" w:color="0070C0"/>
              <w:bottom w:val="dotted" w:sz="8" w:space="0" w:color="0070C0"/>
              <w:right w:val="dotted" w:sz="8" w:space="0" w:color="0070C0"/>
            </w:tcBorders>
          </w:tcPr>
          <w:tbl>
            <w:tblPr>
              <w:tblStyle w:val="430"/>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3863"/>
              <w:gridCol w:w="1324"/>
              <w:gridCol w:w="1122"/>
              <w:gridCol w:w="1510"/>
              <w:gridCol w:w="1530"/>
            </w:tblGrid>
            <w:tr w:rsidR="00A42B3B" w:rsidRPr="00A42B3B" w:rsidTr="00A42B3B">
              <w:trPr>
                <w:trHeight w:val="795"/>
                <w:tblHeader/>
                <w:tblCellSpacing w:w="20" w:type="dxa"/>
                <w:jc w:val="center"/>
              </w:trPr>
              <w:tc>
                <w:tcPr>
                  <w:tcW w:w="4190" w:type="dxa"/>
                  <w:vAlign w:val="center"/>
                </w:tcPr>
                <w:p w:rsidR="00A42B3B" w:rsidRPr="00A42B3B" w:rsidRDefault="00A42B3B" w:rsidP="00A42B3B">
                  <w:pPr>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Показатель</w:t>
                  </w:r>
                </w:p>
              </w:tc>
              <w:tc>
                <w:tcPr>
                  <w:tcW w:w="1377" w:type="dxa"/>
                  <w:vAlign w:val="center"/>
                </w:tcPr>
                <w:p w:rsidR="00A42B3B" w:rsidRPr="00A42B3B" w:rsidRDefault="00A42B3B" w:rsidP="00A42B3B">
                  <w:pPr>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 г.</w:t>
                  </w:r>
                </w:p>
              </w:tc>
              <w:tc>
                <w:tcPr>
                  <w:tcW w:w="1132" w:type="dxa"/>
                  <w:vAlign w:val="center"/>
                </w:tcPr>
                <w:p w:rsidR="00A42B3B" w:rsidRPr="00A42B3B" w:rsidRDefault="00A42B3B" w:rsidP="00A42B3B">
                  <w:pPr>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 г.</w:t>
                  </w:r>
                </w:p>
              </w:tc>
              <w:tc>
                <w:tcPr>
                  <w:tcW w:w="1517" w:type="dxa"/>
                  <w:vAlign w:val="center"/>
                </w:tcPr>
                <w:p w:rsidR="00A42B3B" w:rsidRPr="00A42B3B" w:rsidRDefault="00A42B3B" w:rsidP="00A42B3B">
                  <w:pPr>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месяцев</w:t>
                  </w:r>
                  <w:r w:rsidRPr="00A42B3B">
                    <w:rPr>
                      <w:rFonts w:ascii="Times New Roman" w:eastAsia="Calibri" w:hAnsi="Times New Roman" w:cs="Times New Roman"/>
                      <w:b/>
                      <w:sz w:val="24"/>
                      <w:szCs w:val="24"/>
                      <w:lang w:eastAsia="en-US"/>
                    </w:rPr>
                    <w:br/>
                    <w:t>2023 г.</w:t>
                  </w:r>
                </w:p>
              </w:tc>
              <w:tc>
                <w:tcPr>
                  <w:tcW w:w="1517" w:type="dxa"/>
                  <w:vAlign w:val="center"/>
                </w:tcPr>
                <w:p w:rsidR="00A42B3B" w:rsidRPr="00A42B3B" w:rsidRDefault="00A42B3B" w:rsidP="00A42B3B">
                  <w:pPr>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6 месяцев </w:t>
                  </w:r>
                  <w:r w:rsidRPr="00A42B3B">
                    <w:rPr>
                      <w:rFonts w:ascii="Times New Roman" w:eastAsia="Calibri" w:hAnsi="Times New Roman" w:cs="Times New Roman"/>
                      <w:b/>
                      <w:sz w:val="24"/>
                      <w:szCs w:val="24"/>
                      <w:lang w:eastAsia="en-US"/>
                    </w:rPr>
                    <w:br/>
                    <w:t>2024 г.</w:t>
                  </w:r>
                </w:p>
              </w:tc>
            </w:tr>
            <w:tr w:rsidR="00A42B3B" w:rsidRPr="00A42B3B" w:rsidTr="00A42B3B">
              <w:trPr>
                <w:trHeight w:val="536"/>
                <w:tblCellSpacing w:w="20" w:type="dxa"/>
                <w:jc w:val="center"/>
              </w:trPr>
              <w:tc>
                <w:tcPr>
                  <w:tcW w:w="4190" w:type="dxa"/>
                  <w:vAlign w:val="center"/>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Аварийность, ед., всего, </w:t>
                  </w:r>
                  <w:r w:rsidRPr="00A42B3B">
                    <w:rPr>
                      <w:rFonts w:ascii="Times New Roman" w:eastAsia="Calibri" w:hAnsi="Times New Roman" w:cs="Times New Roman"/>
                      <w:sz w:val="24"/>
                      <w:szCs w:val="24"/>
                      <w:lang w:eastAsia="en-US"/>
                    </w:rPr>
                    <w:br/>
                    <w:t>в том числе по видам надзора:</w:t>
                  </w:r>
                </w:p>
              </w:tc>
              <w:tc>
                <w:tcPr>
                  <w:tcW w:w="137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1132"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27"/>
                <w:tblCellSpacing w:w="20" w:type="dxa"/>
                <w:jc w:val="center"/>
              </w:trPr>
              <w:tc>
                <w:tcPr>
                  <w:tcW w:w="4190" w:type="dxa"/>
                </w:tcPr>
                <w:p w:rsidR="00A42B3B" w:rsidRPr="00A42B3B" w:rsidRDefault="00A42B3B" w:rsidP="00A42B3B">
                  <w:pPr>
                    <w:widowControl/>
                    <w:jc w:val="both"/>
                    <w:rPr>
                      <w:rFonts w:ascii="Times New Roman" w:eastAsiaTheme="minorHAnsi" w:hAnsi="Times New Roman" w:cs="Times New Roman"/>
                      <w:i/>
                      <w:sz w:val="24"/>
                      <w:szCs w:val="24"/>
                      <w:lang w:eastAsia="en-US"/>
                    </w:rPr>
                  </w:pPr>
                  <w:r w:rsidRPr="00A42B3B">
                    <w:rPr>
                      <w:rFonts w:ascii="Times New Roman" w:eastAsiaTheme="minorHAnsi" w:hAnsi="Times New Roman" w:cs="Times New Roman"/>
                      <w:sz w:val="24"/>
                      <w:szCs w:val="24"/>
                      <w:lang w:eastAsia="en-US"/>
                    </w:rPr>
                    <w:t xml:space="preserve">Надзор за оборудованием, работающим под давлением   </w:t>
                  </w:r>
                </w:p>
              </w:tc>
              <w:tc>
                <w:tcPr>
                  <w:tcW w:w="137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1132"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378"/>
                <w:tblCellSpacing w:w="20" w:type="dxa"/>
                <w:jc w:val="center"/>
              </w:trPr>
              <w:tc>
                <w:tcPr>
                  <w:tcW w:w="4190" w:type="dxa"/>
                </w:tcPr>
                <w:p w:rsidR="00A42B3B" w:rsidRPr="00A42B3B" w:rsidRDefault="00A42B3B" w:rsidP="00A42B3B">
                  <w:pPr>
                    <w:widowControl/>
                    <w:jc w:val="both"/>
                    <w:rPr>
                      <w:rFonts w:ascii="Times New Roman" w:eastAsiaTheme="minorHAnsi" w:hAnsi="Times New Roman" w:cs="Times New Roman"/>
                      <w:i/>
                      <w:sz w:val="24"/>
                      <w:szCs w:val="24"/>
                      <w:lang w:eastAsia="en-US"/>
                    </w:rPr>
                  </w:pPr>
                  <w:r w:rsidRPr="00A42B3B">
                    <w:rPr>
                      <w:rFonts w:ascii="Times New Roman" w:eastAsiaTheme="minorHAnsi" w:hAnsi="Times New Roman" w:cs="Times New Roman"/>
                      <w:sz w:val="24"/>
                      <w:szCs w:val="24"/>
                      <w:lang w:eastAsia="en-US"/>
                    </w:rPr>
                    <w:t>Надзор за подъемными сооружениями</w:t>
                  </w:r>
                </w:p>
              </w:tc>
              <w:tc>
                <w:tcPr>
                  <w:tcW w:w="137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1132"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638"/>
                <w:tblCellSpacing w:w="20" w:type="dxa"/>
                <w:jc w:val="center"/>
              </w:trPr>
              <w:tc>
                <w:tcPr>
                  <w:tcW w:w="4190" w:type="dxa"/>
                  <w:vAlign w:val="center"/>
                </w:tcPr>
                <w:p w:rsidR="00A42B3B" w:rsidRPr="00A42B3B" w:rsidRDefault="00A42B3B" w:rsidP="00A42B3B">
                  <w:pPr>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Смертельный травматизм, чел., всего, </w:t>
                  </w:r>
                  <w:r w:rsidRPr="00A42B3B">
                    <w:rPr>
                      <w:rFonts w:ascii="Times New Roman" w:eastAsia="Calibri" w:hAnsi="Times New Roman" w:cs="Times New Roman"/>
                      <w:sz w:val="24"/>
                      <w:szCs w:val="24"/>
                      <w:lang w:eastAsia="en-US"/>
                    </w:rPr>
                    <w:br/>
                    <w:t>в том числе по видам надзора:</w:t>
                  </w:r>
                </w:p>
              </w:tc>
              <w:tc>
                <w:tcPr>
                  <w:tcW w:w="137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1132"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07"/>
                <w:tblCellSpacing w:w="20" w:type="dxa"/>
                <w:jc w:val="center"/>
              </w:trPr>
              <w:tc>
                <w:tcPr>
                  <w:tcW w:w="4190" w:type="dxa"/>
                </w:tcPr>
                <w:p w:rsidR="00A42B3B" w:rsidRPr="00A42B3B" w:rsidRDefault="00A42B3B" w:rsidP="00A42B3B">
                  <w:pPr>
                    <w:widowControl/>
                    <w:jc w:val="both"/>
                    <w:rPr>
                      <w:rFonts w:ascii="Times New Roman" w:eastAsiaTheme="minorHAnsi" w:hAnsi="Times New Roman" w:cs="Times New Roman"/>
                      <w:i/>
                      <w:sz w:val="24"/>
                      <w:szCs w:val="24"/>
                      <w:lang w:eastAsia="en-US"/>
                    </w:rPr>
                  </w:pPr>
                  <w:r w:rsidRPr="00A42B3B">
                    <w:rPr>
                      <w:rFonts w:ascii="Times New Roman" w:eastAsiaTheme="minorHAnsi" w:hAnsi="Times New Roman" w:cs="Times New Roman"/>
                      <w:sz w:val="24"/>
                      <w:szCs w:val="24"/>
                      <w:lang w:eastAsia="en-US"/>
                    </w:rPr>
                    <w:t>Надзор за подъемными сооружениями</w:t>
                  </w:r>
                </w:p>
              </w:tc>
              <w:tc>
                <w:tcPr>
                  <w:tcW w:w="137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1132"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5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bl>
          <w:p w:rsidR="00A42B3B" w:rsidRPr="00A42B3B" w:rsidRDefault="00A42B3B" w:rsidP="00A42B3B">
            <w:pPr>
              <w:widowControl/>
              <w:ind w:firstLine="709"/>
              <w:jc w:val="both"/>
              <w:rPr>
                <w:rFonts w:ascii="Times New Roman" w:eastAsiaTheme="minorHAnsi" w:hAnsi="Times New Roman" w:cstheme="minorBidi"/>
                <w:sz w:val="24"/>
                <w:szCs w:val="24"/>
                <w:lang w:eastAsia="en-US"/>
              </w:rPr>
            </w:pPr>
          </w:p>
          <w:p w:rsidR="00A42B3B" w:rsidRPr="00A42B3B" w:rsidRDefault="00A42B3B" w:rsidP="00A42B3B">
            <w:pPr>
              <w:widowControl/>
              <w:ind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*информация за 2 </w:t>
            </w:r>
            <w:proofErr w:type="gramStart"/>
            <w:r w:rsidRPr="00A42B3B">
              <w:rPr>
                <w:rFonts w:ascii="Times New Roman" w:eastAsiaTheme="minorHAnsi" w:hAnsi="Times New Roman" w:cstheme="minorBidi"/>
                <w:sz w:val="24"/>
                <w:szCs w:val="24"/>
                <w:lang w:eastAsia="en-US"/>
              </w:rPr>
              <w:t>предшествующих</w:t>
            </w:r>
            <w:proofErr w:type="gramEnd"/>
            <w:r w:rsidRPr="00A42B3B">
              <w:rPr>
                <w:rFonts w:ascii="Times New Roman" w:eastAsiaTheme="minorHAnsi" w:hAnsi="Times New Roman" w:cstheme="minorBidi"/>
                <w:sz w:val="24"/>
                <w:szCs w:val="24"/>
                <w:lang w:eastAsia="en-US"/>
              </w:rPr>
              <w:t xml:space="preserve"> отчетному года, а также за период </w:t>
            </w:r>
            <w:r w:rsidRPr="00A42B3B">
              <w:rPr>
                <w:rFonts w:ascii="Times New Roman" w:eastAsiaTheme="minorHAnsi" w:hAnsi="Times New Roman" w:cstheme="minorBidi"/>
                <w:sz w:val="24"/>
                <w:szCs w:val="24"/>
                <w:lang w:eastAsia="en-US"/>
              </w:rPr>
              <w:br/>
              <w:t>на дату представления справки и соответствующий период предыдущего года.</w:t>
            </w:r>
          </w:p>
          <w:p w:rsidR="00A42B3B" w:rsidRPr="00A42B3B" w:rsidRDefault="00A42B3B" w:rsidP="00A42B3B">
            <w:pPr>
              <w:widowControl/>
              <w:spacing w:line="360" w:lineRule="exact"/>
              <w:jc w:val="both"/>
              <w:rPr>
                <w:rFonts w:ascii="Times New Roman" w:eastAsiaTheme="minorHAnsi" w:hAnsi="Times New Roman" w:cstheme="minorBidi"/>
                <w:sz w:val="28"/>
                <w:szCs w:val="28"/>
                <w:lang w:eastAsia="en-US"/>
              </w:rPr>
            </w:pP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107"/>
        <w:gridCol w:w="8464"/>
      </w:tblGrid>
      <w:tr w:rsidR="00A42B3B" w:rsidRPr="00A42B3B" w:rsidTr="00A42B3B">
        <w:tc>
          <w:tcPr>
            <w:tcW w:w="1128"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1.2</w:t>
            </w:r>
          </w:p>
        </w:tc>
        <w:tc>
          <w:tcPr>
            <w:tcW w:w="9057" w:type="dxa"/>
            <w:shd w:val="clear" w:color="auto" w:fill="DBE5F1" w:themeFill="accent1" w:themeFillTint="33"/>
          </w:tcPr>
          <w:p w:rsidR="00A42B3B" w:rsidRPr="00A42B3B" w:rsidRDefault="00A42B3B" w:rsidP="00A42B3B">
            <w:pPr>
              <w:widowControl/>
              <w:spacing w:after="120"/>
              <w:jc w:val="both"/>
              <w:rPr>
                <w:rFonts w:ascii="Times New Roman" w:eastAsiaTheme="minorHAnsi" w:hAnsi="Times New Roman" w:cs="Times New Roman"/>
                <w:i/>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 xml:space="preserve">Надзор за объектами </w:t>
            </w:r>
            <w:proofErr w:type="spellStart"/>
            <w:r w:rsidRPr="00A42B3B">
              <w:rPr>
                <w:rFonts w:ascii="Times New Roman" w:eastAsiaTheme="minorHAnsi" w:hAnsi="Times New Roman" w:cs="Times New Roman"/>
                <w:color w:val="1F497D" w:themeColor="text2"/>
                <w:sz w:val="28"/>
                <w:szCs w:val="28"/>
                <w:lang w:eastAsia="en-US"/>
              </w:rPr>
              <w:t>нефтегазодобычи</w:t>
            </w:r>
            <w:proofErr w:type="spellEnd"/>
            <w:r w:rsidRPr="00A42B3B">
              <w:rPr>
                <w:rFonts w:ascii="Times New Roman" w:eastAsiaTheme="minorHAnsi" w:hAnsi="Times New Roman" w:cs="Times New Roman"/>
                <w:color w:val="1F497D" w:themeColor="text2"/>
                <w:sz w:val="28"/>
                <w:szCs w:val="28"/>
                <w:lang w:eastAsia="en-US"/>
              </w:rPr>
              <w:t xml:space="preserve"> и геологоразведочными работами</w:t>
            </w:r>
          </w:p>
        </w:tc>
      </w:tr>
      <w:tr w:rsidR="00A42B3B" w:rsidRPr="00A42B3B" w:rsidTr="00A42B3B">
        <w:tc>
          <w:tcPr>
            <w:tcW w:w="1128" w:type="dxa"/>
            <w:tcBorders>
              <w:bottom w:val="dotted" w:sz="8"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1.2.1</w:t>
            </w:r>
          </w:p>
        </w:tc>
        <w:tc>
          <w:tcPr>
            <w:tcW w:w="9057" w:type="dxa"/>
            <w:tcBorders>
              <w:bottom w:val="dotted" w:sz="8"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85" w:type="dxa"/>
            <w:gridSpan w:val="2"/>
            <w:tcBorders>
              <w:bottom w:val="nil"/>
            </w:tcBorders>
            <w:shd w:val="clear" w:color="auto" w:fill="FFFFFF" w:themeFill="background1"/>
          </w:tcPr>
          <w:p w:rsidR="00A42B3B" w:rsidRPr="00A42B3B" w:rsidRDefault="00A42B3B" w:rsidP="00A42B3B">
            <w:pPr>
              <w:widowControl/>
              <w:spacing w:line="360"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1.2.1.1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w:t>
            </w:r>
            <w:proofErr w:type="spellStart"/>
            <w:r w:rsidRPr="00A42B3B">
              <w:rPr>
                <w:rFonts w:ascii="Times New Roman" w:eastAsiaTheme="minorHAnsi" w:hAnsi="Times New Roman" w:cs="Times New Roman"/>
                <w:sz w:val="28"/>
                <w:szCs w:val="28"/>
                <w:lang w:eastAsia="en-US"/>
              </w:rPr>
              <w:t>организацийсоставляет</w:t>
            </w:r>
            <w:proofErr w:type="spellEnd"/>
            <w:r w:rsidRPr="00A42B3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0</w:t>
            </w:r>
            <w:r w:rsidRPr="00A42B3B">
              <w:rPr>
                <w:rFonts w:ascii="Times New Roman" w:eastAsiaTheme="minorHAnsi" w:hAnsi="Times New Roman" w:cs="Times New Roman"/>
                <w:sz w:val="28"/>
                <w:szCs w:val="28"/>
                <w:lang w:eastAsia="en-US"/>
              </w:rPr>
              <w:t xml:space="preserve">, эксплуатирующих </w:t>
            </w:r>
            <w:r w:rsidRPr="00A42B3B">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0</w:t>
            </w:r>
            <w:r w:rsidRPr="00A42B3B">
              <w:rPr>
                <w:rFonts w:ascii="Times New Roman" w:eastAsiaTheme="minorHAnsi" w:hAnsi="Times New Roman" w:cs="Times New Roman"/>
                <w:sz w:val="28"/>
                <w:szCs w:val="28"/>
                <w:lang w:eastAsia="en-US"/>
              </w:rPr>
              <w:t xml:space="preserve">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w:t>
            </w:r>
            <w:proofErr w:type="gramStart"/>
            <w:r w:rsidRPr="00A42B3B">
              <w:rPr>
                <w:rFonts w:ascii="Times New Roman" w:hAnsi="Times New Roman" w:cs="Times New Roman"/>
                <w:color w:val="000000" w:themeColor="text1"/>
                <w:sz w:val="28"/>
                <w:szCs w:val="28"/>
              </w:rPr>
              <w:t xml:space="preserve"> – ____;</w:t>
            </w:r>
            <w:proofErr w:type="gramEnd"/>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w:t>
            </w:r>
            <w:proofErr w:type="gramStart"/>
            <w:r w:rsidRPr="00A42B3B">
              <w:rPr>
                <w:rFonts w:ascii="Times New Roman" w:hAnsi="Times New Roman" w:cs="Times New Roman"/>
                <w:color w:val="000000" w:themeColor="text1"/>
                <w:sz w:val="28"/>
                <w:szCs w:val="28"/>
              </w:rPr>
              <w:t xml:space="preserve"> – _____;</w:t>
            </w:r>
            <w:proofErr w:type="gramEnd"/>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w:t>
            </w:r>
            <w:proofErr w:type="gramStart"/>
            <w:r w:rsidRPr="00A42B3B">
              <w:rPr>
                <w:rFonts w:ascii="Times New Roman" w:hAnsi="Times New Roman" w:cs="Times New Roman"/>
                <w:color w:val="000000" w:themeColor="text1"/>
                <w:sz w:val="28"/>
                <w:szCs w:val="28"/>
              </w:rPr>
              <w:t xml:space="preserve"> – ____;</w:t>
            </w:r>
            <w:proofErr w:type="gramEnd"/>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____.</w:t>
            </w:r>
          </w:p>
          <w:p w:rsidR="00A42B3B" w:rsidRPr="00A42B3B" w:rsidRDefault="00A42B3B" w:rsidP="00A42B3B">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A42B3B" w:rsidRPr="00A42B3B" w:rsidTr="00A42B3B">
        <w:tc>
          <w:tcPr>
            <w:tcW w:w="10185" w:type="dxa"/>
            <w:gridSpan w:val="2"/>
            <w:tcBorders>
              <w:top w:val="nil"/>
              <w:bottom w:val="nil"/>
            </w:tcBorders>
            <w:shd w:val="clear" w:color="auto" w:fill="FFFFFF" w:themeFill="background1"/>
          </w:tcPr>
          <w:p w:rsidR="00A42B3B" w:rsidRPr="00A42B3B" w:rsidRDefault="00A42B3B" w:rsidP="00A42B3B">
            <w:pPr>
              <w:widowControl/>
              <w:spacing w:line="360" w:lineRule="auto"/>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lastRenderedPageBreak/>
              <w:t>1.2.1.2</w:t>
            </w:r>
            <w:r w:rsidRPr="00A42B3B">
              <w:rPr>
                <w:rFonts w:ascii="Times New Roman" w:eastAsiaTheme="minorHAnsi" w:hAnsi="Times New Roman" w:cs="Times New Roman"/>
                <w:color w:val="A6A6A6" w:themeColor="background1" w:themeShade="A6"/>
                <w:sz w:val="28"/>
                <w:szCs w:val="28"/>
                <w:lang w:eastAsia="en-US"/>
              </w:rPr>
              <w:t>(по типовым наименованиям объектов)</w:t>
            </w:r>
          </w:p>
          <w:p w:rsidR="00A42B3B" w:rsidRPr="00A42B3B" w:rsidRDefault="00A42B3B" w:rsidP="00A42B3B">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Среди поднадзорных ОПО:</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–_____ фонды скважин;</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участки предварительной подготовки нефти;</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участки ведения буровых работ;</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участки комплексной подготовки газа;</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системы промысловых и межпромысловых трубопроводов;</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площадки буровой установки (</w:t>
            </w:r>
            <w:proofErr w:type="gramStart"/>
            <w:r w:rsidRPr="00A42B3B">
              <w:rPr>
                <w:rFonts w:ascii="Times New Roman" w:eastAsiaTheme="minorHAnsi" w:hAnsi="Times New Roman" w:cs="Times New Roman"/>
                <w:bCs/>
                <w:color w:val="A6A6A6" w:themeColor="background1" w:themeShade="A6"/>
                <w:sz w:val="28"/>
                <w:szCs w:val="28"/>
                <w:lang w:eastAsia="en-US"/>
              </w:rPr>
              <w:t>плавучая</w:t>
            </w:r>
            <w:proofErr w:type="gramEnd"/>
            <w:r w:rsidRPr="00A42B3B">
              <w:rPr>
                <w:rFonts w:ascii="Times New Roman" w:eastAsiaTheme="minorHAnsi" w:hAnsi="Times New Roman" w:cs="Times New Roman"/>
                <w:bCs/>
                <w:color w:val="A6A6A6" w:themeColor="background1" w:themeShade="A6"/>
                <w:sz w:val="28"/>
                <w:szCs w:val="28"/>
                <w:lang w:eastAsia="en-US"/>
              </w:rPr>
              <w:t>, включая буровые суда);</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xml:space="preserve">– _____ площадки склада по хранению и перевалке нефти и нефтепродуктов </w:t>
            </w:r>
          </w:p>
          <w:p w:rsidR="00A42B3B" w:rsidRPr="00A42B3B" w:rsidRDefault="00A42B3B" w:rsidP="00A42B3B">
            <w:pPr>
              <w:widowControl/>
              <w:jc w:val="both"/>
              <w:rPr>
                <w:rFonts w:ascii="Times New Roman" w:hAnsi="Times New Roman" w:cs="Times New Roman"/>
                <w:color w:val="000000" w:themeColor="text1"/>
                <w:sz w:val="28"/>
                <w:szCs w:val="28"/>
              </w:rPr>
            </w:pPr>
          </w:p>
        </w:tc>
      </w:tr>
      <w:tr w:rsidR="00A42B3B" w:rsidRPr="00A42B3B" w:rsidTr="00A42B3B">
        <w:trPr>
          <w:trHeight w:val="1262"/>
        </w:trPr>
        <w:tc>
          <w:tcPr>
            <w:tcW w:w="10185" w:type="dxa"/>
            <w:gridSpan w:val="2"/>
            <w:tcBorders>
              <w:top w:val="nil"/>
            </w:tcBorders>
          </w:tcPr>
          <w:p w:rsidR="00A42B3B" w:rsidRPr="00A42B3B" w:rsidRDefault="00A42B3B" w:rsidP="00A42B3B">
            <w:pPr>
              <w:widowControl/>
              <w:spacing w:line="360" w:lineRule="auto"/>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1.2.1.3</w:t>
            </w:r>
            <w:r w:rsidRPr="00A42B3B">
              <w:rPr>
                <w:rFonts w:ascii="Times New Roman" w:eastAsiaTheme="minorHAnsi" w:hAnsi="Times New Roman" w:cs="Times New Roman"/>
                <w:color w:val="A6A6A6" w:themeColor="background1" w:themeShade="A6"/>
                <w:sz w:val="28"/>
                <w:szCs w:val="28"/>
                <w:lang w:eastAsia="en-US"/>
              </w:rPr>
              <w:t>(перечень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eastAsiaTheme="minorHAnsi" w:hAnsi="Times New Roman" w:cs="Times New Roman"/>
                <w:i/>
                <w:sz w:val="28"/>
                <w:szCs w:val="28"/>
                <w:lang w:eastAsia="en-US"/>
              </w:rPr>
              <w:t>отсутствуют</w:t>
            </w:r>
          </w:p>
          <w:p w:rsidR="00A42B3B" w:rsidRPr="00A42B3B" w:rsidRDefault="00A42B3B" w:rsidP="00A42B3B">
            <w:pPr>
              <w:widowControl/>
              <w:spacing w:line="360" w:lineRule="exact"/>
              <w:ind w:left="710"/>
              <w:contextualSpacing/>
              <w:jc w:val="both"/>
              <w:rPr>
                <w:rFonts w:ascii="Times New Roman" w:hAnsi="Times New Roman" w:cs="Times New Roman"/>
                <w:i/>
                <w:color w:val="000000" w:themeColor="text1"/>
                <w:sz w:val="28"/>
                <w:szCs w:val="28"/>
              </w:rPr>
            </w:pPr>
          </w:p>
        </w:tc>
      </w:tr>
      <w:tr w:rsidR="00A42B3B" w:rsidRPr="00A42B3B" w:rsidTr="00A42B3B">
        <w:tc>
          <w:tcPr>
            <w:tcW w:w="1128"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1.2.2</w:t>
            </w:r>
          </w:p>
        </w:tc>
        <w:tc>
          <w:tcPr>
            <w:tcW w:w="9057"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3725"/>
        </w:trPr>
        <w:tc>
          <w:tcPr>
            <w:tcW w:w="10185" w:type="dxa"/>
            <w:gridSpan w:val="2"/>
            <w:shd w:val="clear" w:color="auto" w:fill="auto"/>
          </w:tcPr>
          <w:p w:rsidR="00A42B3B" w:rsidRPr="00A42B3B" w:rsidRDefault="00A42B3B" w:rsidP="00A42B3B">
            <w:pPr>
              <w:widowControl/>
              <w:spacing w:after="200" w:line="360" w:lineRule="exact"/>
              <w:jc w:val="both"/>
              <w:rPr>
                <w:rFonts w:ascii="Times New Roman" w:eastAsiaTheme="minorHAnsi" w:hAnsi="Times New Roman" w:cstheme="minorBidi"/>
                <w:color w:val="A6A6A6" w:themeColor="background1" w:themeShade="A6"/>
                <w:sz w:val="28"/>
                <w:szCs w:val="28"/>
                <w:lang w:eastAsia="en-US"/>
              </w:rPr>
            </w:pPr>
            <w:r w:rsidRPr="00A42B3B">
              <w:rPr>
                <w:rFonts w:ascii="Times New Roman" w:eastAsiaTheme="minorHAnsi" w:hAnsi="Times New Roman" w:cstheme="minorBidi"/>
                <w:color w:val="A6A6A6" w:themeColor="background1" w:themeShade="A6"/>
                <w:sz w:val="28"/>
                <w:szCs w:val="28"/>
                <w:lang w:eastAsia="en-US"/>
              </w:rPr>
              <w:t xml:space="preserve">Информация об авариях и несчастных случаях со смертельным исходом, групповых несчастных случаях, в текстовом формате за период текущего </w:t>
            </w:r>
            <w:proofErr w:type="spellStart"/>
            <w:r w:rsidRPr="00A42B3B">
              <w:rPr>
                <w:rFonts w:ascii="Times New Roman" w:eastAsiaTheme="minorHAnsi" w:hAnsi="Times New Roman" w:cstheme="minorBidi"/>
                <w:color w:val="A6A6A6" w:themeColor="background1" w:themeShade="A6"/>
                <w:sz w:val="28"/>
                <w:szCs w:val="28"/>
                <w:lang w:eastAsia="en-US"/>
              </w:rPr>
              <w:t>годаи</w:t>
            </w:r>
            <w:proofErr w:type="spellEnd"/>
            <w:r w:rsidRPr="00A42B3B">
              <w:rPr>
                <w:rFonts w:ascii="Times New Roman" w:eastAsiaTheme="minorHAnsi" w:hAnsi="Times New Roman" w:cstheme="minorBidi"/>
                <w:color w:val="A6A6A6" w:themeColor="background1" w:themeShade="A6"/>
                <w:sz w:val="28"/>
                <w:szCs w:val="28"/>
                <w:lang w:eastAsia="en-US"/>
              </w:rPr>
              <w:t xml:space="preserve"> соответствующий период предыдущего года (по шаблону, указанному в таблице).</w:t>
            </w: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3"/>
              <w:gridCol w:w="3451"/>
              <w:gridCol w:w="5145"/>
            </w:tblGrid>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5195"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5195"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5195"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5195"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5195"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3"/>
                    </w:numPr>
                    <w:spacing w:after="200" w:line="276" w:lineRule="auto"/>
                    <w:contextualSpacing/>
                    <w:rPr>
                      <w:rFonts w:ascii="Times New Roman" w:eastAsiaTheme="minorHAnsi" w:hAnsi="Times New Roman" w:cs="Times New Roman"/>
                      <w:sz w:val="22"/>
                      <w:szCs w:val="22"/>
                      <w:lang w:eastAsia="en-US"/>
                    </w:rPr>
                  </w:pPr>
                </w:p>
              </w:tc>
              <w:tc>
                <w:tcPr>
                  <w:tcW w:w="3446"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 xml:space="preserve">Меры, принятые </w:t>
                  </w:r>
                  <w:r w:rsidRPr="00A42B3B">
                    <w:rPr>
                      <w:rFonts w:ascii="Times New Roman" w:eastAsiaTheme="minorHAnsi" w:hAnsi="Times New Roman" w:cs="Times New Roman"/>
                      <w:sz w:val="22"/>
                      <w:szCs w:val="22"/>
                      <w:lang w:eastAsia="en-US"/>
                    </w:rPr>
                    <w:br/>
                    <w:t>по результатам расследования</w:t>
                  </w:r>
                </w:p>
              </w:tc>
              <w:tc>
                <w:tcPr>
                  <w:tcW w:w="5195"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A42B3B" w:rsidRPr="00A42B3B" w:rsidRDefault="00A42B3B" w:rsidP="00A42B3B">
            <w:pPr>
              <w:widowControl/>
              <w:spacing w:after="200" w:line="360" w:lineRule="exact"/>
              <w:jc w:val="both"/>
              <w:rPr>
                <w:rFonts w:ascii="Times New Roman" w:eastAsiaTheme="minorHAnsi" w:hAnsi="Times New Roman" w:cstheme="minorBidi"/>
                <w:color w:val="BFBFBF" w:themeColor="background1" w:themeShade="BF"/>
                <w:sz w:val="24"/>
                <w:szCs w:val="24"/>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8"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1.2.3</w:t>
            </w:r>
          </w:p>
        </w:tc>
        <w:tc>
          <w:tcPr>
            <w:tcW w:w="9057"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85" w:type="dxa"/>
            <w:gridSpan w:val="2"/>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A42B3B">
              <w:rPr>
                <w:rFonts w:ascii="Times New Roman" w:eastAsiaTheme="minorHAnsi" w:hAnsi="Times New Roman" w:cs="Times New Roman"/>
                <w:color w:val="A6A6A6" w:themeColor="background1" w:themeShade="A6"/>
                <w:sz w:val="28"/>
                <w:szCs w:val="28"/>
                <w:lang w:eastAsia="en-US"/>
              </w:rPr>
              <w:t>–</w:t>
            </w:r>
            <w:r w:rsidRPr="00A42B3B">
              <w:rPr>
                <w:rFonts w:ascii="Times New Roman" w:eastAsiaTheme="minorHAnsi" w:hAnsi="Times New Roman" w:cs="Times New Roman"/>
                <w:color w:val="A6A6A6" w:themeColor="background1" w:themeShade="A6"/>
                <w:sz w:val="28"/>
                <w:szCs w:val="28"/>
                <w:lang w:eastAsia="en-US"/>
              </w:rPr>
              <w:tab/>
              <w:t>отсутству</w:t>
            </w:r>
            <w:r>
              <w:rPr>
                <w:rFonts w:ascii="Times New Roman" w:eastAsiaTheme="minorHAnsi" w:hAnsi="Times New Roman" w:cs="Times New Roman"/>
                <w:color w:val="A6A6A6" w:themeColor="background1" w:themeShade="A6"/>
                <w:sz w:val="28"/>
                <w:szCs w:val="28"/>
                <w:lang w:eastAsia="en-US"/>
              </w:rPr>
              <w:t>ет</w:t>
            </w:r>
          </w:p>
        </w:tc>
      </w:tr>
      <w:tr w:rsidR="00A42B3B" w:rsidRPr="00A42B3B" w:rsidTr="00A42B3B">
        <w:tc>
          <w:tcPr>
            <w:tcW w:w="1128"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1.2.4</w:t>
            </w:r>
          </w:p>
        </w:tc>
        <w:tc>
          <w:tcPr>
            <w:tcW w:w="9057"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c>
          <w:tcPr>
            <w:tcW w:w="10185" w:type="dxa"/>
            <w:gridSpan w:val="2"/>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Pr>
                <w:rFonts w:ascii="Times New Roman" w:eastAsiaTheme="minorHAnsi" w:hAnsi="Times New Roman" w:cs="Times New Roman"/>
                <w:color w:val="A6A6A6" w:themeColor="background1" w:themeShade="A6"/>
                <w:sz w:val="28"/>
                <w:szCs w:val="28"/>
                <w:lang w:eastAsia="en-US"/>
              </w:rPr>
              <w:lastRenderedPageBreak/>
              <w:t>–</w:t>
            </w:r>
            <w:r>
              <w:rPr>
                <w:rFonts w:ascii="Times New Roman" w:eastAsiaTheme="minorHAnsi" w:hAnsi="Times New Roman" w:cs="Times New Roman"/>
                <w:color w:val="A6A6A6" w:themeColor="background1" w:themeShade="A6"/>
                <w:sz w:val="28"/>
                <w:szCs w:val="28"/>
                <w:lang w:eastAsia="en-US"/>
              </w:rPr>
              <w:tab/>
              <w:t>отсутствует</w:t>
            </w:r>
          </w:p>
        </w:tc>
      </w:tr>
    </w:tbl>
    <w:p w:rsidR="00A42B3B" w:rsidRPr="00A42B3B" w:rsidRDefault="00A42B3B" w:rsidP="00A42B3B">
      <w:pPr>
        <w:widowControl/>
        <w:spacing w:after="200"/>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29"/>
        <w:gridCol w:w="9066"/>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1.3</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Надзор за объектами нефтегазоперерабатывающей, нефтехимической промышленности и объектов нефтепродуктообеспечения</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1.3.1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u w:val="single"/>
              </w:rPr>
            </w:pPr>
            <w:r w:rsidRPr="00A42B3B">
              <w:rPr>
                <w:rFonts w:ascii="Times New Roman" w:eastAsiaTheme="minorHAnsi" w:hAnsi="Times New Roman" w:cs="Times New Roman"/>
                <w:color w:val="1F497D" w:themeColor="text2"/>
                <w:sz w:val="28"/>
                <w:szCs w:val="28"/>
                <w:u w:val="single"/>
                <w:lang w:eastAsia="en-US"/>
              </w:rPr>
              <w:t>О поднадзорных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tabs>
                <w:tab w:val="left" w:pos="1152"/>
              </w:tabs>
              <w:spacing w:line="360"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1.3.1.1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17, эксплуатирующих </w:t>
            </w:r>
            <w:r w:rsidRPr="00A42B3B">
              <w:rPr>
                <w:rFonts w:ascii="Times New Roman" w:eastAsiaTheme="minorHAnsi" w:hAnsi="Times New Roman" w:cs="Times New Roman"/>
                <w:sz w:val="28"/>
                <w:szCs w:val="28"/>
                <w:lang w:eastAsia="en-US"/>
              </w:rPr>
              <w:br/>
              <w:t>23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0;</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23;</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0.</w:t>
            </w:r>
          </w:p>
        </w:tc>
      </w:tr>
      <w:tr w:rsidR="00A42B3B" w:rsidRPr="00A42B3B" w:rsidTr="00A42B3B">
        <w:tc>
          <w:tcPr>
            <w:tcW w:w="10195" w:type="dxa"/>
            <w:gridSpan w:val="2"/>
            <w:tcBorders>
              <w:top w:val="nil"/>
              <w:bottom w:val="nil"/>
            </w:tcBorders>
            <w:shd w:val="clear" w:color="auto" w:fill="FFFFFF" w:themeFill="background1"/>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1.3.1.2</w:t>
            </w:r>
            <w:r w:rsidRPr="00A42B3B">
              <w:rPr>
                <w:rFonts w:ascii="Times New Roman" w:eastAsiaTheme="minorHAnsi" w:hAnsi="Times New Roman" w:cs="Times New Roman"/>
                <w:color w:val="A6A6A6" w:themeColor="background1" w:themeShade="A6"/>
                <w:sz w:val="28"/>
                <w:szCs w:val="28"/>
                <w:lang w:eastAsia="en-US"/>
              </w:rPr>
              <w:t>(по типовым наименованиям объектов)</w:t>
            </w:r>
          </w:p>
          <w:p w:rsidR="00A42B3B" w:rsidRPr="00A42B3B" w:rsidRDefault="00A42B3B" w:rsidP="00A42B3B">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Среди поднадзорных ОПО:</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 xml:space="preserve">1 нефтегазоперерабатывающих; </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0 мини-НПЗ;</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0 база товарно-сырьевая;</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22 объекта нефтепродуктообеспечения.</w:t>
            </w: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1.3.1.3</w:t>
            </w:r>
            <w:r w:rsidRPr="00A42B3B">
              <w:rPr>
                <w:rFonts w:ascii="Times New Roman" w:eastAsiaTheme="minorHAnsi" w:hAnsi="Times New Roman" w:cs="Times New Roman"/>
                <w:color w:val="A6A6A6" w:themeColor="background1" w:themeShade="A6"/>
                <w:sz w:val="28"/>
                <w:szCs w:val="28"/>
                <w:lang w:eastAsia="en-US"/>
              </w:rPr>
              <w:t>(перечень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«НК «Роснефть» – Курганнефтепродукт»;</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eastAsiaTheme="minorHAnsi" w:hAnsi="Times New Roman" w:cs="Times New Roman"/>
                <w:i/>
                <w:sz w:val="28"/>
                <w:szCs w:val="28"/>
                <w:lang w:eastAsia="en-US"/>
              </w:rPr>
              <w:t>ПАО «Курганская генерирующая компания»;</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eastAsiaTheme="minorHAnsi" w:hAnsi="Times New Roman" w:cs="Times New Roman"/>
                <w:i/>
                <w:sz w:val="28"/>
                <w:szCs w:val="28"/>
                <w:lang w:eastAsia="en-US"/>
              </w:rPr>
              <w:t>АО «</w:t>
            </w:r>
            <w:proofErr w:type="spellStart"/>
            <w:r w:rsidRPr="00A42B3B">
              <w:rPr>
                <w:rFonts w:ascii="Times New Roman" w:eastAsiaTheme="minorHAnsi" w:hAnsi="Times New Roman" w:cs="Times New Roman"/>
                <w:i/>
                <w:sz w:val="28"/>
                <w:szCs w:val="28"/>
                <w:lang w:eastAsia="en-US"/>
              </w:rPr>
              <w:t>Курганмашзавод</w:t>
            </w:r>
            <w:proofErr w:type="spellEnd"/>
            <w:r w:rsidRPr="00A42B3B">
              <w:rPr>
                <w:rFonts w:ascii="Times New Roman" w:eastAsiaTheme="minorHAnsi" w:hAnsi="Times New Roman" w:cs="Times New Roman"/>
                <w:i/>
                <w:sz w:val="28"/>
                <w:szCs w:val="28"/>
                <w:lang w:eastAsia="en-US"/>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eastAsiaTheme="minorHAnsi" w:hAnsi="Times New Roman" w:cs="Times New Roman"/>
                <w:i/>
                <w:sz w:val="28"/>
                <w:szCs w:val="28"/>
                <w:lang w:eastAsia="en-US"/>
              </w:rPr>
              <w:t>ООО «Курганские теплоэнергетические системы»;</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color w:val="000000"/>
                <w:sz w:val="28"/>
                <w:szCs w:val="28"/>
                <w:lang w:eastAsia="en-US"/>
              </w:rPr>
              <w:t>ООО «</w:t>
            </w:r>
            <w:proofErr w:type="spellStart"/>
            <w:r w:rsidRPr="00A42B3B">
              <w:rPr>
                <w:rFonts w:ascii="Times New Roman" w:eastAsiaTheme="minorHAnsi" w:hAnsi="Times New Roman" w:cs="Times New Roman"/>
                <w:i/>
                <w:color w:val="000000"/>
                <w:sz w:val="28"/>
                <w:szCs w:val="28"/>
                <w:lang w:eastAsia="en-US"/>
              </w:rPr>
              <w:t>Шадринские</w:t>
            </w:r>
            <w:proofErr w:type="spellEnd"/>
            <w:r w:rsidRPr="00A42B3B">
              <w:rPr>
                <w:rFonts w:ascii="Times New Roman" w:eastAsiaTheme="minorHAnsi" w:hAnsi="Times New Roman" w:cs="Times New Roman"/>
                <w:i/>
                <w:color w:val="000000"/>
                <w:sz w:val="28"/>
                <w:szCs w:val="28"/>
                <w:lang w:eastAsia="en-US"/>
              </w:rPr>
              <w:t xml:space="preserve"> тепловые </w:t>
            </w:r>
            <w:r w:rsidRPr="00A42B3B">
              <w:rPr>
                <w:rFonts w:ascii="Times New Roman" w:eastAsiaTheme="minorHAnsi" w:hAnsi="Times New Roman" w:cs="Times New Roman"/>
                <w:i/>
                <w:sz w:val="28"/>
                <w:szCs w:val="28"/>
                <w:lang w:eastAsia="en-US"/>
              </w:rPr>
              <w:t>сети</w:t>
            </w:r>
            <w:r w:rsidRPr="00A42B3B">
              <w:rPr>
                <w:rFonts w:ascii="Times New Roman" w:hAnsi="Times New Roman" w:cs="Times New Roman"/>
                <w:i/>
                <w:sz w:val="28"/>
                <w:szCs w:val="28"/>
              </w:rPr>
              <w:t>».</w:t>
            </w:r>
          </w:p>
          <w:p w:rsidR="00A42B3B" w:rsidRPr="00A42B3B" w:rsidRDefault="00A42B3B" w:rsidP="00A42B3B">
            <w:pPr>
              <w:widowControl/>
              <w:spacing w:line="360" w:lineRule="exact"/>
              <w:contextualSpacing/>
              <w:jc w:val="both"/>
              <w:rPr>
                <w:rFonts w:ascii="Times New Roman" w:hAnsi="Times New Roman" w:cs="Times New Roman"/>
                <w:i/>
                <w:color w:val="000000" w:themeColor="text1"/>
                <w:sz w:val="28"/>
                <w:szCs w:val="28"/>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1.3.2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Об аварийности и </w:t>
            </w:r>
            <w:proofErr w:type="gramStart"/>
            <w:r w:rsidRPr="00A42B3B">
              <w:rPr>
                <w:rFonts w:ascii="Times New Roman" w:eastAsiaTheme="minorHAnsi" w:hAnsi="Times New Roman" w:cs="Times New Roman"/>
                <w:color w:val="1F497D" w:themeColor="text2"/>
                <w:sz w:val="28"/>
                <w:szCs w:val="28"/>
                <w:u w:val="single"/>
                <w:lang w:eastAsia="en-US"/>
              </w:rPr>
              <w:t>смертельном</w:t>
            </w:r>
            <w:proofErr w:type="gramEnd"/>
            <w:r w:rsidRPr="00A42B3B">
              <w:rPr>
                <w:rFonts w:ascii="Times New Roman" w:eastAsiaTheme="minorHAnsi" w:hAnsi="Times New Roman" w:cs="Times New Roman"/>
                <w:color w:val="1F497D" w:themeColor="text2"/>
                <w:sz w:val="28"/>
                <w:szCs w:val="28"/>
                <w:u w:val="single"/>
                <w:lang w:eastAsia="en-US"/>
              </w:rPr>
              <w:t xml:space="preserve"> </w:t>
            </w:r>
            <w:proofErr w:type="spellStart"/>
            <w:r w:rsidRPr="00A42B3B">
              <w:rPr>
                <w:rFonts w:ascii="Times New Roman" w:eastAsiaTheme="minorHAnsi" w:hAnsi="Times New Roman" w:cs="Times New Roman"/>
                <w:color w:val="1F497D" w:themeColor="text2"/>
                <w:sz w:val="28"/>
                <w:szCs w:val="28"/>
                <w:u w:val="single"/>
                <w:lang w:eastAsia="en-US"/>
              </w:rPr>
              <w:t>травматизмена</w:t>
            </w:r>
            <w:proofErr w:type="spellEnd"/>
            <w:r w:rsidRPr="00A42B3B">
              <w:rPr>
                <w:rFonts w:ascii="Times New Roman" w:eastAsiaTheme="minorHAnsi" w:hAnsi="Times New Roman" w:cs="Times New Roman"/>
                <w:color w:val="1F497D" w:themeColor="text2"/>
                <w:sz w:val="28"/>
                <w:szCs w:val="28"/>
                <w:u w:val="single"/>
                <w:lang w:eastAsia="en-US"/>
              </w:rPr>
              <w:t xml:space="preserve"> поднадзорных объектах</w:t>
            </w:r>
          </w:p>
        </w:tc>
      </w:tr>
      <w:tr w:rsidR="00A42B3B" w:rsidRPr="00A42B3B" w:rsidTr="00A42B3B">
        <w:tc>
          <w:tcPr>
            <w:tcW w:w="1129" w:type="dxa"/>
            <w:shd w:val="clear" w:color="auto" w:fill="auto"/>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p>
        </w:tc>
        <w:tc>
          <w:tcPr>
            <w:tcW w:w="9066" w:type="dxa"/>
            <w:shd w:val="clear" w:color="auto" w:fill="auto"/>
          </w:tcPr>
          <w:p w:rsidR="00A42B3B" w:rsidRPr="00A42B3B" w:rsidRDefault="00A42B3B" w:rsidP="006D0999">
            <w:pPr>
              <w:widowControl/>
              <w:spacing w:line="276"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heme="minorBidi"/>
                <w:sz w:val="28"/>
                <w:szCs w:val="28"/>
                <w:lang w:eastAsia="en-US"/>
              </w:rPr>
              <w:t>Аварий и случаев смертельного травматизма на поднадзорных ОПО, расположенных на территории Курганской области, за 6 месяцев 2024 года, как и за аналогичный период 2023 года, не зарегистрировано.</w:t>
            </w:r>
          </w:p>
        </w:tc>
      </w:tr>
      <w:tr w:rsidR="00A42B3B" w:rsidRPr="00A42B3B" w:rsidTr="006D0999">
        <w:trPr>
          <w:trHeight w:val="2397"/>
        </w:trPr>
        <w:tc>
          <w:tcPr>
            <w:tcW w:w="10195" w:type="dxa"/>
            <w:gridSpan w:val="2"/>
            <w:shd w:val="clear" w:color="auto" w:fill="auto"/>
          </w:tcPr>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764"/>
              <w:gridCol w:w="6179"/>
              <w:gridCol w:w="2693"/>
            </w:tblGrid>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6139"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2633" w:type="dxa"/>
                </w:tcPr>
                <w:p w:rsidR="00A42B3B" w:rsidRPr="00A42B3B" w:rsidRDefault="00A42B3B" w:rsidP="00A42B3B">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6139"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2633" w:type="dxa"/>
                </w:tcPr>
                <w:p w:rsidR="00A42B3B" w:rsidRPr="00A42B3B" w:rsidRDefault="00A42B3B" w:rsidP="00A42B3B">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6139"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2633" w:type="dxa"/>
                </w:tcPr>
                <w:p w:rsidR="00A42B3B" w:rsidRPr="00A42B3B" w:rsidRDefault="00A42B3B" w:rsidP="00A42B3B">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6139"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2633" w:type="dxa"/>
                </w:tcPr>
                <w:p w:rsidR="00A42B3B" w:rsidRPr="00A42B3B" w:rsidRDefault="00A42B3B" w:rsidP="00A42B3B">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6139"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2633" w:type="dxa"/>
                </w:tcPr>
                <w:p w:rsidR="00A42B3B" w:rsidRPr="00A42B3B" w:rsidRDefault="00A42B3B" w:rsidP="00A42B3B">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4"/>
                    </w:numPr>
                    <w:spacing w:after="200" w:line="276" w:lineRule="auto"/>
                    <w:contextualSpacing/>
                    <w:rPr>
                      <w:rFonts w:ascii="Times New Roman" w:eastAsiaTheme="minorHAnsi" w:hAnsi="Times New Roman" w:cs="Times New Roman"/>
                      <w:sz w:val="22"/>
                      <w:szCs w:val="22"/>
                      <w:lang w:eastAsia="en-US"/>
                    </w:rPr>
                  </w:pPr>
                </w:p>
              </w:tc>
              <w:tc>
                <w:tcPr>
                  <w:tcW w:w="6139"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2633" w:type="dxa"/>
                </w:tcPr>
                <w:p w:rsidR="00A42B3B" w:rsidRPr="00A42B3B" w:rsidRDefault="00A42B3B" w:rsidP="00A42B3B">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1.3.3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6A01D2">
            <w:pPr>
              <w:widowControl/>
              <w:numPr>
                <w:ilvl w:val="0"/>
                <w:numId w:val="46"/>
              </w:numPr>
              <w:tabs>
                <w:tab w:val="left" w:pos="720"/>
                <w:tab w:val="left" w:pos="1134"/>
                <w:tab w:val="left" w:pos="1260"/>
              </w:tabs>
              <w:spacing w:after="200" w:line="276" w:lineRule="auto"/>
              <w:ind w:left="142" w:right="141" w:firstLine="57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b/>
                <w:sz w:val="28"/>
                <w:szCs w:val="28"/>
                <w:lang w:eastAsia="en-US"/>
              </w:rPr>
              <w:t>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A42B3B" w:rsidRPr="00A42B3B" w:rsidRDefault="00A42B3B" w:rsidP="00A42B3B">
            <w:pPr>
              <w:widowControl/>
              <w:tabs>
                <w:tab w:val="left" w:pos="0"/>
                <w:tab w:val="left" w:pos="1134"/>
                <w:tab w:val="left" w:pos="1260"/>
              </w:tabs>
              <w:ind w:firstLine="567"/>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В Уральском управлении Ростехнадзора (Курганская область) на учёте находится 17 организаций, эксплуатирующих 23 объекта нефтепродуктообеспечения и нефтеперерабатывающей промышленности, в том числе 23 опасных производственных объекта </w:t>
            </w:r>
            <w:r w:rsidRPr="00A42B3B">
              <w:rPr>
                <w:rFonts w:ascii="Times New Roman" w:eastAsiaTheme="minorHAnsi" w:hAnsi="Times New Roman" w:cstheme="minorBidi"/>
                <w:sz w:val="28"/>
                <w:szCs w:val="28"/>
                <w:lang w:val="en-US" w:eastAsia="en-US"/>
              </w:rPr>
              <w:t>III</w:t>
            </w:r>
            <w:r w:rsidRPr="00A42B3B">
              <w:rPr>
                <w:rFonts w:ascii="Times New Roman" w:eastAsiaTheme="minorHAnsi" w:hAnsi="Times New Roman" w:cstheme="minorBidi"/>
                <w:sz w:val="28"/>
                <w:szCs w:val="28"/>
                <w:lang w:eastAsia="en-US"/>
              </w:rPr>
              <w:t xml:space="preserve"> класса опасности.</w:t>
            </w:r>
          </w:p>
          <w:p w:rsidR="00A42B3B" w:rsidRPr="00A42B3B" w:rsidRDefault="00A42B3B" w:rsidP="00A42B3B">
            <w:pPr>
              <w:widowControl/>
              <w:tabs>
                <w:tab w:val="left" w:pos="0"/>
                <w:tab w:val="left" w:pos="1134"/>
                <w:tab w:val="left" w:pos="1260"/>
              </w:tabs>
              <w:ind w:firstLine="567"/>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bCs/>
                <w:sz w:val="28"/>
                <w:szCs w:val="28"/>
                <w:lang w:eastAsia="en-US"/>
              </w:rPr>
              <w:t xml:space="preserve">За 6 месяцев 2024 года проводилась одна </w:t>
            </w:r>
            <w:r w:rsidRPr="00A42B3B">
              <w:rPr>
                <w:rFonts w:ascii="Times New Roman" w:eastAsiaTheme="minorHAnsi" w:hAnsi="Times New Roman" w:cstheme="minorBidi"/>
                <w:sz w:val="28"/>
                <w:szCs w:val="28"/>
                <w:lang w:eastAsia="en-US"/>
              </w:rPr>
              <w:t xml:space="preserve">проверка предприятия, эксплуатирующего объекты нефтепродуктообеспечения и нефтеперерабатывающей промышленности.  Государственный инспектор отдела принимал участие </w:t>
            </w:r>
            <w:proofErr w:type="gramStart"/>
            <w:r w:rsidRPr="00A42B3B">
              <w:rPr>
                <w:rFonts w:ascii="Times New Roman" w:eastAsiaTheme="minorHAnsi" w:hAnsi="Times New Roman" w:cstheme="minorBidi"/>
                <w:sz w:val="28"/>
                <w:szCs w:val="28"/>
                <w:lang w:eastAsia="en-US"/>
              </w:rPr>
              <w:t>в качестве специалиста в проверке исполнения законодательства в области промышленной безопасности на опасном производственном объекте Общества с ограниченной ответственностью</w:t>
            </w:r>
            <w:proofErr w:type="gramEnd"/>
            <w:r w:rsidRPr="00A42B3B">
              <w:rPr>
                <w:rFonts w:ascii="Times New Roman" w:eastAsiaTheme="minorHAnsi" w:hAnsi="Times New Roman" w:cstheme="minorBidi"/>
                <w:sz w:val="28"/>
                <w:szCs w:val="28"/>
                <w:lang w:eastAsia="en-US"/>
              </w:rPr>
              <w:t xml:space="preserve"> «Терминал».</w:t>
            </w:r>
          </w:p>
          <w:p w:rsidR="00A42B3B" w:rsidRPr="00A42B3B" w:rsidRDefault="00A42B3B" w:rsidP="00A42B3B">
            <w:pPr>
              <w:widowControl/>
              <w:spacing w:before="120" w:after="200" w:line="276" w:lineRule="auto"/>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1. </w:t>
            </w:r>
            <w:r w:rsidRPr="00A42B3B">
              <w:rPr>
                <w:rFonts w:ascii="Times New Roman" w:eastAsiaTheme="minorHAnsi" w:hAnsi="Times New Roman" w:cstheme="minorBidi"/>
                <w:b/>
                <w:sz w:val="28"/>
                <w:szCs w:val="28"/>
                <w:lang w:eastAsia="en-US"/>
              </w:rPr>
              <w:t>Количество</w:t>
            </w:r>
            <w:r w:rsidRPr="00A42B3B">
              <w:rPr>
                <w:rFonts w:ascii="Times New Roman" w:eastAsiaTheme="minorHAnsi" w:hAnsi="Times New Roman" w:cstheme="minorBidi"/>
                <w:sz w:val="28"/>
                <w:szCs w:val="28"/>
                <w:lang w:eastAsia="en-US"/>
              </w:rPr>
              <w:t xml:space="preserve"> ОПО </w:t>
            </w:r>
            <w:r w:rsidRPr="00A42B3B">
              <w:rPr>
                <w:rFonts w:ascii="Times New Roman" w:eastAsiaTheme="minorHAnsi" w:hAnsi="Times New Roman" w:cstheme="minorBidi"/>
                <w:sz w:val="28"/>
                <w:szCs w:val="28"/>
                <w:u w:val="single"/>
                <w:lang w:eastAsia="en-US"/>
              </w:rPr>
              <w:t>на 01.07.2024</w:t>
            </w:r>
            <w:r w:rsidRPr="00A42B3B">
              <w:rPr>
                <w:rFonts w:ascii="Times New Roman" w:eastAsiaTheme="minorHAnsi" w:hAnsi="Times New Roman" w:cstheme="minorBidi"/>
                <w:sz w:val="28"/>
                <w:szCs w:val="28"/>
                <w:lang w:eastAsia="en-US"/>
              </w:rPr>
              <w:t>: 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843"/>
              <w:gridCol w:w="1701"/>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      Вид надзора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2802"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firstLine="709"/>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     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after="200" w:line="276" w:lineRule="auto"/>
                    <w:ind w:right="142" w:firstLine="709"/>
                    <w:jc w:val="center"/>
                    <w:rPr>
                      <w:rFonts w:ascii="Times New Roman" w:eastAsiaTheme="minorHAnsi" w:hAnsi="Times New Roman" w:cstheme="minorBidi"/>
                      <w:sz w:val="24"/>
                      <w:szCs w:val="24"/>
                      <w:lang w:eastAsia="en-US"/>
                    </w:rPr>
                  </w:pPr>
                </w:p>
              </w:tc>
            </w:tr>
          </w:tbl>
          <w:p w:rsidR="00A42B3B" w:rsidRPr="00A42B3B" w:rsidRDefault="00A42B3B" w:rsidP="00A42B3B">
            <w:pPr>
              <w:widowControl/>
              <w:spacing w:before="120" w:after="240" w:line="276" w:lineRule="auto"/>
              <w:ind w:right="14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2. Количество ОПО, </w:t>
            </w:r>
            <w:proofErr w:type="gramStart"/>
            <w:r w:rsidRPr="00A42B3B">
              <w:rPr>
                <w:rFonts w:ascii="Times New Roman" w:eastAsiaTheme="minorHAnsi" w:hAnsi="Times New Roman" w:cstheme="minorBidi"/>
                <w:sz w:val="28"/>
                <w:szCs w:val="28"/>
                <w:lang w:eastAsia="en-US"/>
              </w:rPr>
              <w:t>находящихся</w:t>
            </w:r>
            <w:proofErr w:type="gramEnd"/>
            <w:r w:rsidRPr="00A42B3B">
              <w:rPr>
                <w:rFonts w:ascii="Times New Roman" w:eastAsiaTheme="minorHAnsi" w:hAnsi="Times New Roman" w:cstheme="minorBidi"/>
                <w:sz w:val="28"/>
                <w:szCs w:val="28"/>
                <w:lang w:eastAsia="en-US"/>
              </w:rPr>
              <w:t xml:space="preserve"> в стадии консервации (т.е. наличие заключения на проект по консервации в реестре ЗЭПБ) </w:t>
            </w:r>
            <w:r w:rsidRPr="00A42B3B">
              <w:rPr>
                <w:rFonts w:ascii="Times New Roman" w:eastAsiaTheme="minorHAnsi" w:hAnsi="Times New Roman" w:cstheme="minorBidi"/>
                <w:sz w:val="28"/>
                <w:szCs w:val="28"/>
                <w:u w:val="single"/>
                <w:lang w:eastAsia="en-US"/>
              </w:rPr>
              <w:t>на 01.07.2024</w:t>
            </w:r>
            <w:r w:rsidRPr="00A42B3B">
              <w:rPr>
                <w:rFonts w:ascii="Times New Roman" w:eastAsiaTheme="minorHAnsi" w:hAnsi="Times New Roman" w:cstheme="minorBidi"/>
                <w:sz w:val="28"/>
                <w:szCs w:val="28"/>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9606"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60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240" w:line="276" w:lineRule="auto"/>
              <w:ind w:right="14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 Количество ОПО, исключенных из реестра ОПО на основании вывода</w:t>
            </w:r>
            <w:r w:rsidRPr="00A42B3B">
              <w:rPr>
                <w:rFonts w:ascii="Times New Roman" w:eastAsiaTheme="minorHAnsi" w:hAnsi="Times New Roman" w:cstheme="minorBidi"/>
                <w:sz w:val="28"/>
                <w:szCs w:val="28"/>
                <w:lang w:eastAsia="en-US"/>
              </w:rPr>
              <w:br/>
              <w:t xml:space="preserve">из эксплуатации (т.е. наличие подтверждающих документов о реализации </w:t>
            </w:r>
            <w:r w:rsidRPr="00A42B3B">
              <w:rPr>
                <w:rFonts w:ascii="Times New Roman" w:eastAsiaTheme="minorHAnsi" w:hAnsi="Times New Roman" w:cstheme="minorBidi"/>
                <w:sz w:val="28"/>
                <w:szCs w:val="28"/>
                <w:lang w:eastAsia="en-US"/>
              </w:rPr>
              <w:lastRenderedPageBreak/>
              <w:t xml:space="preserve">проекта по консервации) на </w:t>
            </w:r>
            <w:r w:rsidRPr="00A42B3B">
              <w:rPr>
                <w:rFonts w:ascii="Times New Roman" w:eastAsiaTheme="minorHAnsi" w:hAnsi="Times New Roman" w:cstheme="minorBidi"/>
                <w:sz w:val="28"/>
                <w:szCs w:val="28"/>
                <w:u w:val="single"/>
                <w:lang w:eastAsia="en-US"/>
              </w:rPr>
              <w:t>01.07.2024</w:t>
            </w:r>
            <w:r w:rsidRPr="00A42B3B">
              <w:rPr>
                <w:rFonts w:ascii="Times New Roman" w:eastAsiaTheme="minorHAnsi" w:hAnsi="Times New Roman" w:cstheme="minorBidi"/>
                <w:sz w:val="28"/>
                <w:szCs w:val="28"/>
                <w:lang w:eastAsia="en-US"/>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77"/>
              <w:gridCol w:w="1701"/>
              <w:gridCol w:w="1843"/>
              <w:gridCol w:w="1666"/>
            </w:tblGrid>
            <w:tr w:rsidR="00A42B3B" w:rsidRPr="00A42B3B" w:rsidTr="00A42B3B">
              <w:trPr>
                <w:trHeight w:val="449"/>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3114"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66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901"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w:t>
                  </w:r>
                </w:p>
              </w:tc>
            </w:tr>
            <w:tr w:rsidR="00A42B3B" w:rsidRPr="00A42B3B" w:rsidTr="00A42B3B">
              <w:tc>
                <w:tcPr>
                  <w:tcW w:w="3114"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77"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66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240" w:line="276" w:lineRule="auto"/>
              <w:ind w:right="141"/>
              <w:jc w:val="both"/>
              <w:rPr>
                <w:rFonts w:ascii="Times New Roman" w:eastAsiaTheme="minorHAnsi" w:hAnsi="Times New Roman" w:cstheme="minorBidi"/>
                <w:color w:val="FF0000"/>
                <w:sz w:val="28"/>
                <w:szCs w:val="28"/>
                <w:lang w:eastAsia="en-US"/>
              </w:rPr>
            </w:pPr>
            <w:r w:rsidRPr="00A42B3B">
              <w:rPr>
                <w:rFonts w:ascii="Times New Roman" w:eastAsiaTheme="minorHAnsi" w:hAnsi="Times New Roman" w:cstheme="minorBidi"/>
                <w:sz w:val="28"/>
                <w:szCs w:val="28"/>
                <w:lang w:eastAsia="en-US"/>
              </w:rPr>
              <w:t xml:space="preserve">4. Количество ОПО, </w:t>
            </w:r>
            <w:proofErr w:type="gramStart"/>
            <w:r w:rsidRPr="00A42B3B">
              <w:rPr>
                <w:rFonts w:ascii="Times New Roman" w:eastAsiaTheme="minorHAnsi" w:hAnsi="Times New Roman" w:cstheme="minorBidi"/>
                <w:sz w:val="28"/>
                <w:szCs w:val="28"/>
                <w:lang w:eastAsia="en-US"/>
              </w:rPr>
              <w:t>находящихся</w:t>
            </w:r>
            <w:proofErr w:type="gramEnd"/>
            <w:r w:rsidRPr="00A42B3B">
              <w:rPr>
                <w:rFonts w:ascii="Times New Roman" w:eastAsiaTheme="minorHAnsi" w:hAnsi="Times New Roman" w:cstheme="minorBidi"/>
                <w:sz w:val="28"/>
                <w:szCs w:val="28"/>
                <w:lang w:eastAsia="en-US"/>
              </w:rPr>
              <w:t xml:space="preserve"> в стадии ликвидации (т.е. наличие заключения на проект по ликвидации в реестре ЗЭПБ) </w:t>
            </w:r>
            <w:r w:rsidRPr="00A42B3B">
              <w:rPr>
                <w:rFonts w:ascii="Times New Roman" w:eastAsiaTheme="minorHAnsi" w:hAnsi="Times New Roman" w:cstheme="minorBidi"/>
                <w:sz w:val="28"/>
                <w:szCs w:val="28"/>
                <w:u w:val="single"/>
                <w:lang w:eastAsia="en-US"/>
              </w:rPr>
              <w:t>на 01.07.2024</w:t>
            </w:r>
            <w:r w:rsidRPr="00A42B3B">
              <w:rPr>
                <w:rFonts w:ascii="Times New Roman" w:eastAsiaTheme="minorHAnsi" w:hAnsi="Times New Roman" w:cstheme="minorBidi"/>
                <w:sz w:val="28"/>
                <w:szCs w:val="28"/>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9606"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rPr>
                <w:trHeight w:val="245"/>
              </w:trPr>
              <w:tc>
                <w:tcPr>
                  <w:tcW w:w="960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120" w:line="276" w:lineRule="auto"/>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5. Количество ОПО, исключенных из реестра ОПО на основании ликвидации (т.е. наличие подтверждающих документов о реализации проекта по ликвидации) на </w:t>
            </w:r>
            <w:r w:rsidRPr="00A42B3B">
              <w:rPr>
                <w:rFonts w:ascii="Times New Roman" w:eastAsiaTheme="minorHAnsi" w:hAnsi="Times New Roman" w:cstheme="minorBidi"/>
                <w:sz w:val="28"/>
                <w:szCs w:val="28"/>
                <w:u w:val="single"/>
                <w:lang w:eastAsia="en-US"/>
              </w:rPr>
              <w:t>01.07.2024</w:t>
            </w:r>
            <w:r w:rsidRPr="00A42B3B">
              <w:rPr>
                <w:rFonts w:ascii="Times New Roman" w:eastAsiaTheme="minorHAnsi" w:hAnsi="Times New Roman" w:cstheme="minorBidi"/>
                <w:sz w:val="28"/>
                <w:szCs w:val="28"/>
                <w:lang w:eastAsia="en-US"/>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843"/>
              <w:gridCol w:w="1701"/>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2802"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60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120" w:line="276" w:lineRule="auto"/>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6.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в том числе об его исключении </w:t>
            </w:r>
            <w:r w:rsidRPr="00A42B3B">
              <w:rPr>
                <w:rFonts w:ascii="Times New Roman" w:eastAsiaTheme="minorHAnsi" w:hAnsi="Times New Roman" w:cstheme="minorBidi"/>
                <w:sz w:val="28"/>
                <w:szCs w:val="28"/>
                <w:u w:val="single"/>
                <w:lang w:eastAsia="en-US"/>
              </w:rPr>
              <w:t>на 01.07.2024</w:t>
            </w:r>
            <w:r w:rsidRPr="00A42B3B">
              <w:rPr>
                <w:rFonts w:ascii="Times New Roman" w:eastAsiaTheme="minorHAnsi" w:hAnsi="Times New Roman" w:cstheme="minorBidi"/>
                <w:sz w:val="28"/>
                <w:szCs w:val="28"/>
                <w:lang w:eastAsia="en-US"/>
              </w:rPr>
              <w:t>: 1</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880"/>
              <w:gridCol w:w="850"/>
              <w:gridCol w:w="851"/>
              <w:gridCol w:w="850"/>
              <w:gridCol w:w="1560"/>
            </w:tblGrid>
            <w:tr w:rsidR="00A42B3B" w:rsidRPr="00A42B3B" w:rsidTr="00A42B3B">
              <w:trPr>
                <w:trHeight w:val="449"/>
              </w:trPr>
              <w:tc>
                <w:tcPr>
                  <w:tcW w:w="4815"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Наименование организации, ИНН; Наименование ОПО, №</w:t>
                  </w:r>
                </w:p>
              </w:tc>
              <w:tc>
                <w:tcPr>
                  <w:tcW w:w="3431"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Класс опасности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Статус в ЕГРЮЛ (ЕГРИП)</w:t>
                  </w:r>
                </w:p>
              </w:tc>
            </w:tr>
            <w:tr w:rsidR="00A42B3B" w:rsidRPr="00A42B3B" w:rsidTr="00A42B3B">
              <w:tc>
                <w:tcPr>
                  <w:tcW w:w="4815"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val="en-US" w:eastAsia="en-US"/>
                    </w:rPr>
                    <w:t>I</w:t>
                  </w:r>
                </w:p>
              </w:tc>
              <w:tc>
                <w:tcPr>
                  <w:tcW w:w="85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val="en-US" w:eastAsia="en-US"/>
                    </w:rPr>
                    <w:t>II</w:t>
                  </w:r>
                </w:p>
              </w:tc>
              <w:tc>
                <w:tcPr>
                  <w:tcW w:w="85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val="en-US" w:eastAsia="en-US"/>
                    </w:rPr>
                    <w:t>III</w:t>
                  </w:r>
                </w:p>
              </w:tc>
              <w:tc>
                <w:tcPr>
                  <w:tcW w:w="85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val="en-US" w:eastAsia="en-US"/>
                    </w:rPr>
                    <w:t>IV</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p>
              </w:tc>
            </w:tr>
            <w:tr w:rsidR="00A42B3B" w:rsidRPr="00A42B3B" w:rsidTr="00A42B3B">
              <w:tc>
                <w:tcPr>
                  <w:tcW w:w="9806" w:type="dxa"/>
                  <w:gridSpan w:val="6"/>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Н</w:t>
                  </w:r>
                </w:p>
              </w:tc>
            </w:tr>
            <w:tr w:rsidR="00A42B3B" w:rsidRPr="00A42B3B" w:rsidTr="00A42B3B">
              <w:tc>
                <w:tcPr>
                  <w:tcW w:w="4815"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ООО "</w:t>
                  </w:r>
                  <w:proofErr w:type="spellStart"/>
                  <w:r w:rsidRPr="00A42B3B">
                    <w:rPr>
                      <w:rFonts w:ascii="Times New Roman" w:eastAsiaTheme="minorHAnsi" w:hAnsi="Times New Roman" w:cstheme="minorBidi"/>
                      <w:sz w:val="22"/>
                      <w:szCs w:val="22"/>
                      <w:lang w:eastAsia="en-US"/>
                    </w:rPr>
                    <w:t>Нефтетрейд</w:t>
                  </w:r>
                  <w:proofErr w:type="spellEnd"/>
                  <w:r w:rsidRPr="00A42B3B">
                    <w:rPr>
                      <w:rFonts w:ascii="Times New Roman" w:eastAsiaTheme="minorHAnsi" w:hAnsi="Times New Roman" w:cstheme="minorBidi"/>
                      <w:sz w:val="22"/>
                      <w:szCs w:val="22"/>
                      <w:lang w:eastAsia="en-US"/>
                    </w:rPr>
                    <w:t>+"</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ИНН 7204147935</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Площадка нефтебазы по хранению и перевалке нефти и нефтепродуктов </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2"/>
                      <w:szCs w:val="22"/>
                      <w:lang w:eastAsia="en-US"/>
                    </w:rPr>
                    <w:t>№ А57-20250-0001</w:t>
                  </w:r>
                </w:p>
              </w:tc>
              <w:tc>
                <w:tcPr>
                  <w:tcW w:w="88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85"/>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Предприятие прекратило деятельность 09.03.2022</w:t>
                  </w:r>
                </w:p>
              </w:tc>
            </w:tr>
          </w:tbl>
          <w:p w:rsidR="00A42B3B" w:rsidRPr="00A42B3B" w:rsidRDefault="00A42B3B" w:rsidP="00A42B3B">
            <w:pPr>
              <w:widowControl/>
              <w:ind w:firstLine="851"/>
              <w:jc w:val="both"/>
              <w:rPr>
                <w:rFonts w:ascii="Times New Roman" w:hAnsi="Times New Roman" w:cs="Times New Roman"/>
                <w:sz w:val="28"/>
                <w:szCs w:val="28"/>
              </w:rPr>
            </w:pP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 xml:space="preserve">В отчётном периоде 2024 г. государственный инспектор отдела принимал участие в  проведении  комплексных учений совместно с МЧС на опасных производственных объектах III класса опасности: Площадка нефтебазы по хранению нефти и нефтепродуктов  в </w:t>
            </w:r>
            <w:proofErr w:type="spellStart"/>
            <w:r w:rsidRPr="00A42B3B">
              <w:rPr>
                <w:rFonts w:ascii="Times New Roman" w:hAnsi="Times New Roman" w:cs="Times New Roman"/>
                <w:sz w:val="28"/>
                <w:szCs w:val="28"/>
              </w:rPr>
              <w:t>р.п</w:t>
            </w:r>
            <w:proofErr w:type="spellEnd"/>
            <w:r w:rsidRPr="00A42B3B">
              <w:rPr>
                <w:rFonts w:ascii="Times New Roman" w:hAnsi="Times New Roman" w:cs="Times New Roman"/>
                <w:sz w:val="28"/>
                <w:szCs w:val="28"/>
              </w:rPr>
              <w:t xml:space="preserve">. </w:t>
            </w:r>
            <w:proofErr w:type="gramStart"/>
            <w:r w:rsidRPr="00A42B3B">
              <w:rPr>
                <w:rFonts w:ascii="Times New Roman" w:hAnsi="Times New Roman" w:cs="Times New Roman"/>
                <w:sz w:val="28"/>
                <w:szCs w:val="28"/>
              </w:rPr>
              <w:t xml:space="preserve">Красный Октябрь </w:t>
            </w:r>
            <w:proofErr w:type="spellStart"/>
            <w:r w:rsidRPr="00A42B3B">
              <w:rPr>
                <w:rFonts w:ascii="Times New Roman" w:hAnsi="Times New Roman" w:cs="Times New Roman"/>
                <w:sz w:val="28"/>
                <w:szCs w:val="28"/>
              </w:rPr>
              <w:t>Каргапольского</w:t>
            </w:r>
            <w:proofErr w:type="spellEnd"/>
            <w:r w:rsidRPr="00A42B3B">
              <w:rPr>
                <w:rFonts w:ascii="Times New Roman" w:hAnsi="Times New Roman" w:cs="Times New Roman"/>
                <w:sz w:val="28"/>
                <w:szCs w:val="28"/>
              </w:rPr>
              <w:t xml:space="preserve"> округа Курганской области ООО «</w:t>
            </w:r>
            <w:proofErr w:type="spellStart"/>
            <w:r w:rsidRPr="00A42B3B">
              <w:rPr>
                <w:rFonts w:ascii="Times New Roman" w:hAnsi="Times New Roman" w:cs="Times New Roman"/>
                <w:sz w:val="28"/>
                <w:szCs w:val="28"/>
              </w:rPr>
              <w:t>Кособродский</w:t>
            </w:r>
            <w:proofErr w:type="spellEnd"/>
            <w:r w:rsidRPr="00A42B3B">
              <w:rPr>
                <w:rFonts w:ascii="Times New Roman" w:hAnsi="Times New Roman" w:cs="Times New Roman"/>
                <w:sz w:val="28"/>
                <w:szCs w:val="28"/>
              </w:rPr>
              <w:t xml:space="preserve"> нефтебитумный завод», Площадка нефтебазы по хранению и перевалке нефти и нефтепродуктов в с. Чаши </w:t>
            </w:r>
            <w:proofErr w:type="spellStart"/>
            <w:r w:rsidRPr="00A42B3B">
              <w:rPr>
                <w:rFonts w:ascii="Times New Roman" w:hAnsi="Times New Roman" w:cs="Times New Roman"/>
                <w:sz w:val="28"/>
                <w:szCs w:val="28"/>
              </w:rPr>
              <w:t>Каргапольского</w:t>
            </w:r>
            <w:proofErr w:type="spellEnd"/>
            <w:r w:rsidRPr="00A42B3B">
              <w:rPr>
                <w:rFonts w:ascii="Times New Roman" w:hAnsi="Times New Roman" w:cs="Times New Roman"/>
                <w:sz w:val="28"/>
                <w:szCs w:val="28"/>
              </w:rPr>
              <w:t xml:space="preserve"> округа Курганской области в соответствии с </w:t>
            </w:r>
            <w:r w:rsidRPr="00A42B3B">
              <w:rPr>
                <w:rFonts w:ascii="Times New Roman" w:hAnsi="Times New Roman" w:cs="Times New Roman"/>
                <w:sz w:val="28"/>
                <w:szCs w:val="28"/>
              </w:rPr>
              <w:lastRenderedPageBreak/>
              <w:t>постановлением Правительства Российской Федерации от 31.12.2020 № 2451 «Об утверждении Правил организации мероприятий по предупреждению и ликвидации разливов нефти и нефтепродуктов на территории Российской Федерации».</w:t>
            </w:r>
            <w:proofErr w:type="gramEnd"/>
            <w:r w:rsidRPr="00A42B3B">
              <w:rPr>
                <w:rFonts w:ascii="Times New Roman" w:hAnsi="Times New Roman" w:cs="Times New Roman"/>
                <w:sz w:val="28"/>
                <w:szCs w:val="28"/>
              </w:rPr>
              <w:t xml:space="preserve"> Проведенные практические мероприятия на комплексных учениях подтвердили достаточность имеющихся сил и сре</w:t>
            </w:r>
            <w:proofErr w:type="gramStart"/>
            <w:r w:rsidRPr="00A42B3B">
              <w:rPr>
                <w:rFonts w:ascii="Times New Roman" w:hAnsi="Times New Roman" w:cs="Times New Roman"/>
                <w:sz w:val="28"/>
                <w:szCs w:val="28"/>
              </w:rPr>
              <w:t>дств дл</w:t>
            </w:r>
            <w:proofErr w:type="gramEnd"/>
            <w:r w:rsidRPr="00A42B3B">
              <w:rPr>
                <w:rFonts w:ascii="Times New Roman" w:hAnsi="Times New Roman" w:cs="Times New Roman"/>
                <w:sz w:val="28"/>
                <w:szCs w:val="28"/>
              </w:rPr>
              <w:t>я локализации и ликвидации максимально возможных объемов разливов нефти и нефтепродуктов на ООО «</w:t>
            </w:r>
            <w:proofErr w:type="spellStart"/>
            <w:r w:rsidRPr="00A42B3B">
              <w:rPr>
                <w:rFonts w:ascii="Times New Roman" w:hAnsi="Times New Roman" w:cs="Times New Roman"/>
                <w:sz w:val="28"/>
                <w:szCs w:val="28"/>
              </w:rPr>
              <w:t>Кособродский</w:t>
            </w:r>
            <w:proofErr w:type="spellEnd"/>
            <w:r w:rsidRPr="00A42B3B">
              <w:rPr>
                <w:rFonts w:ascii="Times New Roman" w:hAnsi="Times New Roman" w:cs="Times New Roman"/>
                <w:sz w:val="28"/>
                <w:szCs w:val="28"/>
              </w:rPr>
              <w:t xml:space="preserve"> нефтебитумный завод».</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bCs/>
                <w:sz w:val="28"/>
                <w:szCs w:val="28"/>
              </w:rPr>
              <w:t xml:space="preserve">В отчетном периоде 2024 года с подконтрольными предприятиями проводились мероприятия, </w:t>
            </w:r>
            <w:r w:rsidRPr="00A42B3B">
              <w:rPr>
                <w:rFonts w:ascii="Times New Roman" w:hAnsi="Times New Roman" w:cs="Times New Roman"/>
                <w:sz w:val="28"/>
                <w:szCs w:val="28"/>
              </w:rPr>
              <w:t>направленные на профилактику нарушений требований промышленной безопасности на поднадзорных объектах. За 6 месяцев 2024 года проведено:</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 xml:space="preserve">- 9 информирований поднадзорных предприятий о мерах по обеспечению устойчивого функционирования опасных производственных объектов в связи с наступлением </w:t>
            </w:r>
            <w:proofErr w:type="spellStart"/>
            <w:r w:rsidRPr="00A42B3B">
              <w:rPr>
                <w:rFonts w:ascii="Times New Roman" w:hAnsi="Times New Roman" w:cs="Times New Roman"/>
                <w:sz w:val="28"/>
                <w:szCs w:val="28"/>
              </w:rPr>
              <w:t>паводкоопасного</w:t>
            </w:r>
            <w:proofErr w:type="spellEnd"/>
            <w:r w:rsidRPr="00A42B3B">
              <w:rPr>
                <w:rFonts w:ascii="Times New Roman" w:hAnsi="Times New Roman" w:cs="Times New Roman"/>
                <w:sz w:val="28"/>
                <w:szCs w:val="28"/>
              </w:rPr>
              <w:t xml:space="preserve"> периода (исх. № 331-260 от 14.03.2024, исх. № 331-385 от 09.04.2024); о принятии превентивных мер по недопущению аварийных ситуаций (исх. № 331-902 от 26.06.2024) и др.;</w:t>
            </w:r>
          </w:p>
          <w:p w:rsidR="00A42B3B" w:rsidRPr="00A42B3B" w:rsidRDefault="00A42B3B" w:rsidP="00A42B3B">
            <w:pPr>
              <w:widowControl/>
              <w:ind w:firstLine="851"/>
              <w:jc w:val="both"/>
              <w:rPr>
                <w:rFonts w:ascii="Times New Roman" w:hAnsi="Times New Roman" w:cs="Times New Roman"/>
                <w:bCs/>
                <w:sz w:val="28"/>
                <w:szCs w:val="28"/>
              </w:rPr>
            </w:pPr>
            <w:r w:rsidRPr="00A42B3B">
              <w:rPr>
                <w:rFonts w:ascii="Times New Roman" w:hAnsi="Times New Roman" w:cs="Times New Roman"/>
                <w:sz w:val="28"/>
                <w:szCs w:val="28"/>
              </w:rPr>
              <w:t>- 6 консультирований поднадзорных предприятий по вопросам контрольно-надзорной деятельности на ОПО, в том числе 3 выездных консультирования, проведенных совместно с прокуратурой Курганской области.</w:t>
            </w:r>
          </w:p>
          <w:p w:rsidR="00A42B3B" w:rsidRPr="00A42B3B" w:rsidRDefault="00A42B3B" w:rsidP="006A01D2">
            <w:pPr>
              <w:widowControl/>
              <w:numPr>
                <w:ilvl w:val="0"/>
                <w:numId w:val="46"/>
              </w:numPr>
              <w:tabs>
                <w:tab w:val="left" w:pos="720"/>
                <w:tab w:val="left" w:pos="1134"/>
                <w:tab w:val="left" w:pos="1260"/>
              </w:tabs>
              <w:spacing w:after="200" w:line="276" w:lineRule="auto"/>
              <w:ind w:left="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 xml:space="preserve">           2.Анализ государственного контроля (надзора).</w:t>
            </w:r>
          </w:p>
          <w:p w:rsidR="00A42B3B" w:rsidRPr="00A42B3B" w:rsidRDefault="00A42B3B" w:rsidP="00A42B3B">
            <w:pPr>
              <w:widowControl/>
              <w:ind w:firstLine="709"/>
              <w:jc w:val="both"/>
              <w:rPr>
                <w:rFonts w:ascii="Times New Roman" w:hAnsi="Times New Roman" w:cs="Times New Roman"/>
                <w:sz w:val="28"/>
                <w:szCs w:val="28"/>
                <w:highlight w:val="yellow"/>
              </w:rPr>
            </w:pPr>
            <w:r w:rsidRPr="00A42B3B">
              <w:rPr>
                <w:rFonts w:ascii="Times New Roman" w:hAnsi="Times New Roman" w:cs="Times New Roman"/>
                <w:sz w:val="28"/>
                <w:szCs w:val="28"/>
              </w:rPr>
              <w:t>Сравнительный анализ основных показателей надзорной деятельности за 6 месяцев 2024 г. по сравнению с аналогичным периодом 2023 г.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1564"/>
              <w:gridCol w:w="1465"/>
              <w:gridCol w:w="1134"/>
            </w:tblGrid>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 xml:space="preserve">№ </w:t>
                  </w:r>
                  <w:proofErr w:type="gramStart"/>
                  <w:r w:rsidRPr="00A42B3B">
                    <w:rPr>
                      <w:rFonts w:ascii="Times New Roman" w:hAnsi="Times New Roman" w:cs="Times New Roman"/>
                      <w:sz w:val="28"/>
                      <w:szCs w:val="28"/>
                    </w:rPr>
                    <w:t>п</w:t>
                  </w:r>
                  <w:proofErr w:type="gramEnd"/>
                  <w:r w:rsidRPr="00A42B3B">
                    <w:rPr>
                      <w:rFonts w:ascii="Times New Roman" w:hAnsi="Times New Roman" w:cs="Times New Roman"/>
                      <w:sz w:val="28"/>
                      <w:szCs w:val="28"/>
                    </w:rPr>
                    <w:t>/п</w:t>
                  </w:r>
                </w:p>
              </w:tc>
              <w:tc>
                <w:tcPr>
                  <w:tcW w:w="5220"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Показатель надзорной деятельности</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6 месяцев 2024 г.</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6 месяцев 2023 г.</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w:t>
                  </w:r>
                </w:p>
              </w:tc>
            </w:tr>
            <w:tr w:rsidR="00A42B3B" w:rsidRPr="00A42B3B" w:rsidTr="00A42B3B">
              <w:trPr>
                <w:trHeight w:val="334"/>
              </w:trPr>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5220" w:type="dxa"/>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8"/>
                    </w:rPr>
                  </w:pPr>
                  <w:r w:rsidRPr="00A42B3B">
                    <w:rPr>
                      <w:rFonts w:ascii="Times New Roman" w:hAnsi="Times New Roman" w:cs="Times New Roman"/>
                      <w:sz w:val="28"/>
                      <w:szCs w:val="28"/>
                    </w:rPr>
                    <w:t>Общее количество обследований</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2.</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плановых проверок</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3.</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внеплановых проверок</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3.1.</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проверок ранее выданных предписаний</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3.2.</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проверок по поручению Правительства РФ</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5.</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выявленных нарушений требований промышленной безопасности</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6</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+6</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6.</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Назначено административных наказаний</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7.</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Сумма штрафов, тыс. руб.</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8.</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инспекторов</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48"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9.</w:t>
                  </w:r>
                </w:p>
              </w:tc>
              <w:tc>
                <w:tcPr>
                  <w:tcW w:w="5220" w:type="dxa"/>
                </w:tcPr>
                <w:p w:rsidR="00A42B3B" w:rsidRPr="00A42B3B" w:rsidRDefault="00A42B3B" w:rsidP="00377D48">
                  <w:pPr>
                    <w:framePr w:hSpace="180" w:wrap="around" w:vAnchor="text" w:hAnchor="margin" w:y="50"/>
                    <w:widowControl/>
                    <w:ind w:right="142"/>
                    <w:rPr>
                      <w:rFonts w:ascii="Times New Roman" w:hAnsi="Times New Roman" w:cs="Times New Roman"/>
                      <w:sz w:val="28"/>
                      <w:szCs w:val="28"/>
                    </w:rPr>
                  </w:pPr>
                  <w:r w:rsidRPr="00A42B3B">
                    <w:rPr>
                      <w:rFonts w:ascii="Times New Roman" w:hAnsi="Times New Roman" w:cs="Times New Roman"/>
                      <w:sz w:val="28"/>
                      <w:szCs w:val="28"/>
                    </w:rPr>
                    <w:t>Из них совмещают данный вид надзора с другими, чел.</w:t>
                  </w:r>
                </w:p>
              </w:tc>
              <w:tc>
                <w:tcPr>
                  <w:tcW w:w="156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1465"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1134" w:type="dxa"/>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bl>
          <w:p w:rsidR="00A42B3B" w:rsidRPr="00A42B3B" w:rsidRDefault="00A42B3B" w:rsidP="00A42B3B">
            <w:pPr>
              <w:widowControl/>
              <w:ind w:firstLine="709"/>
              <w:jc w:val="both"/>
              <w:rPr>
                <w:rFonts w:ascii="Times New Roman" w:hAnsi="Times New Roman" w:cs="Times New Roman"/>
                <w:sz w:val="28"/>
                <w:szCs w:val="28"/>
              </w:rPr>
            </w:pPr>
            <w:r w:rsidRPr="00A42B3B">
              <w:rPr>
                <w:rFonts w:ascii="Times New Roman" w:hAnsi="Times New Roman" w:cs="Times New Roman"/>
                <w:sz w:val="28"/>
                <w:szCs w:val="28"/>
              </w:rPr>
              <w:t xml:space="preserve">В первом полугодии 2024 г. государственный инспектор по надзору за объектами нефтепродуктообеспечения принял участие в проверке, проводимой </w:t>
            </w:r>
            <w:r w:rsidRPr="00A42B3B">
              <w:rPr>
                <w:rFonts w:ascii="Times New Roman" w:hAnsi="Times New Roman" w:cs="Times New Roman"/>
                <w:sz w:val="28"/>
                <w:szCs w:val="28"/>
              </w:rPr>
              <w:lastRenderedPageBreak/>
              <w:t>прокуратурой Курганской области, в отношен</w:t>
            </w:r>
            <w:proofErr w:type="gramStart"/>
            <w:r w:rsidRPr="00A42B3B">
              <w:rPr>
                <w:rFonts w:ascii="Times New Roman" w:hAnsi="Times New Roman" w:cs="Times New Roman"/>
                <w:sz w:val="28"/>
                <w:szCs w:val="28"/>
              </w:rPr>
              <w:t>ии ООО</w:t>
            </w:r>
            <w:proofErr w:type="gramEnd"/>
            <w:r w:rsidRPr="00A42B3B">
              <w:rPr>
                <w:rFonts w:ascii="Times New Roman" w:hAnsi="Times New Roman" w:cs="Times New Roman"/>
                <w:sz w:val="28"/>
                <w:szCs w:val="28"/>
              </w:rPr>
              <w:t xml:space="preserve"> «Терминал». В ходе проверки выявлено 6 нарушений требований промышленной безопасности. Справка по результатам мероприятия направлена в прокуратуру.</w:t>
            </w:r>
          </w:p>
          <w:p w:rsidR="00A42B3B" w:rsidRPr="00A42B3B" w:rsidRDefault="00A42B3B" w:rsidP="00A42B3B">
            <w:pPr>
              <w:widowControl/>
              <w:ind w:firstLine="709"/>
              <w:jc w:val="both"/>
              <w:rPr>
                <w:rFonts w:ascii="Times New Roman" w:hAnsi="Times New Roman" w:cs="Times New Roman"/>
                <w:sz w:val="28"/>
                <w:szCs w:val="28"/>
              </w:rPr>
            </w:pPr>
            <w:r w:rsidRPr="00A42B3B">
              <w:rPr>
                <w:rFonts w:ascii="Times New Roman" w:hAnsi="Times New Roman" w:cs="Times New Roman"/>
                <w:sz w:val="28"/>
                <w:szCs w:val="28"/>
              </w:rPr>
              <w:t>В отчетном периоде 2024 г., как и в аналогичном периоде 2023 года, отмечается снижение всех показателей контрольно-надзорной деятельности, что объясняется отсутствием плановых и внеплановых проверок в связи с отменой контрольных (надзорных) мероприятий в отношении подконтрольных предприятий на основании Постановления Правительства РФ от 10 марта 2022г. № 336.</w:t>
            </w:r>
          </w:p>
          <w:p w:rsidR="00A42B3B" w:rsidRPr="00A42B3B" w:rsidRDefault="00A42B3B" w:rsidP="00A42B3B">
            <w:pPr>
              <w:widowControl/>
              <w:tabs>
                <w:tab w:val="left" w:pos="0"/>
                <w:tab w:val="left" w:pos="851"/>
                <w:tab w:val="left" w:pos="9072"/>
              </w:tabs>
              <w:ind w:firstLine="709"/>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3.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2B3B" w:rsidRPr="00A42B3B" w:rsidRDefault="00A42B3B" w:rsidP="00A42B3B">
            <w:pPr>
              <w:widowControl/>
              <w:ind w:firstLine="567"/>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В отчетном периоде 2024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проведено 9 информирований и 6 консультирований поднадзорных предприятий, эксплуатирующих ОПО нефтепродуктообеспечения.</w:t>
            </w:r>
          </w:p>
          <w:p w:rsidR="00A42B3B" w:rsidRPr="00A42B3B" w:rsidRDefault="00A42B3B" w:rsidP="00A42B3B">
            <w:pPr>
              <w:widowControl/>
              <w:ind w:firstLine="851"/>
              <w:jc w:val="both"/>
              <w:rPr>
                <w:rFonts w:ascii="Times New Roman" w:hAnsi="Times New Roman" w:cs="Times New Roman"/>
                <w:b/>
                <w:sz w:val="28"/>
                <w:szCs w:val="28"/>
              </w:rPr>
            </w:pPr>
            <w:r w:rsidRPr="00A42B3B">
              <w:rPr>
                <w:rFonts w:ascii="Times New Roman" w:hAnsi="Times New Roman" w:cs="Times New Roman"/>
                <w:b/>
                <w:sz w:val="28"/>
                <w:szCs w:val="28"/>
              </w:rPr>
              <w:t>4. Выводы и предложения по результатам осуществления государственного контроля (надзора) и предложения по совершенствованию.</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 xml:space="preserve">В отчетном периоде 2024 года отмечается низкий уровень отчетных показателей контрольной (надзорной) деятельности, как и за аналогичный период 2023 года, что связано с отменой контрольно-надзорных мероприятий в отношении поднадзорных предприятий в соответствии с Постановлением Правительства Российской Федерации № 336 от 10.03.2022. </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Среди положительных моментов следует отметить, что в отчетном периоде 2024 года на предприятиях Курганской области, эксплуатирующих объекты нефтепродуктообеспечения, аварий,  несчастных случаев со смертельным исходом, тяжелых несчастных случаев на производстве не зарегистрировано.</w:t>
            </w:r>
          </w:p>
          <w:p w:rsidR="00A42B3B" w:rsidRPr="00A42B3B" w:rsidRDefault="00A42B3B" w:rsidP="00A42B3B">
            <w:pPr>
              <w:widowControl/>
              <w:ind w:firstLine="851"/>
              <w:jc w:val="center"/>
              <w:rPr>
                <w:rFonts w:ascii="Times New Roman" w:hAnsi="Times New Roman" w:cs="Times New Roman"/>
                <w:b/>
                <w:sz w:val="28"/>
                <w:szCs w:val="28"/>
              </w:rPr>
            </w:pPr>
            <w:r w:rsidRPr="00A42B3B">
              <w:rPr>
                <w:rFonts w:ascii="Times New Roman" w:hAnsi="Times New Roman" w:cs="Times New Roman"/>
                <w:b/>
                <w:sz w:val="28"/>
                <w:szCs w:val="28"/>
              </w:rPr>
              <w:t>Предложения по совершенствованию надзорной деятельности:</w:t>
            </w:r>
          </w:p>
          <w:p w:rsidR="00A42B3B" w:rsidRPr="00A42B3B" w:rsidRDefault="00A42B3B" w:rsidP="00A42B3B">
            <w:pPr>
              <w:widowControl/>
              <w:jc w:val="both"/>
              <w:rPr>
                <w:rFonts w:ascii="Times New Roman" w:hAnsi="Times New Roman" w:cs="Times New Roman"/>
                <w:sz w:val="28"/>
                <w:szCs w:val="28"/>
              </w:rPr>
            </w:pPr>
            <w:r w:rsidRPr="00A42B3B">
              <w:rPr>
                <w:rFonts w:ascii="Times New Roman" w:hAnsi="Times New Roman" w:cs="Times New Roman"/>
                <w:sz w:val="28"/>
                <w:szCs w:val="28"/>
              </w:rPr>
              <w:t>1.  Проведение курсов повышения квалификации инспекторов в  специализированных учебных учреждениях с учётом последних  изменений требований безопасности по данному виду надзора.</w:t>
            </w:r>
          </w:p>
          <w:p w:rsidR="00A42B3B" w:rsidRPr="00A42B3B" w:rsidRDefault="00A42B3B" w:rsidP="00A42B3B">
            <w:pPr>
              <w:widowControl/>
              <w:jc w:val="both"/>
              <w:rPr>
                <w:rFonts w:ascii="Times New Roman" w:hAnsi="Times New Roman" w:cs="Times New Roman"/>
                <w:sz w:val="28"/>
                <w:szCs w:val="28"/>
              </w:rPr>
            </w:pPr>
            <w:r w:rsidRPr="00A42B3B">
              <w:rPr>
                <w:rFonts w:ascii="Times New Roman" w:hAnsi="Times New Roman" w:cs="Times New Roman"/>
                <w:sz w:val="28"/>
                <w:szCs w:val="28"/>
              </w:rPr>
              <w:t>2. Обеспечение инспекторского состава современной оргтехникой (сканерами и принтерами).</w:t>
            </w:r>
          </w:p>
          <w:p w:rsidR="00A42B3B" w:rsidRPr="00A42B3B" w:rsidRDefault="00A42B3B" w:rsidP="00A42B3B">
            <w:pPr>
              <w:widowControl/>
              <w:jc w:val="both"/>
              <w:rPr>
                <w:rFonts w:ascii="Times New Roman" w:hAnsi="Times New Roman" w:cs="Times New Roman"/>
                <w:sz w:val="28"/>
                <w:szCs w:val="28"/>
              </w:rPr>
            </w:pPr>
            <w:r w:rsidRPr="00A42B3B">
              <w:rPr>
                <w:rFonts w:ascii="Times New Roman" w:hAnsi="Times New Roman" w:cs="Times New Roman"/>
                <w:sz w:val="28"/>
                <w:szCs w:val="28"/>
              </w:rPr>
              <w:t>3. При формировании электронного паспорта КНМ в ЕРКНМ (раздел Предмет контрольного (надзорного) мероприятия, подраздел Обязательные требования, подлежащие проверке) необходимо разрешить доступ к редактированию имеющихся в ЕРКНМ пунктов федеральных законов и других нормативно-правовых актов. Имеющийся перечень обязательных требований не содержит все необходимые пункты федеральных законов и других нормативно-правовых актов. Пункты ФНП в данном разделе расположены не по порядку, возможность поиска необходимого пункта ФНП отсутствует.</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lastRenderedPageBreak/>
              <w:t>При согласовании проверок с прокуратурой очень часто возникает проблема в работе системы ЕРКНМ: происходят постоянные технические сбои, в результате которых отсутствует возможность заполнения паспорта КНМ в полном  объеме, происходит утрата части внесенной в паспорт КНМ информации.</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1.3.4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8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color w:val="A6A6A6" w:themeColor="background1" w:themeShade="A6"/>
                <w:sz w:val="28"/>
                <w:szCs w:val="28"/>
                <w:highlight w:val="green"/>
                <w:lang w:eastAsia="en-US"/>
              </w:rPr>
            </w:pPr>
            <w:r w:rsidRPr="00A42B3B">
              <w:rPr>
                <w:rFonts w:ascii="Times New Roman" w:eastAsiaTheme="minorHAnsi" w:hAnsi="Times New Roman" w:cs="Times New Roman"/>
                <w:sz w:val="28"/>
                <w:szCs w:val="28"/>
                <w:lang w:eastAsia="en-US"/>
              </w:rPr>
              <w:t>Информация о техническом состоянии поднадзорных объектов: общее состояние опасных производственных объектов удовлетворительное, износ оборудования составляет примерно 60%</w:t>
            </w:r>
            <w:r w:rsidRPr="00A42B3B">
              <w:rPr>
                <w:rFonts w:ascii="Times New Roman" w:eastAsiaTheme="minorHAnsi" w:hAnsi="Times New Roman" w:cs="Times New Roman"/>
                <w:color w:val="A6A6A6" w:themeColor="background1" w:themeShade="A6"/>
                <w:sz w:val="28"/>
                <w:szCs w:val="28"/>
                <w:lang w:eastAsia="en-US"/>
              </w:rPr>
              <w:t xml:space="preserve">, </w:t>
            </w:r>
            <w:r w:rsidRPr="00A42B3B">
              <w:rPr>
                <w:rFonts w:ascii="Times New Roman" w:eastAsiaTheme="minorHAnsi" w:hAnsi="Times New Roman" w:cs="Times New Roman"/>
                <w:sz w:val="28"/>
                <w:szCs w:val="28"/>
                <w:lang w:eastAsia="en-US"/>
              </w:rPr>
              <w:t>реконструкция (модернизация и/или капитальный ремонт) в настоящее время на поднадзорных объектах не ведется</w:t>
            </w:r>
            <w:r w:rsidRPr="00A42B3B">
              <w:rPr>
                <w:rFonts w:ascii="Times New Roman" w:eastAsiaTheme="minorHAnsi" w:hAnsi="Times New Roman" w:cs="Times New Roman"/>
                <w:color w:val="A6A6A6" w:themeColor="background1" w:themeShade="A6"/>
                <w:sz w:val="28"/>
                <w:szCs w:val="28"/>
                <w:lang w:eastAsia="en-US"/>
              </w:rPr>
              <w:t>.</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522"/>
        <w:gridCol w:w="8049"/>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1.4</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Надзор за объектами магистрального трубопроводного транспорта</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1.4.1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i/>
                <w:sz w:val="28"/>
                <w:szCs w:val="28"/>
                <w:u w:val="single"/>
                <w:lang w:eastAsia="en-US"/>
              </w:rPr>
              <w:t>1.4.1.1.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1, эксплуатирующих </w:t>
            </w:r>
            <w:r w:rsidRPr="00A42B3B">
              <w:rPr>
                <w:rFonts w:ascii="Times New Roman" w:eastAsiaTheme="minorHAnsi" w:hAnsi="Times New Roman" w:cs="Times New Roman"/>
                <w:sz w:val="28"/>
                <w:szCs w:val="28"/>
                <w:lang w:eastAsia="en-US"/>
              </w:rPr>
              <w:br/>
              <w:t>10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2;</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4;</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4.</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Общая протяженность поднадзорных магистральных трубопроводов составила 957,7 км, в том числе:</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газопроводов – 957,7 км;</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нефтепроводов – 0 км.</w:t>
            </w:r>
          </w:p>
          <w:p w:rsidR="00A42B3B" w:rsidRPr="00A42B3B" w:rsidRDefault="00A42B3B" w:rsidP="00A42B3B">
            <w:pPr>
              <w:widowControl/>
              <w:spacing w:line="360" w:lineRule="exact"/>
              <w:ind w:left="1070"/>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tcBorders>
          </w:tcPr>
          <w:p w:rsidR="00A42B3B" w:rsidRPr="00A42B3B" w:rsidRDefault="00A42B3B" w:rsidP="00A42B3B">
            <w:pPr>
              <w:widowControl/>
              <w:spacing w:line="276"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1.4.1.2</w:t>
            </w:r>
            <w:proofErr w:type="gramStart"/>
            <w:r w:rsidRPr="00A42B3B">
              <w:rPr>
                <w:rFonts w:ascii="Times New Roman" w:eastAsiaTheme="minorHAnsi" w:hAnsi="Times New Roman" w:cs="Times New Roman"/>
                <w:sz w:val="28"/>
                <w:szCs w:val="28"/>
                <w:lang w:eastAsia="en-US"/>
              </w:rPr>
              <w:t xml:space="preserve"> Н</w:t>
            </w:r>
            <w:proofErr w:type="gramEnd"/>
            <w:r w:rsidRPr="00A42B3B">
              <w:rPr>
                <w:rFonts w:ascii="Times New Roman" w:eastAsiaTheme="minorHAnsi" w:hAnsi="Times New Roman" w:cs="Times New Roman"/>
                <w:sz w:val="28"/>
                <w:szCs w:val="28"/>
                <w:lang w:eastAsia="en-US"/>
              </w:rPr>
              <w:t xml:space="preserve">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en-US"/>
              </w:rPr>
              <w:t xml:space="preserve">ООО «Газпром </w:t>
            </w:r>
            <w:proofErr w:type="spellStart"/>
            <w:r w:rsidRPr="00A42B3B">
              <w:rPr>
                <w:rFonts w:ascii="Times New Roman" w:eastAsiaTheme="minorHAnsi" w:hAnsi="Times New Roman" w:cs="Times New Roman"/>
                <w:i/>
                <w:sz w:val="28"/>
                <w:szCs w:val="28"/>
                <w:lang w:eastAsia="en-US"/>
              </w:rPr>
              <w:t>трансгаз</w:t>
            </w:r>
            <w:proofErr w:type="spellEnd"/>
            <w:r w:rsidRPr="00A42B3B">
              <w:rPr>
                <w:rFonts w:ascii="Times New Roman" w:eastAsiaTheme="minorHAnsi" w:hAnsi="Times New Roman" w:cs="Times New Roman"/>
                <w:i/>
                <w:sz w:val="28"/>
                <w:szCs w:val="28"/>
                <w:lang w:eastAsia="en-US"/>
              </w:rPr>
              <w:t xml:space="preserve"> Екатеринбург»</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1.4.2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6D0999" w:rsidRPr="00A42B3B" w:rsidTr="006D0999">
        <w:tc>
          <w:tcPr>
            <w:tcW w:w="1129" w:type="dxa"/>
            <w:shd w:val="clear" w:color="auto" w:fill="auto"/>
          </w:tcPr>
          <w:p w:rsidR="006D0999" w:rsidRPr="00A42B3B" w:rsidRDefault="006D0999" w:rsidP="00A42B3B">
            <w:pPr>
              <w:widowControl/>
              <w:spacing w:line="360" w:lineRule="auto"/>
              <w:rPr>
                <w:rFonts w:ascii="Times New Roman" w:eastAsiaTheme="minorHAnsi" w:hAnsi="Times New Roman" w:cs="Times New Roman"/>
                <w:color w:val="1F497D" w:themeColor="text2"/>
                <w:sz w:val="28"/>
                <w:szCs w:val="28"/>
                <w:lang w:eastAsia="en-US"/>
              </w:rPr>
            </w:pPr>
          </w:p>
        </w:tc>
        <w:tc>
          <w:tcPr>
            <w:tcW w:w="9066" w:type="dxa"/>
            <w:shd w:val="clear" w:color="auto" w:fill="auto"/>
          </w:tcPr>
          <w:p w:rsidR="006D0999" w:rsidRPr="00A42B3B" w:rsidRDefault="006D0999" w:rsidP="006D0999">
            <w:pPr>
              <w:widowControl/>
              <w:spacing w:line="276"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heme="minorBidi"/>
                <w:sz w:val="28"/>
                <w:szCs w:val="28"/>
                <w:lang w:eastAsia="en-US"/>
              </w:rPr>
              <w:t xml:space="preserve">Аварий и случаев смертельного травматизма </w:t>
            </w:r>
            <w:r w:rsidRPr="00A42B3B">
              <w:rPr>
                <w:rFonts w:ascii="Times New Roman" w:eastAsiaTheme="minorHAnsi" w:hAnsi="Times New Roman" w:cstheme="minorBidi"/>
                <w:bCs/>
                <w:sz w:val="28"/>
                <w:szCs w:val="28"/>
                <w:lang w:eastAsia="en-US"/>
              </w:rPr>
              <w:t xml:space="preserve"> на объектах магистрального трубопроводного транспорта</w:t>
            </w:r>
            <w:r w:rsidRPr="00A42B3B">
              <w:rPr>
                <w:rFonts w:ascii="Times New Roman" w:eastAsiaTheme="minorHAnsi" w:hAnsi="Times New Roman" w:cstheme="minorBidi"/>
                <w:sz w:val="28"/>
                <w:szCs w:val="28"/>
                <w:lang w:eastAsia="en-US"/>
              </w:rPr>
              <w:t>, расположенных на территории Курганской области, за 6 месяцев 2024 года, как и за аналогичный период 2023 года, не зарегистрировано.</w:t>
            </w:r>
          </w:p>
        </w:tc>
      </w:tr>
      <w:tr w:rsidR="00A42B3B" w:rsidRPr="00A42B3B" w:rsidTr="006D0999">
        <w:trPr>
          <w:trHeight w:val="2397"/>
        </w:trPr>
        <w:tc>
          <w:tcPr>
            <w:tcW w:w="10195" w:type="dxa"/>
            <w:gridSpan w:val="2"/>
            <w:shd w:val="clear" w:color="auto" w:fill="auto"/>
          </w:tcPr>
          <w:tbl>
            <w:tblPr>
              <w:tblStyle w:val="63"/>
              <w:tblW w:w="10061"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6888"/>
              <w:gridCol w:w="2409"/>
            </w:tblGrid>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6848"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2349" w:type="dxa"/>
                </w:tcPr>
                <w:p w:rsidR="00A42B3B" w:rsidRPr="00A42B3B" w:rsidRDefault="00A42B3B" w:rsidP="00A42B3B">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6848"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2349" w:type="dxa"/>
                </w:tcPr>
                <w:p w:rsidR="00A42B3B" w:rsidRPr="00A42B3B" w:rsidRDefault="00A42B3B" w:rsidP="00A42B3B">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6848"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2349" w:type="dxa"/>
                </w:tcPr>
                <w:p w:rsidR="00A42B3B" w:rsidRPr="00A42B3B" w:rsidRDefault="00A42B3B" w:rsidP="00A42B3B">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6848"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2349" w:type="dxa"/>
                </w:tcPr>
                <w:p w:rsidR="00A42B3B" w:rsidRPr="00A42B3B" w:rsidRDefault="00A42B3B" w:rsidP="00A42B3B">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6848"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2349" w:type="dxa"/>
                </w:tcPr>
                <w:p w:rsidR="00A42B3B" w:rsidRPr="00A42B3B" w:rsidRDefault="00A42B3B" w:rsidP="00A42B3B">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6A01D2">
                  <w:pPr>
                    <w:framePr w:hSpace="180" w:wrap="around" w:vAnchor="text" w:hAnchor="margin" w:y="50"/>
                    <w:widowControl/>
                    <w:numPr>
                      <w:ilvl w:val="0"/>
                      <w:numId w:val="5"/>
                    </w:numPr>
                    <w:spacing w:after="200" w:line="276" w:lineRule="auto"/>
                    <w:contextualSpacing/>
                    <w:rPr>
                      <w:rFonts w:ascii="Times New Roman" w:eastAsiaTheme="minorHAnsi" w:hAnsi="Times New Roman" w:cs="Times New Roman"/>
                      <w:sz w:val="22"/>
                      <w:szCs w:val="22"/>
                      <w:lang w:eastAsia="en-US"/>
                    </w:rPr>
                  </w:pPr>
                </w:p>
              </w:tc>
              <w:tc>
                <w:tcPr>
                  <w:tcW w:w="6848" w:type="dxa"/>
                </w:tcPr>
                <w:p w:rsidR="00A42B3B" w:rsidRPr="00A42B3B" w:rsidRDefault="00A42B3B" w:rsidP="00A42B3B">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2349" w:type="dxa"/>
                </w:tcPr>
                <w:p w:rsidR="00A42B3B" w:rsidRPr="00A42B3B" w:rsidRDefault="00A42B3B" w:rsidP="00A42B3B">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360" w:lineRule="exact"/>
              <w:jc w:val="both"/>
              <w:rPr>
                <w:rFonts w:ascii="Times New Roman" w:eastAsiaTheme="minorHAnsi" w:hAnsi="Times New Roman" w:cstheme="minorBidi"/>
                <w:i/>
                <w:color w:val="BFBFBF" w:themeColor="background1" w:themeShade="BF"/>
                <w:sz w:val="24"/>
                <w:szCs w:val="24"/>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1.4.3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За отчетный период инспекторским составом по надзору за объектами магистрального трубопроводного в соответствии с утвержденными графиками проведены 8 проверок в рамках режима постоянного государственного надзора в отношении 2 опасных производственных объектов  - магистральных газопроводов ООО «Газпром </w:t>
            </w:r>
            <w:proofErr w:type="spellStart"/>
            <w:r w:rsidRPr="00A42B3B">
              <w:rPr>
                <w:rFonts w:ascii="Times New Roman" w:eastAsiaTheme="minorHAnsi" w:hAnsi="Times New Roman" w:cs="Times New Roman"/>
                <w:sz w:val="28"/>
                <w:szCs w:val="28"/>
                <w:lang w:eastAsia="en-US"/>
              </w:rPr>
              <w:t>трансгаз</w:t>
            </w:r>
            <w:proofErr w:type="spellEnd"/>
            <w:r w:rsidRPr="00A42B3B">
              <w:rPr>
                <w:rFonts w:ascii="Times New Roman" w:eastAsiaTheme="minorHAnsi" w:hAnsi="Times New Roman" w:cs="Times New Roman"/>
                <w:sz w:val="28"/>
                <w:szCs w:val="28"/>
                <w:lang w:eastAsia="en-US"/>
              </w:rPr>
              <w:t xml:space="preserve"> Екатеринбург», расположенных на территории  Курганской  области:</w:t>
            </w:r>
            <w:proofErr w:type="gramEnd"/>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А54-00834-0010</w:t>
            </w:r>
            <w:r w:rsidRPr="00A42B3B">
              <w:rPr>
                <w:rFonts w:ascii="Times New Roman" w:eastAsiaTheme="minorHAnsi" w:hAnsi="Times New Roman" w:cs="Times New Roman"/>
                <w:sz w:val="28"/>
                <w:szCs w:val="28"/>
                <w:lang w:eastAsia="en-US"/>
              </w:rPr>
              <w:tab/>
              <w:t xml:space="preserve">Участки магистрального газопровода </w:t>
            </w:r>
            <w:proofErr w:type="spellStart"/>
            <w:r w:rsidRPr="00A42B3B">
              <w:rPr>
                <w:rFonts w:ascii="Times New Roman" w:eastAsiaTheme="minorHAnsi" w:hAnsi="Times New Roman" w:cs="Times New Roman"/>
                <w:sz w:val="28"/>
                <w:szCs w:val="28"/>
                <w:lang w:eastAsia="en-US"/>
              </w:rPr>
              <w:t>Шадринского</w:t>
            </w:r>
            <w:proofErr w:type="spellEnd"/>
            <w:r w:rsidRPr="00A42B3B">
              <w:rPr>
                <w:rFonts w:ascii="Times New Roman" w:eastAsiaTheme="minorHAnsi" w:hAnsi="Times New Roman" w:cs="Times New Roman"/>
                <w:sz w:val="28"/>
                <w:szCs w:val="28"/>
                <w:lang w:eastAsia="en-US"/>
              </w:rPr>
              <w:t xml:space="preserve"> ЛПУМГ;</w:t>
            </w:r>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А54-00834-0003</w:t>
            </w:r>
            <w:r w:rsidRPr="00A42B3B">
              <w:rPr>
                <w:rFonts w:ascii="Times New Roman" w:eastAsiaTheme="minorHAnsi" w:hAnsi="Times New Roman" w:cs="Times New Roman"/>
                <w:sz w:val="28"/>
                <w:szCs w:val="28"/>
                <w:lang w:eastAsia="en-US"/>
              </w:rPr>
              <w:tab/>
              <w:t xml:space="preserve">Участки магистральных газопроводов </w:t>
            </w:r>
            <w:proofErr w:type="spellStart"/>
            <w:r w:rsidRPr="00A42B3B">
              <w:rPr>
                <w:rFonts w:ascii="Times New Roman" w:eastAsiaTheme="minorHAnsi" w:hAnsi="Times New Roman" w:cs="Times New Roman"/>
                <w:sz w:val="28"/>
                <w:szCs w:val="28"/>
                <w:lang w:eastAsia="en-US"/>
              </w:rPr>
              <w:t>Далматовского</w:t>
            </w:r>
            <w:proofErr w:type="spellEnd"/>
            <w:r w:rsidRPr="00A42B3B">
              <w:rPr>
                <w:rFonts w:ascii="Times New Roman" w:eastAsiaTheme="minorHAnsi" w:hAnsi="Times New Roman" w:cs="Times New Roman"/>
                <w:sz w:val="28"/>
                <w:szCs w:val="28"/>
                <w:lang w:eastAsia="en-US"/>
              </w:rPr>
              <w:t xml:space="preserve"> ЛПУМГ.</w:t>
            </w:r>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       По результатам данных проверок выявлено 38 нарушений обязательных требований промышленной безопасности. Наиболее часто встречающимся нарушением является  нарушение охранных зон магистральных газопроводов; несвоевременная очистка трасс магистральных газопроводов от </w:t>
            </w:r>
            <w:proofErr w:type="spellStart"/>
            <w:r w:rsidRPr="00A42B3B">
              <w:rPr>
                <w:rFonts w:ascii="Times New Roman" w:eastAsiaTheme="minorHAnsi" w:hAnsi="Times New Roman" w:cs="Times New Roman"/>
                <w:sz w:val="28"/>
                <w:szCs w:val="28"/>
                <w:lang w:eastAsia="en-US"/>
              </w:rPr>
              <w:t>древесн</w:t>
            </w:r>
            <w:proofErr w:type="gramStart"/>
            <w:r w:rsidRPr="00A42B3B">
              <w:rPr>
                <w:rFonts w:ascii="Times New Roman" w:eastAsiaTheme="minorHAnsi" w:hAnsi="Times New Roman" w:cs="Times New Roman"/>
                <w:sz w:val="28"/>
                <w:szCs w:val="28"/>
                <w:lang w:eastAsia="en-US"/>
              </w:rPr>
              <w:t>о</w:t>
            </w:r>
            <w:proofErr w:type="spellEnd"/>
            <w:r w:rsidRPr="00A42B3B">
              <w:rPr>
                <w:rFonts w:ascii="Times New Roman" w:eastAsiaTheme="minorHAnsi" w:hAnsi="Times New Roman" w:cs="Times New Roman"/>
                <w:sz w:val="28"/>
                <w:szCs w:val="28"/>
                <w:lang w:eastAsia="en-US"/>
              </w:rPr>
              <w:t>–</w:t>
            </w:r>
            <w:proofErr w:type="gramEnd"/>
            <w:r w:rsidRPr="00A42B3B">
              <w:rPr>
                <w:rFonts w:ascii="Times New Roman" w:eastAsiaTheme="minorHAnsi" w:hAnsi="Times New Roman" w:cs="Times New Roman"/>
                <w:sz w:val="28"/>
                <w:szCs w:val="28"/>
                <w:lang w:eastAsia="en-US"/>
              </w:rPr>
              <w:t xml:space="preserve"> кустарниковой растительности; отсутствие и нарушение опознавательных и предупредительных знаков закрепления трасс магистральных газопроводов, на площадочных сооружениях, а так же на переходах через ж/д, автодороги и водные преграды. Вынесено 7 административных наказаний в виде предупреждений.</w:t>
            </w:r>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        В соответствии с утвержденным планом на 2024 год проведены 4 плановых выездных проверки в отношении опасных производственных объектов </w:t>
            </w:r>
            <w:r w:rsidRPr="00A42B3B">
              <w:rPr>
                <w:rFonts w:ascii="Times New Roman" w:eastAsiaTheme="minorHAnsi" w:hAnsi="Times New Roman" w:cs="Times New Roman"/>
                <w:sz w:val="28"/>
                <w:szCs w:val="28"/>
                <w:lang w:val="en-US" w:eastAsia="en-US"/>
              </w:rPr>
              <w:t>II</w:t>
            </w:r>
            <w:r w:rsidRPr="00A42B3B">
              <w:rPr>
                <w:rFonts w:ascii="Times New Roman" w:eastAsiaTheme="minorHAnsi" w:hAnsi="Times New Roman" w:cs="Times New Roman"/>
                <w:sz w:val="28"/>
                <w:szCs w:val="28"/>
                <w:lang w:eastAsia="en-US"/>
              </w:rPr>
              <w:t xml:space="preserve"> класса опасности. Выявлено 19 нарушений обязательных требований. В отношении 2 должностных лиц составлены протоколы об административном правонарушении по ч.1 ст.9.1 КоАП РФ. Наложен 1 административный штраф на сумму 20 </w:t>
            </w:r>
            <w:proofErr w:type="spellStart"/>
            <w:r w:rsidRPr="00A42B3B">
              <w:rPr>
                <w:rFonts w:ascii="Times New Roman" w:eastAsiaTheme="minorHAnsi" w:hAnsi="Times New Roman" w:cs="Times New Roman"/>
                <w:sz w:val="28"/>
                <w:szCs w:val="28"/>
                <w:lang w:eastAsia="en-US"/>
              </w:rPr>
              <w:t>тыс</w:t>
            </w:r>
            <w:proofErr w:type="gramStart"/>
            <w:r w:rsidRPr="00A42B3B">
              <w:rPr>
                <w:rFonts w:ascii="Times New Roman" w:eastAsiaTheme="minorHAnsi" w:hAnsi="Times New Roman" w:cs="Times New Roman"/>
                <w:sz w:val="28"/>
                <w:szCs w:val="28"/>
                <w:lang w:eastAsia="en-US"/>
              </w:rPr>
              <w:t>.р</w:t>
            </w:r>
            <w:proofErr w:type="gramEnd"/>
            <w:r w:rsidRPr="00A42B3B">
              <w:rPr>
                <w:rFonts w:ascii="Times New Roman" w:eastAsiaTheme="minorHAnsi" w:hAnsi="Times New Roman" w:cs="Times New Roman"/>
                <w:sz w:val="28"/>
                <w:szCs w:val="28"/>
                <w:lang w:eastAsia="en-US"/>
              </w:rPr>
              <w:t>уб</w:t>
            </w:r>
            <w:proofErr w:type="spellEnd"/>
            <w:r w:rsidRPr="00A42B3B">
              <w:rPr>
                <w:rFonts w:ascii="Times New Roman" w:eastAsiaTheme="minorHAnsi" w:hAnsi="Times New Roman" w:cs="Times New Roman"/>
                <w:sz w:val="28"/>
                <w:szCs w:val="28"/>
                <w:lang w:eastAsia="en-US"/>
              </w:rPr>
              <w:t>. Рассмотрение второго протокола планируется в 3 квартале 2024.</w:t>
            </w:r>
          </w:p>
          <w:p w:rsidR="00A42B3B" w:rsidRPr="00A42B3B" w:rsidRDefault="00A42B3B" w:rsidP="006D0999">
            <w:pPr>
              <w:widowControl/>
              <w:spacing w:line="360" w:lineRule="exact"/>
              <w:jc w:val="both"/>
              <w:rPr>
                <w:rFonts w:ascii="Times New Roman" w:eastAsiaTheme="minorHAnsi" w:hAnsi="Times New Roman" w:cs="Times New Roman"/>
                <w:color w:val="A6A6A6" w:themeColor="background1" w:themeShade="A6"/>
                <w:sz w:val="28"/>
                <w:szCs w:val="28"/>
                <w:lang w:eastAsia="en-US"/>
              </w:rPr>
            </w:pP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1.4.4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Техническое состояние поднадзорных объектов подтверждается </w:t>
            </w:r>
            <w:r w:rsidRPr="00A42B3B">
              <w:rPr>
                <w:rFonts w:ascii="Times New Roman" w:eastAsiaTheme="minorHAnsi" w:hAnsi="Times New Roman" w:cs="Times New Roman"/>
                <w:sz w:val="28"/>
                <w:szCs w:val="28"/>
                <w:lang w:eastAsia="en-US"/>
              </w:rPr>
              <w:lastRenderedPageBreak/>
              <w:t xml:space="preserve">проектной и исполнительной документацией. Проводятся мероприятия по техническому диагностированию объектов в соответствии с разработанными и утвержденными графиками. В рамках производственного контроля проводятся контрольные проверки с использованием </w:t>
            </w:r>
            <w:proofErr w:type="gramStart"/>
            <w:r w:rsidRPr="00A42B3B">
              <w:rPr>
                <w:rFonts w:ascii="Times New Roman" w:eastAsiaTheme="minorHAnsi" w:hAnsi="Times New Roman" w:cs="Times New Roman"/>
                <w:sz w:val="28"/>
                <w:szCs w:val="28"/>
                <w:lang w:eastAsia="en-US"/>
              </w:rPr>
              <w:t>Чек–листов</w:t>
            </w:r>
            <w:proofErr w:type="gramEnd"/>
            <w:r w:rsidRPr="00A42B3B">
              <w:rPr>
                <w:rFonts w:ascii="Times New Roman" w:eastAsiaTheme="minorHAnsi" w:hAnsi="Times New Roman" w:cs="Times New Roman"/>
                <w:sz w:val="28"/>
                <w:szCs w:val="28"/>
                <w:lang w:eastAsia="en-US"/>
              </w:rPr>
              <w:t>. Здания, сооружения и технические устройства с истекшим сроком безопасной эксплуатации подлежат обязательной экспертизе промышленной безопасности.</w:t>
            </w:r>
          </w:p>
          <w:p w:rsidR="00A42B3B" w:rsidRPr="00A42B3B" w:rsidRDefault="00A42B3B" w:rsidP="00A42B3B">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 xml:space="preserve">      Готовность организации к ликвидации и локализации последствий аварий обеспечена на должном уровне, созданы собственные НАСФ и заключены договора с ПАСФ в соответствии с требованиями, установленными законодательством Российской Федерации. Проблемы, связанные с обеспечением безопасности и противоаварийной устойчивости поднадзорных предприятий, а также проблемы профессиональных спасательных служб, обслуживающих поднадзорные предприятия, при проведении проверок в первом квартале 2024 года не выявлялись.</w:t>
            </w:r>
          </w:p>
        </w:tc>
      </w:tr>
    </w:tbl>
    <w:p w:rsidR="00A42B3B" w:rsidRPr="00A42B3B" w:rsidRDefault="00A42B3B" w:rsidP="00A42B3B">
      <w:pPr>
        <w:widowControl/>
        <w:spacing w:line="360" w:lineRule="auto"/>
        <w:ind w:right="142" w:firstLine="709"/>
        <w:jc w:val="both"/>
        <w:rPr>
          <w:rFonts w:ascii="Times New Roman" w:eastAsiaTheme="minorHAnsi" w:hAnsi="Times New Roman" w:cs="Times New Roman"/>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9"/>
        <w:gridCol w:w="8442"/>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1.5</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Надзор за объектами газораспределения и </w:t>
            </w:r>
            <w:proofErr w:type="spellStart"/>
            <w:r w:rsidRPr="00A42B3B">
              <w:rPr>
                <w:rFonts w:ascii="Times New Roman" w:eastAsiaTheme="minorHAnsi" w:hAnsi="Times New Roman" w:cs="Times New Roman"/>
                <w:color w:val="1F497D" w:themeColor="text2"/>
                <w:sz w:val="28"/>
                <w:szCs w:val="28"/>
                <w:u w:val="single"/>
                <w:lang w:eastAsia="en-US"/>
              </w:rPr>
              <w:t>газопотребления</w:t>
            </w:r>
            <w:proofErr w:type="spellEnd"/>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1.5.1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1.5.1.1</w:t>
            </w:r>
            <w:r w:rsidRPr="00A42B3B">
              <w:rPr>
                <w:rFonts w:ascii="Times New Roman" w:eastAsiaTheme="minorHAnsi" w:hAnsi="Times New Roman" w:cs="Times New Roman"/>
                <w:color w:val="A6A6A6" w:themeColor="background1" w:themeShade="A6"/>
                <w:sz w:val="28"/>
                <w:szCs w:val="28"/>
                <w:lang w:eastAsia="en-US"/>
              </w:rPr>
              <w:t xml:space="preserve"> (по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379, эксплуатирующих </w:t>
            </w:r>
            <w:r w:rsidRPr="00A42B3B">
              <w:rPr>
                <w:rFonts w:ascii="Times New Roman" w:eastAsiaTheme="minorHAnsi" w:hAnsi="Times New Roman" w:cs="Times New Roman"/>
                <w:sz w:val="28"/>
                <w:szCs w:val="28"/>
                <w:lang w:eastAsia="en-US"/>
              </w:rPr>
              <w:br/>
              <w:t>682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sz w:val="28"/>
                <w:szCs w:val="28"/>
              </w:rPr>
            </w:pPr>
            <w:r w:rsidRPr="00A42B3B">
              <w:rPr>
                <w:rFonts w:ascii="Times New Roman" w:hAnsi="Times New Roman" w:cs="Times New Roman"/>
                <w:color w:val="000000"/>
                <w:sz w:val="28"/>
                <w:szCs w:val="28"/>
              </w:rPr>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sz w:val="28"/>
                <w:szCs w:val="28"/>
              </w:rPr>
            </w:pPr>
            <w:r w:rsidRPr="00A42B3B">
              <w:rPr>
                <w:rFonts w:ascii="Times New Roman" w:hAnsi="Times New Roman" w:cs="Times New Roman"/>
                <w:color w:val="000000"/>
                <w:sz w:val="28"/>
                <w:szCs w:val="28"/>
              </w:rPr>
              <w:t>II класса опасности – 1;</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sz w:val="28"/>
                <w:szCs w:val="28"/>
              </w:rPr>
            </w:pPr>
            <w:r w:rsidRPr="00A42B3B">
              <w:rPr>
                <w:rFonts w:ascii="Times New Roman" w:hAnsi="Times New Roman" w:cs="Times New Roman"/>
                <w:color w:val="000000"/>
                <w:sz w:val="28"/>
                <w:szCs w:val="28"/>
              </w:rPr>
              <w:t>I</w:t>
            </w:r>
            <w:r w:rsidRPr="00A42B3B">
              <w:rPr>
                <w:rFonts w:ascii="Times New Roman" w:hAnsi="Times New Roman" w:cs="Times New Roman"/>
                <w:color w:val="000000"/>
                <w:sz w:val="28"/>
                <w:szCs w:val="28"/>
                <w:lang w:val="en-US"/>
              </w:rPr>
              <w:t>II</w:t>
            </w:r>
            <w:r w:rsidRPr="00A42B3B">
              <w:rPr>
                <w:rFonts w:ascii="Times New Roman" w:hAnsi="Times New Roman" w:cs="Times New Roman"/>
                <w:color w:val="000000"/>
                <w:sz w:val="28"/>
                <w:szCs w:val="28"/>
              </w:rPr>
              <w:t xml:space="preserve"> класса опасности – 639;</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sz w:val="28"/>
                <w:szCs w:val="28"/>
              </w:rPr>
            </w:pPr>
            <w:r w:rsidRPr="00A42B3B">
              <w:rPr>
                <w:rFonts w:ascii="Times New Roman" w:hAnsi="Times New Roman" w:cs="Times New Roman"/>
                <w:color w:val="000000"/>
                <w:sz w:val="28"/>
                <w:szCs w:val="28"/>
              </w:rPr>
              <w:t>I</w:t>
            </w:r>
            <w:r w:rsidRPr="00A42B3B">
              <w:rPr>
                <w:rFonts w:ascii="Times New Roman" w:hAnsi="Times New Roman" w:cs="Times New Roman"/>
                <w:color w:val="000000"/>
                <w:sz w:val="28"/>
                <w:szCs w:val="28"/>
                <w:lang w:val="en-US"/>
              </w:rPr>
              <w:t>V</w:t>
            </w:r>
            <w:r w:rsidRPr="00A42B3B">
              <w:rPr>
                <w:rFonts w:ascii="Times New Roman" w:hAnsi="Times New Roman" w:cs="Times New Roman"/>
                <w:color w:val="000000"/>
                <w:sz w:val="28"/>
                <w:szCs w:val="28"/>
              </w:rPr>
              <w:t xml:space="preserve"> класса опасности – 42.</w:t>
            </w:r>
          </w:p>
          <w:p w:rsidR="00A42B3B" w:rsidRPr="00A42B3B" w:rsidRDefault="00A42B3B" w:rsidP="00A42B3B">
            <w:pPr>
              <w:widowControl/>
              <w:tabs>
                <w:tab w:val="left" w:pos="1125"/>
              </w:tabs>
              <w:spacing w:line="360" w:lineRule="exact"/>
              <w:ind w:left="709"/>
              <w:contextualSpacing/>
              <w:jc w:val="both"/>
              <w:rPr>
                <w:rFonts w:ascii="Times New Roman" w:hAnsi="Times New Roman" w:cs="Times New Roman"/>
                <w:color w:val="000000" w:themeColor="text1"/>
                <w:sz w:val="28"/>
                <w:szCs w:val="28"/>
                <w:highlight w:val="yellow"/>
              </w:rPr>
            </w:pPr>
          </w:p>
        </w:tc>
      </w:tr>
      <w:tr w:rsidR="00A42B3B" w:rsidRPr="00A42B3B" w:rsidTr="00A42B3B">
        <w:tc>
          <w:tcPr>
            <w:tcW w:w="10195" w:type="dxa"/>
            <w:gridSpan w:val="2"/>
            <w:tcBorders>
              <w:top w:val="nil"/>
              <w:bottom w:val="nil"/>
            </w:tcBorders>
            <w:shd w:val="clear" w:color="auto" w:fill="FFFFFF" w:themeFill="background1"/>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1.5.1.2</w:t>
            </w:r>
            <w:r w:rsidRPr="00A42B3B">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A42B3B" w:rsidRPr="00A42B3B" w:rsidRDefault="00A42B3B" w:rsidP="00A42B3B">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Среди поднадзорных ОПО:</w:t>
            </w:r>
          </w:p>
          <w:p w:rsidR="00A42B3B" w:rsidRPr="00A42B3B" w:rsidRDefault="00A42B3B" w:rsidP="006A01D2">
            <w:pPr>
              <w:widowControl/>
              <w:numPr>
                <w:ilvl w:val="0"/>
                <w:numId w:val="44"/>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 xml:space="preserve">сеть (система) </w:t>
            </w:r>
            <w:proofErr w:type="spellStart"/>
            <w:r w:rsidRPr="00A42B3B">
              <w:rPr>
                <w:rFonts w:ascii="Times New Roman" w:hAnsi="Times New Roman" w:cs="Times New Roman"/>
                <w:sz w:val="28"/>
                <w:szCs w:val="28"/>
              </w:rPr>
              <w:t>газопотребления</w:t>
            </w:r>
            <w:proofErr w:type="spellEnd"/>
            <w:r w:rsidRPr="00A42B3B">
              <w:rPr>
                <w:rFonts w:ascii="Times New Roman" w:hAnsi="Times New Roman" w:cs="Times New Roman"/>
                <w:sz w:val="28"/>
                <w:szCs w:val="28"/>
              </w:rPr>
              <w:t xml:space="preserve"> – 516;</w:t>
            </w:r>
          </w:p>
          <w:p w:rsidR="00A42B3B" w:rsidRPr="00A42B3B" w:rsidRDefault="00A42B3B" w:rsidP="006A01D2">
            <w:pPr>
              <w:widowControl/>
              <w:numPr>
                <w:ilvl w:val="0"/>
                <w:numId w:val="44"/>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сеть газоснабжения, в том числе межпоселковая – 29;</w:t>
            </w:r>
          </w:p>
          <w:p w:rsidR="00A42B3B" w:rsidRPr="00A42B3B" w:rsidRDefault="00A42B3B" w:rsidP="006A01D2">
            <w:pPr>
              <w:widowControl/>
              <w:numPr>
                <w:ilvl w:val="0"/>
                <w:numId w:val="44"/>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станция газораспределения – 0;</w:t>
            </w:r>
          </w:p>
          <w:p w:rsidR="00A42B3B" w:rsidRPr="00A42B3B" w:rsidRDefault="00A42B3B" w:rsidP="006A01D2">
            <w:pPr>
              <w:widowControl/>
              <w:numPr>
                <w:ilvl w:val="0"/>
                <w:numId w:val="44"/>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газонаполнительная станция – 2;</w:t>
            </w:r>
          </w:p>
          <w:p w:rsidR="00A42B3B" w:rsidRPr="00A42B3B" w:rsidRDefault="00A42B3B" w:rsidP="006A01D2">
            <w:pPr>
              <w:widowControl/>
              <w:numPr>
                <w:ilvl w:val="0"/>
                <w:numId w:val="44"/>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газонаполнительный пункт – 6;</w:t>
            </w:r>
          </w:p>
          <w:p w:rsidR="00A42B3B" w:rsidRPr="00A42B3B" w:rsidRDefault="00A42B3B" w:rsidP="006A01D2">
            <w:pPr>
              <w:widowControl/>
              <w:numPr>
                <w:ilvl w:val="0"/>
                <w:numId w:val="44"/>
              </w:numPr>
              <w:tabs>
                <w:tab w:val="left" w:pos="1125"/>
              </w:tabs>
              <w:spacing w:after="200" w:line="360" w:lineRule="exact"/>
              <w:contextualSpacing/>
              <w:jc w:val="both"/>
              <w:rPr>
                <w:rFonts w:ascii="Times New Roman" w:hAnsi="Times New Roman" w:cs="Times New Roman"/>
                <w:sz w:val="28"/>
                <w:szCs w:val="28"/>
              </w:rPr>
            </w:pPr>
            <w:r w:rsidRPr="00A42B3B">
              <w:rPr>
                <w:rFonts w:ascii="Times New Roman" w:hAnsi="Times New Roman" w:cs="Times New Roman"/>
                <w:sz w:val="28"/>
                <w:szCs w:val="28"/>
              </w:rPr>
              <w:t>АГЗС – 93;</w:t>
            </w:r>
          </w:p>
          <w:p w:rsidR="00A42B3B" w:rsidRPr="00A42B3B" w:rsidRDefault="00A42B3B" w:rsidP="006A01D2">
            <w:pPr>
              <w:widowControl/>
              <w:numPr>
                <w:ilvl w:val="0"/>
                <w:numId w:val="44"/>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sz w:val="28"/>
                <w:szCs w:val="28"/>
              </w:rPr>
              <w:t xml:space="preserve">резервуарная установка – 32.  </w:t>
            </w: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1.5.1.3</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r>
            <w:r w:rsidRPr="00A42B3B">
              <w:rPr>
                <w:rFonts w:ascii="Times New Roman" w:eastAsiaTheme="minorHAnsi" w:hAnsi="Times New Roman" w:cs="Times New Roman"/>
                <w:sz w:val="28"/>
                <w:szCs w:val="28"/>
                <w:lang w:eastAsia="en-US"/>
              </w:rPr>
              <w:lastRenderedPageBreak/>
              <w:t>и организации (включая компании-бенефициары (крупные холдинги или финансово-промышленные группы):</w:t>
            </w:r>
            <w:proofErr w:type="gramEnd"/>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АО «Газпром газораспределение Курган»;</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 xml:space="preserve">ООО «Газпром </w:t>
            </w:r>
            <w:proofErr w:type="spellStart"/>
            <w:r w:rsidRPr="00A42B3B">
              <w:rPr>
                <w:rFonts w:ascii="Times New Roman" w:eastAsiaTheme="minorHAnsi" w:hAnsi="Times New Roman" w:cs="Times New Roman"/>
                <w:i/>
                <w:sz w:val="28"/>
                <w:szCs w:val="28"/>
                <w:lang w:eastAsia="ar-SA"/>
              </w:rPr>
              <w:t>трансгаз</w:t>
            </w:r>
            <w:proofErr w:type="spellEnd"/>
            <w:r w:rsidRPr="00A42B3B">
              <w:rPr>
                <w:rFonts w:ascii="Times New Roman" w:eastAsiaTheme="minorHAnsi" w:hAnsi="Times New Roman" w:cs="Times New Roman"/>
                <w:i/>
                <w:sz w:val="28"/>
                <w:szCs w:val="28"/>
                <w:lang w:eastAsia="ar-SA"/>
              </w:rPr>
              <w:t xml:space="preserve"> Екатеринбург»;</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«КАВЗ»;</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«Курганская ТЭЦ».</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w:t>
            </w:r>
            <w:proofErr w:type="spellStart"/>
            <w:r w:rsidRPr="00A42B3B">
              <w:rPr>
                <w:rFonts w:ascii="Times New Roman" w:hAnsi="Times New Roman" w:cs="Times New Roman"/>
                <w:i/>
                <w:sz w:val="28"/>
                <w:szCs w:val="28"/>
              </w:rPr>
              <w:t>Курганмашзавод</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Шадринский</w:t>
            </w:r>
            <w:proofErr w:type="spellEnd"/>
            <w:r w:rsidRPr="00A42B3B">
              <w:rPr>
                <w:rFonts w:ascii="Times New Roman" w:hAnsi="Times New Roman" w:cs="Times New Roman"/>
                <w:i/>
                <w:sz w:val="28"/>
                <w:szCs w:val="28"/>
              </w:rPr>
              <w:t xml:space="preserve"> автоагрегатный завод»;</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ООО «</w:t>
            </w:r>
            <w:proofErr w:type="spellStart"/>
            <w:r w:rsidRPr="00A42B3B">
              <w:rPr>
                <w:rFonts w:ascii="Times New Roman" w:hAnsi="Times New Roman" w:cs="Times New Roman"/>
                <w:i/>
                <w:sz w:val="28"/>
                <w:szCs w:val="28"/>
              </w:rPr>
              <w:t>Курганхиммаш</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«НПО «</w:t>
            </w:r>
            <w:proofErr w:type="spellStart"/>
            <w:r w:rsidRPr="00A42B3B">
              <w:rPr>
                <w:rFonts w:ascii="Times New Roman" w:hAnsi="Times New Roman" w:cs="Times New Roman"/>
                <w:i/>
                <w:sz w:val="28"/>
                <w:szCs w:val="28"/>
              </w:rPr>
              <w:t>Курганприбор</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ЗАО «</w:t>
            </w:r>
            <w:proofErr w:type="spellStart"/>
            <w:r w:rsidRPr="00A42B3B">
              <w:rPr>
                <w:rFonts w:ascii="Times New Roman" w:hAnsi="Times New Roman" w:cs="Times New Roman"/>
                <w:i/>
                <w:sz w:val="28"/>
                <w:szCs w:val="28"/>
              </w:rPr>
              <w:t>Курганстальмост</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eastAsiaTheme="minorHAnsi" w:hAnsi="Times New Roman" w:cs="Times New Roman"/>
                <w:i/>
                <w:sz w:val="28"/>
                <w:szCs w:val="28"/>
                <w:lang w:eastAsia="en-US"/>
              </w:rPr>
              <w:t>ПАО «Курганская генерирующая компания».</w:t>
            </w:r>
          </w:p>
          <w:p w:rsidR="00A42B3B" w:rsidRPr="00A42B3B" w:rsidRDefault="00A42B3B" w:rsidP="00A42B3B">
            <w:pPr>
              <w:widowControl/>
              <w:spacing w:line="360" w:lineRule="exact"/>
              <w:ind w:left="1070"/>
              <w:contextualSpacing/>
              <w:jc w:val="both"/>
              <w:rPr>
                <w:rFonts w:ascii="Times New Roman" w:hAnsi="Times New Roman" w:cs="Times New Roman"/>
                <w:i/>
                <w:color w:val="A6A6A6" w:themeColor="background1" w:themeShade="A6"/>
                <w:sz w:val="28"/>
                <w:szCs w:val="28"/>
              </w:rPr>
            </w:pPr>
          </w:p>
          <w:p w:rsidR="00A42B3B" w:rsidRPr="00A42B3B" w:rsidRDefault="00A42B3B" w:rsidP="00A42B3B">
            <w:pPr>
              <w:widowControl/>
              <w:spacing w:line="360" w:lineRule="exact"/>
              <w:ind w:left="29"/>
              <w:contextualSpacing/>
              <w:jc w:val="both"/>
              <w:rPr>
                <w:rFonts w:ascii="Times New Roman" w:hAnsi="Times New Roman" w:cs="Times New Roman"/>
                <w:color w:val="A6A6A6" w:themeColor="background1" w:themeShade="A6"/>
                <w:sz w:val="28"/>
                <w:szCs w:val="28"/>
              </w:rPr>
            </w:pPr>
            <w:r w:rsidRPr="00A42B3B">
              <w:rPr>
                <w:rFonts w:ascii="Times New Roman" w:hAnsi="Times New Roman" w:cs="Times New Roman"/>
                <w:color w:val="000000" w:themeColor="text1"/>
                <w:sz w:val="28"/>
                <w:szCs w:val="28"/>
              </w:rPr>
              <w:t>1.5.1.4 Информация по вопросам социальной газификации (</w:t>
            </w:r>
            <w:r w:rsidRPr="00A42B3B">
              <w:rPr>
                <w:rFonts w:ascii="Times New Roman" w:hAnsi="Times New Roman" w:cs="Times New Roman"/>
                <w:color w:val="000000"/>
                <w:sz w:val="28"/>
                <w:szCs w:val="28"/>
              </w:rPr>
              <w:t>за 6 месяцев 2024</w:t>
            </w:r>
            <w:r w:rsidRPr="00A42B3B">
              <w:rPr>
                <w:rFonts w:ascii="Times New Roman" w:hAnsi="Times New Roman" w:cs="Times New Roman"/>
                <w:color w:val="000000" w:themeColor="text1"/>
                <w:sz w:val="28"/>
                <w:szCs w:val="28"/>
              </w:rPr>
              <w:t>)</w:t>
            </w:r>
          </w:p>
          <w:p w:rsidR="00A42B3B" w:rsidRPr="00A42B3B" w:rsidRDefault="00A42B3B" w:rsidP="00A42B3B">
            <w:pPr>
              <w:widowControl/>
              <w:spacing w:line="360" w:lineRule="exact"/>
              <w:contextualSpacing/>
              <w:jc w:val="both"/>
              <w:rPr>
                <w:rFonts w:ascii="Times New Roman" w:hAnsi="Times New Roman" w:cs="Times New Roman"/>
                <w:sz w:val="28"/>
                <w:szCs w:val="28"/>
              </w:rPr>
            </w:pPr>
            <w:r w:rsidRPr="00A42B3B">
              <w:rPr>
                <w:rFonts w:ascii="Times New Roman" w:hAnsi="Times New Roman" w:cs="Times New Roman"/>
                <w:i/>
                <w:sz w:val="28"/>
                <w:szCs w:val="28"/>
              </w:rPr>
              <w:t xml:space="preserve">- </w:t>
            </w:r>
            <w:r w:rsidRPr="00A42B3B">
              <w:rPr>
                <w:rFonts w:ascii="Times New Roman" w:hAnsi="Times New Roman" w:cs="Times New Roman"/>
                <w:sz w:val="28"/>
                <w:szCs w:val="28"/>
              </w:rPr>
              <w:t xml:space="preserve">государственные инспекторы приняли участие в комиссиях по приемке в рамках оценки соответствия 55 объектов, протяженностью 74  км систем газораспределения, </w:t>
            </w:r>
            <w:proofErr w:type="spellStart"/>
            <w:r w:rsidRPr="00A42B3B">
              <w:rPr>
                <w:rFonts w:ascii="Times New Roman" w:hAnsi="Times New Roman" w:cs="Times New Roman"/>
                <w:sz w:val="28"/>
                <w:szCs w:val="28"/>
              </w:rPr>
              <w:t>газопотребления</w:t>
            </w:r>
            <w:proofErr w:type="spellEnd"/>
            <w:r w:rsidRPr="00A42B3B">
              <w:rPr>
                <w:rFonts w:ascii="Times New Roman" w:hAnsi="Times New Roman" w:cs="Times New Roman"/>
                <w:sz w:val="28"/>
                <w:szCs w:val="28"/>
              </w:rPr>
              <w:t>.</w:t>
            </w:r>
          </w:p>
          <w:p w:rsidR="00A42B3B" w:rsidRPr="00A42B3B" w:rsidRDefault="00A42B3B" w:rsidP="00A42B3B">
            <w:pPr>
              <w:widowControl/>
              <w:spacing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Проблемные вопросы: (отражаются имеющиеся проблемные вопросы касательно приемки)</w:t>
            </w:r>
          </w:p>
          <w:p w:rsidR="00A42B3B" w:rsidRPr="00A42B3B" w:rsidRDefault="00A42B3B" w:rsidP="00A42B3B">
            <w:pPr>
              <w:widowControl/>
              <w:spacing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sz w:val="28"/>
                <w:szCs w:val="28"/>
                <w:lang w:eastAsia="en-US"/>
              </w:rPr>
              <w:t xml:space="preserve">        В соответствии с п. 93 Технического регламента о безопасности сетей газораспределения и </w:t>
            </w:r>
            <w:proofErr w:type="spellStart"/>
            <w:r w:rsidRPr="00A42B3B">
              <w:rPr>
                <w:rFonts w:ascii="Times New Roman" w:eastAsiaTheme="minorHAnsi" w:hAnsi="Times New Roman" w:cs="Times New Roman"/>
                <w:sz w:val="28"/>
                <w:szCs w:val="28"/>
                <w:lang w:eastAsia="en-US"/>
              </w:rPr>
              <w:t>газопотребления</w:t>
            </w:r>
            <w:proofErr w:type="spellEnd"/>
            <w:r w:rsidRPr="00A42B3B">
              <w:rPr>
                <w:rFonts w:ascii="Times New Roman" w:eastAsiaTheme="minorHAnsi" w:hAnsi="Times New Roman" w:cs="Times New Roman"/>
                <w:sz w:val="28"/>
                <w:szCs w:val="28"/>
                <w:lang w:eastAsia="en-US"/>
              </w:rPr>
              <w:t xml:space="preserve">, утвержденного Постановлением Правительства РФ № 870 от 29.10.2010, приемка сетей газораспределения и </w:t>
            </w:r>
            <w:proofErr w:type="spellStart"/>
            <w:r w:rsidRPr="00A42B3B">
              <w:rPr>
                <w:rFonts w:ascii="Times New Roman" w:eastAsiaTheme="minorHAnsi" w:hAnsi="Times New Roman" w:cs="Times New Roman"/>
                <w:sz w:val="28"/>
                <w:szCs w:val="28"/>
                <w:lang w:eastAsia="en-US"/>
              </w:rPr>
              <w:t>газопотребления</w:t>
            </w:r>
            <w:proofErr w:type="spellEnd"/>
            <w:r w:rsidRPr="00A42B3B">
              <w:rPr>
                <w:rFonts w:ascii="Times New Roman" w:eastAsiaTheme="minorHAnsi" w:hAnsi="Times New Roman" w:cs="Times New Roman"/>
                <w:sz w:val="28"/>
                <w:szCs w:val="28"/>
                <w:lang w:eastAsia="en-US"/>
              </w:rPr>
              <w:t xml:space="preserve"> осуществляется приемочной комиссией, в состав которой, помимо прочего, входят представители федерального органа, осуществляющего функции по контролю (надзору) в сфере промышленной безопасности. При этом давление газа в сетях газораспределения не учитывается. При этом в связи с программой газификации Газпрома в настоящее время поступает большое количество писем от АО «Газпром газораспределение Курган» на участие в комиссии распределительных газопроводов низкого давления в разных районах области, что затрудняет своевременное участие представителя Ростехнадзора в работе комиссии. Необходимо внести изменения в Технический регламент, утвержденный постановлением Правительства Российской Федерации от 29.10.2010  № 870, в части исключения из состава комиссии по приемке сетей газораспределения и </w:t>
            </w:r>
            <w:proofErr w:type="spellStart"/>
            <w:r w:rsidRPr="00A42B3B">
              <w:rPr>
                <w:rFonts w:ascii="Times New Roman" w:eastAsiaTheme="minorHAnsi" w:hAnsi="Times New Roman" w:cs="Times New Roman"/>
                <w:sz w:val="28"/>
                <w:szCs w:val="28"/>
                <w:lang w:eastAsia="en-US"/>
              </w:rPr>
              <w:t>газопотребления</w:t>
            </w:r>
            <w:proofErr w:type="spellEnd"/>
            <w:r w:rsidRPr="00A42B3B">
              <w:rPr>
                <w:rFonts w:ascii="Times New Roman" w:eastAsiaTheme="minorHAnsi" w:hAnsi="Times New Roman" w:cs="Times New Roman"/>
                <w:sz w:val="28"/>
                <w:szCs w:val="28"/>
                <w:lang w:eastAsia="en-US"/>
              </w:rPr>
              <w:t xml:space="preserve"> давлением менее 0,005 МПа представителя Ростехнадзора.</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1.5.2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u w:val="single"/>
                <w:lang w:eastAsia="en-US"/>
              </w:rPr>
              <w:t xml:space="preserve"> Об аварийности и смертельном травматизме на поднадзорных объектах</w:t>
            </w:r>
          </w:p>
        </w:tc>
      </w:tr>
      <w:tr w:rsidR="00A42B3B" w:rsidRPr="00A42B3B" w:rsidTr="00A42B3B">
        <w:tc>
          <w:tcPr>
            <w:tcW w:w="10195" w:type="dxa"/>
            <w:gridSpan w:val="2"/>
            <w:shd w:val="clear" w:color="auto" w:fill="auto"/>
          </w:tcPr>
          <w:p w:rsidR="00A42B3B" w:rsidRPr="00A42B3B" w:rsidRDefault="00A42B3B" w:rsidP="00A42B3B">
            <w:pPr>
              <w:widowControl/>
              <w:spacing w:after="200" w:line="360" w:lineRule="exact"/>
              <w:ind w:firstLine="85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lastRenderedPageBreak/>
              <w:t>Аварий и случаев смертельного травматизма на поднадзорных ОПО, расположенных на территории Курганской области, за 6 месяцев 2024 года, как и за аналогичный период 2023 года, не зарегистрировано.</w:t>
            </w:r>
          </w:p>
          <w:tbl>
            <w:tblPr>
              <w:tblW w:w="8503"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4"/>
              <w:gridCol w:w="6746"/>
              <w:gridCol w:w="993"/>
            </w:tblGrid>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6"/>
                    </w:numPr>
                    <w:spacing w:after="200" w:line="276" w:lineRule="auto"/>
                    <w:ind w:right="142"/>
                    <w:contextualSpacing/>
                    <w:rPr>
                      <w:rFonts w:ascii="Times New Roman" w:eastAsiaTheme="minorHAnsi" w:hAnsi="Times New Roman" w:cs="Times New Roman"/>
                      <w:sz w:val="22"/>
                      <w:szCs w:val="22"/>
                      <w:lang w:eastAsia="en-US"/>
                    </w:rPr>
                  </w:pPr>
                </w:p>
              </w:tc>
              <w:tc>
                <w:tcPr>
                  <w:tcW w:w="6706" w:type="dxa"/>
                </w:tcPr>
                <w:p w:rsidR="00A42B3B" w:rsidRPr="00A42B3B" w:rsidRDefault="00A42B3B" w:rsidP="00377D48">
                  <w:pPr>
                    <w:framePr w:hSpace="180" w:wrap="around" w:vAnchor="text" w:hAnchor="margin" w:y="50"/>
                    <w:widowControl/>
                    <w:ind w:left="34" w:right="142"/>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933" w:type="dxa"/>
                </w:tcPr>
                <w:p w:rsidR="00A42B3B" w:rsidRPr="00A42B3B" w:rsidRDefault="00A42B3B" w:rsidP="00377D48">
                  <w:pPr>
                    <w:framePr w:hSpace="180" w:wrap="around" w:vAnchor="text" w:hAnchor="margin" w:y="50"/>
                    <w:widowControl/>
                    <w:ind w:right="142"/>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6"/>
                    </w:numPr>
                    <w:spacing w:after="200" w:line="276" w:lineRule="auto"/>
                    <w:ind w:right="142"/>
                    <w:contextualSpacing/>
                    <w:rPr>
                      <w:rFonts w:ascii="Times New Roman" w:eastAsiaTheme="minorHAnsi" w:hAnsi="Times New Roman" w:cs="Times New Roman"/>
                      <w:sz w:val="22"/>
                      <w:szCs w:val="22"/>
                      <w:lang w:eastAsia="en-US"/>
                    </w:rPr>
                  </w:pPr>
                </w:p>
              </w:tc>
              <w:tc>
                <w:tcPr>
                  <w:tcW w:w="6706" w:type="dxa"/>
                </w:tcPr>
                <w:p w:rsidR="00A42B3B" w:rsidRPr="00A42B3B" w:rsidRDefault="00A42B3B" w:rsidP="00377D48">
                  <w:pPr>
                    <w:framePr w:hSpace="180" w:wrap="around" w:vAnchor="text" w:hAnchor="margin" w:y="50"/>
                    <w:widowControl/>
                    <w:ind w:left="34" w:right="142"/>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933" w:type="dxa"/>
                </w:tcPr>
                <w:p w:rsidR="00A42B3B" w:rsidRPr="00A42B3B" w:rsidRDefault="00A42B3B" w:rsidP="00377D48">
                  <w:pPr>
                    <w:framePr w:hSpace="180" w:wrap="around" w:vAnchor="text" w:hAnchor="margin" w:y="50"/>
                    <w:widowControl/>
                    <w:ind w:right="142"/>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6"/>
                    </w:numPr>
                    <w:spacing w:after="200" w:line="276" w:lineRule="auto"/>
                    <w:ind w:right="142"/>
                    <w:contextualSpacing/>
                    <w:rPr>
                      <w:rFonts w:ascii="Times New Roman" w:eastAsiaTheme="minorHAnsi" w:hAnsi="Times New Roman" w:cs="Times New Roman"/>
                      <w:sz w:val="22"/>
                      <w:szCs w:val="22"/>
                      <w:lang w:eastAsia="en-US"/>
                    </w:rPr>
                  </w:pPr>
                </w:p>
              </w:tc>
              <w:tc>
                <w:tcPr>
                  <w:tcW w:w="6706" w:type="dxa"/>
                </w:tcPr>
                <w:p w:rsidR="00A42B3B" w:rsidRPr="00A42B3B" w:rsidRDefault="00A42B3B" w:rsidP="00377D48">
                  <w:pPr>
                    <w:framePr w:hSpace="180" w:wrap="around" w:vAnchor="text" w:hAnchor="margin" w:y="50"/>
                    <w:widowControl/>
                    <w:ind w:left="34" w:right="142"/>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933" w:type="dxa"/>
                </w:tcPr>
                <w:p w:rsidR="00A42B3B" w:rsidRPr="00A42B3B" w:rsidRDefault="00A42B3B" w:rsidP="00377D48">
                  <w:pPr>
                    <w:framePr w:hSpace="180" w:wrap="around" w:vAnchor="text" w:hAnchor="margin" w:y="50"/>
                    <w:widowControl/>
                    <w:ind w:right="142"/>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6"/>
                    </w:numPr>
                    <w:spacing w:after="200" w:line="276" w:lineRule="auto"/>
                    <w:ind w:right="142"/>
                    <w:contextualSpacing/>
                    <w:rPr>
                      <w:rFonts w:ascii="Times New Roman" w:eastAsiaTheme="minorHAnsi" w:hAnsi="Times New Roman" w:cs="Times New Roman"/>
                      <w:sz w:val="22"/>
                      <w:szCs w:val="22"/>
                      <w:lang w:eastAsia="en-US"/>
                    </w:rPr>
                  </w:pPr>
                </w:p>
              </w:tc>
              <w:tc>
                <w:tcPr>
                  <w:tcW w:w="6706" w:type="dxa"/>
                </w:tcPr>
                <w:p w:rsidR="00A42B3B" w:rsidRPr="00A42B3B" w:rsidRDefault="00A42B3B" w:rsidP="00377D48">
                  <w:pPr>
                    <w:framePr w:hSpace="180" w:wrap="around" w:vAnchor="text" w:hAnchor="margin" w:y="50"/>
                    <w:widowControl/>
                    <w:ind w:left="34" w:right="142"/>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933" w:type="dxa"/>
                </w:tcPr>
                <w:p w:rsidR="00A42B3B" w:rsidRPr="00A42B3B" w:rsidRDefault="00A42B3B" w:rsidP="00377D48">
                  <w:pPr>
                    <w:framePr w:hSpace="180" w:wrap="around" w:vAnchor="text" w:hAnchor="margin" w:y="50"/>
                    <w:widowControl/>
                    <w:ind w:right="142"/>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6"/>
                    </w:numPr>
                    <w:spacing w:after="200" w:line="276" w:lineRule="auto"/>
                    <w:ind w:right="142"/>
                    <w:contextualSpacing/>
                    <w:rPr>
                      <w:rFonts w:ascii="Times New Roman" w:eastAsiaTheme="minorHAnsi" w:hAnsi="Times New Roman" w:cs="Times New Roman"/>
                      <w:sz w:val="22"/>
                      <w:szCs w:val="22"/>
                      <w:lang w:eastAsia="en-US"/>
                    </w:rPr>
                  </w:pPr>
                </w:p>
              </w:tc>
              <w:tc>
                <w:tcPr>
                  <w:tcW w:w="6706" w:type="dxa"/>
                </w:tcPr>
                <w:p w:rsidR="00A42B3B" w:rsidRPr="00A42B3B" w:rsidRDefault="00A42B3B" w:rsidP="00377D48">
                  <w:pPr>
                    <w:framePr w:hSpace="180" w:wrap="around" w:vAnchor="text" w:hAnchor="margin" w:y="50"/>
                    <w:widowControl/>
                    <w:ind w:left="34" w:right="142"/>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933" w:type="dxa"/>
                </w:tcPr>
                <w:p w:rsidR="00A42B3B" w:rsidRPr="00A42B3B" w:rsidRDefault="00A42B3B" w:rsidP="00377D48">
                  <w:pPr>
                    <w:framePr w:hSpace="180" w:wrap="around" w:vAnchor="text" w:hAnchor="margin" w:y="50"/>
                    <w:widowControl/>
                    <w:ind w:right="142"/>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6"/>
                    </w:numPr>
                    <w:spacing w:after="200" w:line="276" w:lineRule="auto"/>
                    <w:ind w:right="142"/>
                    <w:contextualSpacing/>
                    <w:rPr>
                      <w:rFonts w:ascii="Times New Roman" w:eastAsiaTheme="minorHAnsi" w:hAnsi="Times New Roman" w:cs="Times New Roman"/>
                      <w:sz w:val="22"/>
                      <w:szCs w:val="22"/>
                      <w:lang w:eastAsia="en-US"/>
                    </w:rPr>
                  </w:pPr>
                </w:p>
              </w:tc>
              <w:tc>
                <w:tcPr>
                  <w:tcW w:w="6706" w:type="dxa"/>
                </w:tcPr>
                <w:p w:rsidR="00A42B3B" w:rsidRPr="00A42B3B" w:rsidRDefault="00A42B3B" w:rsidP="00377D48">
                  <w:pPr>
                    <w:framePr w:hSpace="180" w:wrap="around" w:vAnchor="text" w:hAnchor="margin" w:y="50"/>
                    <w:widowControl/>
                    <w:ind w:left="34" w:right="142"/>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933" w:type="dxa"/>
                </w:tcPr>
                <w:p w:rsidR="00A42B3B" w:rsidRPr="00A42B3B" w:rsidRDefault="00A42B3B" w:rsidP="00377D48">
                  <w:pPr>
                    <w:framePr w:hSpace="180" w:wrap="around" w:vAnchor="text" w:hAnchor="margin" w:y="50"/>
                    <w:widowControl/>
                    <w:ind w:right="142"/>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276" w:lineRule="auto"/>
              <w:rPr>
                <w:rFonts w:asciiTheme="minorHAnsi" w:eastAsiaTheme="minorHAnsi" w:hAnsiTheme="minorHAnsi" w:cstheme="minorBidi"/>
                <w:sz w:val="22"/>
                <w:szCs w:val="22"/>
                <w:lang w:eastAsia="en-US"/>
              </w:rPr>
            </w:pPr>
            <w:r w:rsidRPr="00A42B3B">
              <w:rPr>
                <w:rFonts w:ascii="Times New Roman" w:eastAsiaTheme="minorHAnsi" w:hAnsi="Times New Roman" w:cstheme="minorBidi"/>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1.5.3</w:t>
            </w:r>
          </w:p>
        </w:tc>
        <w:tc>
          <w:tcPr>
            <w:tcW w:w="9066" w:type="dxa"/>
            <w:shd w:val="clear" w:color="auto" w:fill="F2F2F2" w:themeFill="background1" w:themeFillShade="F2"/>
          </w:tcPr>
          <w:p w:rsidR="00A42B3B" w:rsidRPr="00A42B3B" w:rsidRDefault="00A42B3B" w:rsidP="00A42B3B">
            <w:pPr>
              <w:widowControl/>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результатах контрольной (надзорной) деятельности в отношении</w:t>
            </w:r>
          </w:p>
          <w:p w:rsidR="00A42B3B" w:rsidRPr="00A42B3B" w:rsidRDefault="00A42B3B" w:rsidP="00A42B3B">
            <w:pPr>
              <w:widowControl/>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6A01D2">
            <w:pPr>
              <w:widowControl/>
              <w:numPr>
                <w:ilvl w:val="0"/>
                <w:numId w:val="47"/>
              </w:numPr>
              <w:spacing w:after="200" w:line="276" w:lineRule="auto"/>
              <w:ind w:left="0" w:firstLine="709"/>
              <w:jc w:val="both"/>
              <w:rPr>
                <w:rFonts w:ascii="Times New Roman" w:eastAsiaTheme="minorHAnsi" w:hAnsi="Times New Roman" w:cstheme="minorBidi"/>
                <w:b/>
                <w:sz w:val="24"/>
                <w:szCs w:val="24"/>
                <w:lang w:eastAsia="en-US"/>
              </w:rPr>
            </w:pPr>
            <w:r w:rsidRPr="00A42B3B">
              <w:rPr>
                <w:rFonts w:ascii="Times New Roman" w:eastAsiaTheme="minorHAnsi" w:hAnsi="Times New Roman" w:cstheme="minorBidi"/>
                <w:sz w:val="28"/>
                <w:szCs w:val="28"/>
                <w:lang w:eastAsia="en-US"/>
              </w:rPr>
              <w:t xml:space="preserve">    </w:t>
            </w:r>
            <w:r w:rsidRPr="00A42B3B">
              <w:rPr>
                <w:rFonts w:ascii="Times New Roman" w:eastAsiaTheme="minorHAnsi" w:hAnsi="Times New Roman" w:cstheme="minorBidi"/>
                <w:b/>
                <w:sz w:val="28"/>
                <w:szCs w:val="28"/>
                <w:lang w:eastAsia="en-US"/>
              </w:rPr>
              <w:t>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A42B3B" w:rsidRPr="00A42B3B" w:rsidRDefault="00A42B3B" w:rsidP="00A42B3B">
            <w:pPr>
              <w:widowControl/>
              <w:tabs>
                <w:tab w:val="left" w:pos="709"/>
              </w:tabs>
              <w:ind w:firstLine="36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Надзорная деятельность за объектами газораспределения 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xml:space="preserve"> при эксплуатации опасных производственных объектов подконтрольных предприятий осуществлялась на основании годового плана надзорной, контрольной и разрешительной деятельности Уральского управления Ростехнадзора на 2024 год, размещенного на официальном сайте  Генеральной прокуратуры РФ.</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На отчетный период под надзором за объектами газораспределения 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xml:space="preserve"> Курганского отдела по технологическому надзору Уральского управления Ростехнадзора находятся 379 организаций (юридических лиц) осуществляющих деятельность по эксплуатации опасных производственных объектов (II класс опасности – 1; III класс опасности – 357; IV класс опасности -21) и 228 организаций по эксплуатации объектов технического регулирования.</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Вышеуказанными организациями эксплуатируются 682 ОПО, из них: 1 ОПО II класса опасности, 639 ОПО III класса опасности, 42 ОПО IV класса опасности.</w:t>
            </w:r>
          </w:p>
          <w:p w:rsidR="00A42B3B" w:rsidRPr="00A42B3B" w:rsidRDefault="00A42B3B" w:rsidP="00A42B3B">
            <w:pPr>
              <w:widowControl/>
              <w:ind w:firstLine="567"/>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На территории Курганской области зарегистрировано 3 газотранспортных предприятия, входящие в состав ПАО «Газпром»: АО «Газпром газораспределения Курган», АО «</w:t>
            </w:r>
            <w:proofErr w:type="spellStart"/>
            <w:r w:rsidRPr="00A42B3B">
              <w:rPr>
                <w:rFonts w:ascii="Times New Roman" w:eastAsiaTheme="minorHAnsi" w:hAnsi="Times New Roman" w:cstheme="minorBidi"/>
                <w:sz w:val="28"/>
                <w:szCs w:val="28"/>
                <w:lang w:eastAsia="en-US"/>
              </w:rPr>
              <w:t>Кургангоргаз</w:t>
            </w:r>
            <w:proofErr w:type="spellEnd"/>
            <w:r w:rsidRPr="00A42B3B">
              <w:rPr>
                <w:rFonts w:ascii="Times New Roman" w:eastAsiaTheme="minorHAnsi" w:hAnsi="Times New Roman" w:cstheme="minorBidi"/>
                <w:sz w:val="28"/>
                <w:szCs w:val="28"/>
                <w:lang w:eastAsia="en-US"/>
              </w:rPr>
              <w:t>», АО «</w:t>
            </w:r>
            <w:proofErr w:type="spellStart"/>
            <w:r w:rsidRPr="00A42B3B">
              <w:rPr>
                <w:rFonts w:ascii="Times New Roman" w:eastAsiaTheme="minorHAnsi" w:hAnsi="Times New Roman" w:cstheme="minorBidi"/>
                <w:sz w:val="28"/>
                <w:szCs w:val="28"/>
                <w:lang w:eastAsia="en-US"/>
              </w:rPr>
              <w:t>Курганоблгаз</w:t>
            </w:r>
            <w:proofErr w:type="spellEnd"/>
            <w:r w:rsidRPr="00A42B3B">
              <w:rPr>
                <w:rFonts w:ascii="Times New Roman" w:eastAsiaTheme="minorHAnsi" w:hAnsi="Times New Roman" w:cstheme="minorBidi"/>
                <w:sz w:val="28"/>
                <w:szCs w:val="28"/>
                <w:lang w:eastAsia="en-US"/>
              </w:rPr>
              <w:t>», эксплуатирующие 24 ОПО.</w:t>
            </w:r>
          </w:p>
          <w:p w:rsidR="00A42B3B" w:rsidRPr="00A42B3B" w:rsidRDefault="00A42B3B" w:rsidP="00A42B3B">
            <w:pPr>
              <w:widowControl/>
              <w:tabs>
                <w:tab w:val="left" w:pos="709"/>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В составе опасных производственных объектов осуществляют деятельность 3 газораспределительные организации, эксплуатирующих сети; 3 тепловых электростанции; 12 ГТУ и ПГУ; 502 газифицированных котельных; 3 организации (юридических лица), осуществляющие деятельность в области промышленной безопасности, в том числе </w:t>
            </w:r>
            <w:r w:rsidRPr="00A42B3B">
              <w:rPr>
                <w:rFonts w:ascii="Times New Roman" w:eastAsiaTheme="minorHAnsi" w:hAnsi="Times New Roman" w:cstheme="minorBidi"/>
                <w:sz w:val="28"/>
                <w:szCs w:val="28"/>
                <w:lang w:eastAsia="en-US"/>
              </w:rPr>
              <w:lastRenderedPageBreak/>
              <w:t>эксплуатирующие 95 АГЗС; 6 ГНП, 2 ГНС и баз хранения СУГ. Общая протяженность эксплуатируемых наружных газопроводов составляет 7401км, из них 5858 подземных, в том числе полиэтиленовых 4693 км.</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Надзор за объектами газораспределения 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расположенными на территории Курганской области, осуществляется 3 инспекторами в соответствии со штатным расписанием.</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За отчетный период проведено 55 контрольно-надзорных мероприятий по инициативе предприятий, связанных с приемкой и пуском в эксплуатацию объектов газового надзора.</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Проведена работа с 17 организациями, эксплуатирующими сети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xml:space="preserve"> без наличия </w:t>
            </w:r>
            <w:r w:rsidRPr="00A42B3B">
              <w:rPr>
                <w:rFonts w:ascii="Times New Roman" w:eastAsiaTheme="minorHAnsi" w:hAnsi="Times New Roman" w:cstheme="minorBidi"/>
                <w:bCs/>
                <w:sz w:val="28"/>
                <w:szCs w:val="28"/>
                <w:lang w:eastAsia="en-US"/>
              </w:rPr>
              <w:t>лицензии</w:t>
            </w:r>
            <w:r w:rsidRPr="00A42B3B">
              <w:rPr>
                <w:rFonts w:ascii="Times New Roman" w:eastAsiaTheme="minorHAnsi" w:hAnsi="Times New Roman" w:cstheme="minorBidi"/>
                <w:sz w:val="28"/>
                <w:szCs w:val="28"/>
                <w:lang w:eastAsia="en-US"/>
              </w:rPr>
              <w:t xml:space="preserve"> на эксплуатацию взрывопожароопасных и химически опасных объектов </w:t>
            </w:r>
            <w:r w:rsidRPr="00A42B3B">
              <w:rPr>
                <w:rFonts w:ascii="Times New Roman" w:eastAsiaTheme="minorHAnsi" w:hAnsi="Times New Roman" w:cstheme="minorBidi"/>
                <w:sz w:val="28"/>
                <w:szCs w:val="28"/>
                <w:lang w:val="en-US" w:eastAsia="en-US"/>
              </w:rPr>
              <w:t>I</w:t>
            </w:r>
            <w:r w:rsidRPr="00A42B3B">
              <w:rPr>
                <w:rFonts w:ascii="Times New Roman" w:eastAsiaTheme="minorHAnsi" w:hAnsi="Times New Roman" w:cstheme="minorBidi"/>
                <w:sz w:val="28"/>
                <w:szCs w:val="28"/>
                <w:lang w:eastAsia="en-US"/>
              </w:rPr>
              <w:t xml:space="preserve">, </w:t>
            </w:r>
            <w:r w:rsidRPr="00A42B3B">
              <w:rPr>
                <w:rFonts w:ascii="Times New Roman" w:eastAsiaTheme="minorHAnsi" w:hAnsi="Times New Roman" w:cstheme="minorBidi"/>
                <w:sz w:val="28"/>
                <w:szCs w:val="28"/>
                <w:lang w:val="en-US" w:eastAsia="en-US"/>
              </w:rPr>
              <w:t>II</w:t>
            </w:r>
            <w:r w:rsidRPr="00A42B3B">
              <w:rPr>
                <w:rFonts w:ascii="Times New Roman" w:eastAsiaTheme="minorHAnsi" w:hAnsi="Times New Roman" w:cstheme="minorBidi"/>
                <w:sz w:val="28"/>
                <w:szCs w:val="28"/>
                <w:lang w:eastAsia="en-US"/>
              </w:rPr>
              <w:t xml:space="preserve"> и </w:t>
            </w:r>
            <w:r w:rsidRPr="00A42B3B">
              <w:rPr>
                <w:rFonts w:ascii="Times New Roman" w:eastAsiaTheme="minorHAnsi" w:hAnsi="Times New Roman" w:cstheme="minorBidi"/>
                <w:sz w:val="28"/>
                <w:szCs w:val="28"/>
                <w:lang w:val="en-US" w:eastAsia="en-US"/>
              </w:rPr>
              <w:t>III</w:t>
            </w:r>
            <w:r w:rsidRPr="00A42B3B">
              <w:rPr>
                <w:rFonts w:ascii="Times New Roman" w:eastAsiaTheme="minorHAnsi" w:hAnsi="Times New Roman" w:cstheme="minorBidi"/>
                <w:sz w:val="28"/>
                <w:szCs w:val="28"/>
                <w:lang w:eastAsia="en-US"/>
              </w:rPr>
              <w:t xml:space="preserve"> класса опасности. Управлением направлена информация в прокуратуру Курганской области в отношении организаций. Курганским отделом по технологическому надзору были вынесены предостережения о недопустимости обязательных требований следующим организациям: Муниципальному предприятию муниципального образования - города Шадринск «</w:t>
            </w:r>
            <w:proofErr w:type="spellStart"/>
            <w:r w:rsidRPr="00A42B3B">
              <w:rPr>
                <w:rFonts w:ascii="Times New Roman" w:eastAsiaTheme="minorHAnsi" w:hAnsi="Times New Roman" w:cstheme="minorBidi"/>
                <w:sz w:val="28"/>
                <w:szCs w:val="28"/>
                <w:lang w:eastAsia="en-US"/>
              </w:rPr>
              <w:t>Спецавтотранс</w:t>
            </w:r>
            <w:proofErr w:type="spellEnd"/>
            <w:r w:rsidRPr="00A42B3B">
              <w:rPr>
                <w:rFonts w:ascii="Times New Roman" w:eastAsiaTheme="minorHAnsi" w:hAnsi="Times New Roman" w:cstheme="minorBidi"/>
                <w:sz w:val="28"/>
                <w:szCs w:val="28"/>
                <w:lang w:eastAsia="en-US"/>
              </w:rPr>
              <w:t xml:space="preserve">»; индивидуальному предпринимателю Главе КФХ </w:t>
            </w:r>
            <w:proofErr w:type="spellStart"/>
            <w:r w:rsidRPr="00A42B3B">
              <w:rPr>
                <w:rFonts w:ascii="Times New Roman" w:eastAsiaTheme="minorHAnsi" w:hAnsi="Times New Roman" w:cstheme="minorBidi"/>
                <w:sz w:val="28"/>
                <w:szCs w:val="28"/>
                <w:lang w:eastAsia="en-US"/>
              </w:rPr>
              <w:t>Невзорову</w:t>
            </w:r>
            <w:proofErr w:type="spellEnd"/>
            <w:r w:rsidRPr="00A42B3B">
              <w:rPr>
                <w:rFonts w:ascii="Times New Roman" w:eastAsiaTheme="minorHAnsi" w:hAnsi="Times New Roman" w:cstheme="minorBidi"/>
                <w:sz w:val="28"/>
                <w:szCs w:val="28"/>
                <w:lang w:eastAsia="en-US"/>
              </w:rPr>
              <w:t xml:space="preserve"> А.Н.; Государственному автономному нетиповому образовательному учреждению Курганской области «Центр развития современных компетенций»; потребительскому обществу «Хлеб».</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За 6 месяцев 2024 года проведено 11 оценок соответствия лицензионных требований в отношении лицензиатов и соискателей лицензий: ООО «</w:t>
            </w:r>
            <w:proofErr w:type="spellStart"/>
            <w:r w:rsidRPr="00A42B3B">
              <w:rPr>
                <w:rFonts w:ascii="Times New Roman" w:eastAsiaTheme="minorHAnsi" w:hAnsi="Times New Roman" w:cstheme="minorBidi"/>
                <w:sz w:val="28"/>
                <w:szCs w:val="28"/>
                <w:lang w:eastAsia="en-US"/>
              </w:rPr>
              <w:t>Газсистем</w:t>
            </w:r>
            <w:proofErr w:type="spellEnd"/>
            <w:r w:rsidRPr="00A42B3B">
              <w:rPr>
                <w:rFonts w:ascii="Times New Roman" w:eastAsiaTheme="minorHAnsi" w:hAnsi="Times New Roman" w:cstheme="minorBidi"/>
                <w:sz w:val="28"/>
                <w:szCs w:val="28"/>
                <w:lang w:eastAsia="en-US"/>
              </w:rPr>
              <w:t xml:space="preserve">»; ИП </w:t>
            </w:r>
            <w:proofErr w:type="spellStart"/>
            <w:r w:rsidRPr="00A42B3B">
              <w:rPr>
                <w:rFonts w:ascii="Times New Roman" w:eastAsiaTheme="minorHAnsi" w:hAnsi="Times New Roman" w:cstheme="minorBidi"/>
                <w:sz w:val="28"/>
                <w:szCs w:val="28"/>
                <w:lang w:eastAsia="en-US"/>
              </w:rPr>
              <w:t>Гулемин</w:t>
            </w:r>
            <w:proofErr w:type="spellEnd"/>
            <w:r w:rsidRPr="00A42B3B">
              <w:rPr>
                <w:rFonts w:ascii="Times New Roman" w:eastAsiaTheme="minorHAnsi" w:hAnsi="Times New Roman" w:cstheme="minorBidi"/>
                <w:sz w:val="28"/>
                <w:szCs w:val="28"/>
                <w:lang w:eastAsia="en-US"/>
              </w:rPr>
              <w:t xml:space="preserve"> М.С.; ИП </w:t>
            </w:r>
            <w:proofErr w:type="spellStart"/>
            <w:r w:rsidRPr="00A42B3B">
              <w:rPr>
                <w:rFonts w:ascii="Times New Roman" w:eastAsiaTheme="minorHAnsi" w:hAnsi="Times New Roman" w:cstheme="minorBidi"/>
                <w:sz w:val="28"/>
                <w:szCs w:val="28"/>
                <w:lang w:eastAsia="en-US"/>
              </w:rPr>
              <w:t>Сладковская</w:t>
            </w:r>
            <w:proofErr w:type="spellEnd"/>
            <w:r w:rsidRPr="00A42B3B">
              <w:rPr>
                <w:rFonts w:ascii="Times New Roman" w:eastAsiaTheme="minorHAnsi" w:hAnsi="Times New Roman" w:cstheme="minorBidi"/>
                <w:sz w:val="28"/>
                <w:szCs w:val="28"/>
                <w:lang w:eastAsia="en-US"/>
              </w:rPr>
              <w:t xml:space="preserve"> Л.А.; ООО «Индустриальный парк» «ТОР»; ООО «</w:t>
            </w:r>
            <w:proofErr w:type="spellStart"/>
            <w:r w:rsidRPr="00A42B3B">
              <w:rPr>
                <w:rFonts w:ascii="Times New Roman" w:eastAsiaTheme="minorHAnsi" w:hAnsi="Times New Roman" w:cstheme="minorBidi"/>
                <w:sz w:val="28"/>
                <w:szCs w:val="28"/>
                <w:lang w:eastAsia="en-US"/>
              </w:rPr>
              <w:t>Хлебокомбинат</w:t>
            </w:r>
            <w:proofErr w:type="spellEnd"/>
            <w:r w:rsidRPr="00A42B3B">
              <w:rPr>
                <w:rFonts w:ascii="Times New Roman" w:eastAsiaTheme="minorHAnsi" w:hAnsi="Times New Roman" w:cstheme="minorBidi"/>
                <w:sz w:val="28"/>
                <w:szCs w:val="28"/>
                <w:lang w:eastAsia="en-US"/>
              </w:rPr>
              <w:t xml:space="preserve"> № 1»; ООО «</w:t>
            </w:r>
            <w:proofErr w:type="spellStart"/>
            <w:r w:rsidRPr="00A42B3B">
              <w:rPr>
                <w:rFonts w:ascii="Times New Roman" w:eastAsiaTheme="minorHAnsi" w:hAnsi="Times New Roman" w:cstheme="minorBidi"/>
                <w:sz w:val="28"/>
                <w:szCs w:val="28"/>
                <w:lang w:eastAsia="en-US"/>
              </w:rPr>
              <w:t>Автотехпроект</w:t>
            </w:r>
            <w:proofErr w:type="spellEnd"/>
            <w:r w:rsidRPr="00A42B3B">
              <w:rPr>
                <w:rFonts w:ascii="Times New Roman" w:eastAsiaTheme="minorHAnsi" w:hAnsi="Times New Roman" w:cstheme="minorBidi"/>
                <w:sz w:val="28"/>
                <w:szCs w:val="28"/>
                <w:lang w:eastAsia="en-US"/>
              </w:rPr>
              <w:t xml:space="preserve">»; ИП </w:t>
            </w:r>
            <w:proofErr w:type="spellStart"/>
            <w:r w:rsidRPr="00A42B3B">
              <w:rPr>
                <w:rFonts w:ascii="Times New Roman" w:eastAsiaTheme="minorHAnsi" w:hAnsi="Times New Roman" w:cstheme="minorBidi"/>
                <w:sz w:val="28"/>
                <w:szCs w:val="28"/>
                <w:lang w:eastAsia="en-US"/>
              </w:rPr>
              <w:t>Семовских</w:t>
            </w:r>
            <w:proofErr w:type="spellEnd"/>
            <w:r w:rsidRPr="00A42B3B">
              <w:rPr>
                <w:rFonts w:ascii="Times New Roman" w:eastAsiaTheme="minorHAnsi" w:hAnsi="Times New Roman" w:cstheme="minorBidi"/>
                <w:sz w:val="28"/>
                <w:szCs w:val="28"/>
                <w:lang w:eastAsia="en-US"/>
              </w:rPr>
              <w:t xml:space="preserve"> О.Л.; ООО «ПКФ «Техника»; МУП «Тепло» </w:t>
            </w:r>
            <w:proofErr w:type="spellStart"/>
            <w:r w:rsidRPr="00A42B3B">
              <w:rPr>
                <w:rFonts w:ascii="Times New Roman" w:eastAsiaTheme="minorHAnsi" w:hAnsi="Times New Roman" w:cstheme="minorBidi"/>
                <w:sz w:val="28"/>
                <w:szCs w:val="28"/>
                <w:lang w:eastAsia="en-US"/>
              </w:rPr>
              <w:t>с</w:t>
            </w:r>
            <w:proofErr w:type="gramStart"/>
            <w:r w:rsidRPr="00A42B3B">
              <w:rPr>
                <w:rFonts w:ascii="Times New Roman" w:eastAsiaTheme="minorHAnsi" w:hAnsi="Times New Roman" w:cstheme="minorBidi"/>
                <w:sz w:val="28"/>
                <w:szCs w:val="28"/>
                <w:lang w:eastAsia="en-US"/>
              </w:rPr>
              <w:t>.Б</w:t>
            </w:r>
            <w:proofErr w:type="gramEnd"/>
            <w:r w:rsidRPr="00A42B3B">
              <w:rPr>
                <w:rFonts w:ascii="Times New Roman" w:eastAsiaTheme="minorHAnsi" w:hAnsi="Times New Roman" w:cstheme="minorBidi"/>
                <w:sz w:val="28"/>
                <w:szCs w:val="28"/>
                <w:lang w:eastAsia="en-US"/>
              </w:rPr>
              <w:t>елозерское</w:t>
            </w:r>
            <w:proofErr w:type="spellEnd"/>
            <w:r w:rsidRPr="00A42B3B">
              <w:rPr>
                <w:rFonts w:ascii="Times New Roman" w:eastAsiaTheme="minorHAnsi" w:hAnsi="Times New Roman" w:cstheme="minorBidi"/>
                <w:sz w:val="28"/>
                <w:szCs w:val="28"/>
                <w:lang w:eastAsia="en-US"/>
              </w:rPr>
              <w:t>; ООО «</w:t>
            </w:r>
            <w:proofErr w:type="spellStart"/>
            <w:r w:rsidRPr="00A42B3B">
              <w:rPr>
                <w:rFonts w:ascii="Times New Roman" w:eastAsiaTheme="minorHAnsi" w:hAnsi="Times New Roman" w:cstheme="minorBidi"/>
                <w:sz w:val="28"/>
                <w:szCs w:val="28"/>
                <w:lang w:eastAsia="en-US"/>
              </w:rPr>
              <w:t>Проектспецтехника</w:t>
            </w:r>
            <w:proofErr w:type="spellEnd"/>
            <w:r w:rsidRPr="00A42B3B">
              <w:rPr>
                <w:rFonts w:ascii="Times New Roman" w:eastAsiaTheme="minorHAnsi" w:hAnsi="Times New Roman" w:cstheme="minorBidi"/>
                <w:sz w:val="28"/>
                <w:szCs w:val="28"/>
                <w:lang w:eastAsia="en-US"/>
              </w:rPr>
              <w:t xml:space="preserve">»; ООО «Трейд Проект».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Отказано в предоставлении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одному заявителю – МУП «Тепло» </w:t>
            </w:r>
            <w:proofErr w:type="spellStart"/>
            <w:r w:rsidRPr="00A42B3B">
              <w:rPr>
                <w:rFonts w:ascii="Times New Roman" w:eastAsiaTheme="minorHAnsi" w:hAnsi="Times New Roman" w:cstheme="minorBidi"/>
                <w:sz w:val="28"/>
                <w:szCs w:val="28"/>
                <w:lang w:eastAsia="en-US"/>
              </w:rPr>
              <w:t>с</w:t>
            </w:r>
            <w:proofErr w:type="gramStart"/>
            <w:r w:rsidRPr="00A42B3B">
              <w:rPr>
                <w:rFonts w:ascii="Times New Roman" w:eastAsiaTheme="minorHAnsi" w:hAnsi="Times New Roman" w:cstheme="minorBidi"/>
                <w:sz w:val="28"/>
                <w:szCs w:val="28"/>
                <w:lang w:eastAsia="en-US"/>
              </w:rPr>
              <w:t>.Б</w:t>
            </w:r>
            <w:proofErr w:type="gramEnd"/>
            <w:r w:rsidRPr="00A42B3B">
              <w:rPr>
                <w:rFonts w:ascii="Times New Roman" w:eastAsiaTheme="minorHAnsi" w:hAnsi="Times New Roman" w:cstheme="minorBidi"/>
                <w:sz w:val="28"/>
                <w:szCs w:val="28"/>
                <w:lang w:eastAsia="en-US"/>
              </w:rPr>
              <w:t>елозерское</w:t>
            </w:r>
            <w:proofErr w:type="spellEnd"/>
            <w:r w:rsidRPr="00A42B3B">
              <w:rPr>
                <w:rFonts w:ascii="Times New Roman" w:eastAsiaTheme="minorHAnsi" w:hAnsi="Times New Roman" w:cstheme="minorBidi"/>
                <w:sz w:val="28"/>
                <w:szCs w:val="28"/>
                <w:lang w:eastAsia="en-US"/>
              </w:rPr>
              <w:t xml:space="preserve"> по причине отсутствия документов, подтверждающих ввод объекта в эксплуатацию, или положительных заключений экспертиз промышленной безопасности на технические устройства, применяемые на объекте, а также отсутствия аттестации руководителя предприятия на знание  общих требований промышленной безопасности.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Отказано в переоформлении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двум заявителям – ИП </w:t>
            </w:r>
            <w:proofErr w:type="spellStart"/>
            <w:r w:rsidRPr="00A42B3B">
              <w:rPr>
                <w:rFonts w:ascii="Times New Roman" w:eastAsiaTheme="minorHAnsi" w:hAnsi="Times New Roman" w:cstheme="minorBidi"/>
                <w:sz w:val="28"/>
                <w:szCs w:val="28"/>
                <w:lang w:eastAsia="en-US"/>
              </w:rPr>
              <w:t>Сладковская</w:t>
            </w:r>
            <w:proofErr w:type="spellEnd"/>
            <w:r w:rsidRPr="00A42B3B">
              <w:rPr>
                <w:rFonts w:ascii="Times New Roman" w:eastAsiaTheme="minorHAnsi" w:hAnsi="Times New Roman" w:cstheme="minorBidi"/>
                <w:sz w:val="28"/>
                <w:szCs w:val="28"/>
                <w:lang w:eastAsia="en-US"/>
              </w:rPr>
              <w:t xml:space="preserve"> Л.А. </w:t>
            </w:r>
            <w:proofErr w:type="gramStart"/>
            <w:r w:rsidRPr="00A42B3B">
              <w:rPr>
                <w:rFonts w:ascii="Times New Roman" w:eastAsiaTheme="minorHAnsi" w:hAnsi="Times New Roman" w:cstheme="minorBidi"/>
                <w:sz w:val="28"/>
                <w:szCs w:val="28"/>
                <w:lang w:eastAsia="en-US"/>
              </w:rPr>
              <w:t>и ООО</w:t>
            </w:r>
            <w:proofErr w:type="gramEnd"/>
            <w:r w:rsidRPr="00A42B3B">
              <w:rPr>
                <w:rFonts w:ascii="Times New Roman" w:eastAsiaTheme="minorHAnsi" w:hAnsi="Times New Roman" w:cstheme="minorBidi"/>
                <w:sz w:val="28"/>
                <w:szCs w:val="28"/>
                <w:lang w:eastAsia="en-US"/>
              </w:rPr>
              <w:t xml:space="preserve"> «ПКФ «Техника» по причине отсутствия аттестации руководителя предприятия.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Приостановок действия лицензий и обращений в суд по вопросу аннулирования лицензий за отчетный период (6 мес. 2024 г.) не зарегистрировано.</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Инспекторы газового надзора Курганского отдела по </w:t>
            </w:r>
            <w:r w:rsidRPr="00A42B3B">
              <w:rPr>
                <w:rFonts w:ascii="Times New Roman" w:eastAsiaTheme="minorHAnsi" w:hAnsi="Times New Roman" w:cstheme="minorBidi"/>
                <w:sz w:val="28"/>
                <w:szCs w:val="28"/>
                <w:lang w:eastAsia="en-US"/>
              </w:rPr>
              <w:lastRenderedPageBreak/>
              <w:t xml:space="preserve">технологическому надзору приняли участие в 4 выездных плановых проверках Управления -  ООО «Газпром </w:t>
            </w:r>
            <w:proofErr w:type="spellStart"/>
            <w:r w:rsidRPr="00A42B3B">
              <w:rPr>
                <w:rFonts w:ascii="Times New Roman" w:eastAsiaTheme="minorHAnsi" w:hAnsi="Times New Roman" w:cstheme="minorBidi"/>
                <w:sz w:val="28"/>
                <w:szCs w:val="28"/>
                <w:lang w:eastAsia="en-US"/>
              </w:rPr>
              <w:t>трансгаз</w:t>
            </w:r>
            <w:proofErr w:type="spellEnd"/>
            <w:r w:rsidRPr="00A42B3B">
              <w:rPr>
                <w:rFonts w:ascii="Times New Roman" w:eastAsiaTheme="minorHAnsi" w:hAnsi="Times New Roman" w:cstheme="minorBidi"/>
                <w:sz w:val="28"/>
                <w:szCs w:val="28"/>
                <w:lang w:eastAsia="en-US"/>
              </w:rPr>
              <w:t xml:space="preserve"> Екатеринбург», эксплуатирующих компрессорные станции и ГРС </w:t>
            </w:r>
            <w:proofErr w:type="spellStart"/>
            <w:r w:rsidRPr="00A42B3B">
              <w:rPr>
                <w:rFonts w:ascii="Times New Roman" w:eastAsiaTheme="minorHAnsi" w:hAnsi="Times New Roman" w:cstheme="minorBidi"/>
                <w:sz w:val="28"/>
                <w:szCs w:val="28"/>
                <w:lang w:eastAsia="en-US"/>
              </w:rPr>
              <w:t>Далматовского</w:t>
            </w:r>
            <w:proofErr w:type="spellEnd"/>
            <w:r w:rsidRPr="00A42B3B">
              <w:rPr>
                <w:rFonts w:ascii="Times New Roman" w:eastAsiaTheme="minorHAnsi" w:hAnsi="Times New Roman" w:cstheme="minorBidi"/>
                <w:sz w:val="28"/>
                <w:szCs w:val="28"/>
                <w:lang w:eastAsia="en-US"/>
              </w:rPr>
              <w:t xml:space="preserve"> и </w:t>
            </w:r>
            <w:proofErr w:type="spellStart"/>
            <w:r w:rsidRPr="00A42B3B">
              <w:rPr>
                <w:rFonts w:ascii="Times New Roman" w:eastAsiaTheme="minorHAnsi" w:hAnsi="Times New Roman" w:cstheme="minorBidi"/>
                <w:sz w:val="28"/>
                <w:szCs w:val="28"/>
                <w:lang w:eastAsia="en-US"/>
              </w:rPr>
              <w:t>Шадринского</w:t>
            </w:r>
            <w:proofErr w:type="spellEnd"/>
            <w:r w:rsidRPr="00A42B3B">
              <w:rPr>
                <w:rFonts w:ascii="Times New Roman" w:eastAsiaTheme="minorHAnsi" w:hAnsi="Times New Roman" w:cstheme="minorBidi"/>
                <w:sz w:val="28"/>
                <w:szCs w:val="28"/>
                <w:lang w:eastAsia="en-US"/>
              </w:rPr>
              <w:t xml:space="preserve"> ЛПУ МГ. Выявлено 11 нарушений требований  в области промышленной безопасности.</w:t>
            </w:r>
          </w:p>
          <w:p w:rsidR="00A42B3B" w:rsidRPr="00A42B3B" w:rsidRDefault="00A42B3B" w:rsidP="00A42B3B">
            <w:pPr>
              <w:widowControl/>
              <w:tabs>
                <w:tab w:val="left" w:pos="567"/>
              </w:tabs>
              <w:ind w:firstLine="567"/>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За 6 месяцев 2024 года инспекторы КОТН принимали участие в 8 выездных проверках в рамках осуществления постоянного государственного надзор</w:t>
            </w:r>
            <w:proofErr w:type="gramStart"/>
            <w:r w:rsidRPr="00A42B3B">
              <w:rPr>
                <w:rFonts w:ascii="Times New Roman" w:eastAsiaTheme="minorHAnsi" w:hAnsi="Times New Roman" w:cstheme="minorBidi"/>
                <w:sz w:val="28"/>
                <w:szCs w:val="28"/>
                <w:lang w:eastAsia="en-US"/>
              </w:rPr>
              <w:t>а ООО</w:t>
            </w:r>
            <w:proofErr w:type="gramEnd"/>
            <w:r w:rsidRPr="00A42B3B">
              <w:rPr>
                <w:rFonts w:ascii="Times New Roman" w:eastAsiaTheme="minorHAnsi" w:hAnsi="Times New Roman" w:cstheme="minorBidi"/>
                <w:sz w:val="28"/>
                <w:szCs w:val="28"/>
                <w:lang w:eastAsia="en-US"/>
              </w:rPr>
              <w:t xml:space="preserve"> «Газпром </w:t>
            </w:r>
            <w:proofErr w:type="spellStart"/>
            <w:r w:rsidRPr="00A42B3B">
              <w:rPr>
                <w:rFonts w:ascii="Times New Roman" w:eastAsiaTheme="minorHAnsi" w:hAnsi="Times New Roman" w:cstheme="minorBidi"/>
                <w:sz w:val="28"/>
                <w:szCs w:val="28"/>
                <w:lang w:eastAsia="en-US"/>
              </w:rPr>
              <w:t>трансгаз</w:t>
            </w:r>
            <w:proofErr w:type="spellEnd"/>
            <w:r w:rsidRPr="00A42B3B">
              <w:rPr>
                <w:rFonts w:ascii="Times New Roman" w:eastAsiaTheme="minorHAnsi" w:hAnsi="Times New Roman" w:cstheme="minorBidi"/>
                <w:sz w:val="28"/>
                <w:szCs w:val="28"/>
                <w:lang w:eastAsia="en-US"/>
              </w:rPr>
              <w:t xml:space="preserve"> Екатеринбург», эксплуатирующего ОПО магистрального трубопроводного транспорта. Выявлено 38 нарушений обязательных требований. На ответственных за выявленные нарушения лиц составлены протоколы об административных правонарушениях.</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w:t>
            </w:r>
            <w:proofErr w:type="gramStart"/>
            <w:r w:rsidRPr="00A42B3B">
              <w:rPr>
                <w:rFonts w:ascii="Times New Roman" w:eastAsiaTheme="minorHAnsi" w:hAnsi="Times New Roman" w:cstheme="minorBidi"/>
                <w:sz w:val="28"/>
                <w:szCs w:val="28"/>
                <w:lang w:eastAsia="en-US"/>
              </w:rPr>
              <w:t xml:space="preserve">В Уральское управление Ростехнадзора по Курганской области поступила информация об итогах работы служб производственного контроля за 2023 год от 347 организаций, (за 2022 год – от 337 организаций), эксплуатирующих ОПО, зарегистрированные в Курганской области, что составило (91,5%), (в 2023 году – (91,8%).  </w:t>
            </w:r>
            <w:proofErr w:type="gramEnd"/>
          </w:p>
          <w:p w:rsidR="00A42B3B" w:rsidRPr="00A42B3B" w:rsidRDefault="00A42B3B" w:rsidP="00A42B3B">
            <w:pPr>
              <w:widowControl/>
              <w:tabs>
                <w:tab w:val="left" w:pos="567"/>
              </w:tabs>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sz w:val="28"/>
                <w:szCs w:val="28"/>
                <w:lang w:eastAsia="en-US"/>
              </w:rPr>
              <w:t xml:space="preserve">          Всем организациям, не предоставившим отчеты, были направлены уведомления на составление протокола об административном правонарушении. Пять организаций привлечены к административной ответственности по ст. 9.1 часть 1 КоАП РФ в виде предупреждения. Работа с организациями, не предоставившими отчеты по ПК, по привлечению к административной ответственности, продолжается.  </w:t>
            </w:r>
            <w:r w:rsidRPr="00A42B3B">
              <w:rPr>
                <w:rFonts w:ascii="Times New Roman" w:eastAsiaTheme="minorHAnsi" w:hAnsi="Times New Roman" w:cstheme="minorBidi"/>
                <w:b/>
                <w:sz w:val="28"/>
                <w:szCs w:val="28"/>
                <w:lang w:eastAsia="en-US"/>
              </w:rPr>
              <w:t xml:space="preserve">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За отчетный период инспектора газового надзора приняли участие в проверках прокуратуры Курганской области в качестве специалистов, в результате которых были  выявлены 25 нарушений требований промышленной безопасности. Справки по выявленным нарушениям были переданы в Прокуратуру Курганской области.</w:t>
            </w:r>
          </w:p>
          <w:p w:rsidR="00A42B3B" w:rsidRPr="00A42B3B" w:rsidRDefault="00A42B3B" w:rsidP="00A42B3B">
            <w:pPr>
              <w:widowControl/>
              <w:tabs>
                <w:tab w:val="left" w:pos="567"/>
                <w:tab w:val="left" w:pos="709"/>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В течение 6 месяцев 2024 г. в группу газового надзора поступило 4 обращения граждан. Из них 3 обращения рассмотрены в установленные законодательством сроки, по результатам  рассмотрения обращений подготовлены и направлены заявителям письменные ответы. Одно обращение,  срок рассмотрения которого не истек,  находится в работе.</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За отчетный период 2024 года жалобы системы ГИС ТОР отсутствуют.</w:t>
            </w:r>
          </w:p>
          <w:p w:rsidR="00A42B3B" w:rsidRPr="00A42B3B" w:rsidRDefault="00A42B3B" w:rsidP="00A42B3B">
            <w:pPr>
              <w:widowControl/>
              <w:ind w:firstLine="708"/>
              <w:jc w:val="both"/>
              <w:rPr>
                <w:rFonts w:ascii="Times New Roman" w:eastAsiaTheme="minorHAnsi" w:hAnsi="Times New Roman" w:cstheme="minorBidi"/>
                <w:i/>
                <w:sz w:val="28"/>
                <w:szCs w:val="28"/>
                <w:lang w:eastAsia="en-US"/>
              </w:rPr>
            </w:pPr>
            <w:proofErr w:type="gramStart"/>
            <w:r w:rsidRPr="00A42B3B">
              <w:rPr>
                <w:rFonts w:ascii="Times New Roman" w:eastAsiaTheme="minorHAnsi" w:hAnsi="Times New Roman" w:cstheme="minorBidi"/>
                <w:sz w:val="28"/>
                <w:szCs w:val="28"/>
                <w:lang w:eastAsia="en-US"/>
              </w:rPr>
              <w:t>В соответствии с решениями Правительства Российской Федерации и Федеральной антитеррористической комиссии, в соответствии требований ФЗ-116 от 21.07.1997 г. «О промышленной безопасности опасных производственных объектов», и во исполнение пунктов 7.1, 7.2 Протокола заседания Коллегии Ростехнадзора от 09.12.2015 при плановых проверках усилен контроль за состоянием защищенности на поднадзорных объектах в части предотвращения проникновения на опасный производственный объект посторонних лиц.</w:t>
            </w:r>
            <w:proofErr w:type="gramEnd"/>
            <w:r w:rsidRPr="00A42B3B">
              <w:rPr>
                <w:rFonts w:ascii="Times New Roman" w:eastAsiaTheme="minorHAnsi" w:hAnsi="Times New Roman" w:cstheme="minorBidi"/>
                <w:sz w:val="28"/>
                <w:szCs w:val="28"/>
                <w:lang w:eastAsia="en-US"/>
              </w:rPr>
              <w:t xml:space="preserve"> При проведении проверок подконтрольных организаций инспекторами газового надзора Курганского отдела по технологическому надзору особое внимание уделялось вопросам </w:t>
            </w:r>
            <w:r w:rsidRPr="00A42B3B">
              <w:rPr>
                <w:rFonts w:ascii="Times New Roman" w:eastAsiaTheme="minorHAnsi" w:hAnsi="Times New Roman" w:cstheme="minorBidi"/>
                <w:sz w:val="28"/>
                <w:szCs w:val="28"/>
                <w:lang w:eastAsia="en-US"/>
              </w:rPr>
              <w:lastRenderedPageBreak/>
              <w:t>обеспечения безопасности и противоаварийной устойчивости, обеспечению охраны и контрольно-пропускного режима,  оснащенности опасных производственных объектов системами охраны и сигнализации</w:t>
            </w:r>
            <w:r w:rsidRPr="00A42B3B">
              <w:rPr>
                <w:rFonts w:ascii="Times New Roman" w:eastAsiaTheme="minorHAnsi" w:hAnsi="Times New Roman" w:cstheme="minorBidi"/>
                <w:i/>
                <w:sz w:val="28"/>
                <w:szCs w:val="28"/>
                <w:lang w:eastAsia="en-US"/>
              </w:rPr>
              <w:t>.</w:t>
            </w:r>
          </w:p>
          <w:p w:rsidR="00A42B3B" w:rsidRPr="00A42B3B" w:rsidRDefault="00A42B3B" w:rsidP="00A42B3B">
            <w:pPr>
              <w:widowControl/>
              <w:tabs>
                <w:tab w:val="left" w:pos="9072"/>
              </w:tabs>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За отчетный период инспекторами на предприятиях осуществлялась проверка выполнения мероприятий по защите объектов от проявлений терроризма. При проведении проверок соблюдения лицензионных требований в отношении лицензиатов и соискателей лицензий, в рамках компетенции Ростехнадзора, обращалось повышенное внимание на состояние защищенности опасных производственных объектов газораспределения 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проверялось наличие планов мероприятий по готовности к действиям по локализации аварий  и  договоров на аварийно-диспетчерское обслуживание со специализированными организациями.</w:t>
            </w:r>
          </w:p>
          <w:p w:rsidR="00A42B3B" w:rsidRPr="00A42B3B" w:rsidRDefault="00A42B3B" w:rsidP="00A42B3B">
            <w:pPr>
              <w:widowControl/>
              <w:tabs>
                <w:tab w:val="left" w:pos="540"/>
                <w:tab w:val="left" w:pos="709"/>
              </w:tabs>
              <w:jc w:val="both"/>
              <w:rPr>
                <w:rFonts w:ascii="Times New Roman" w:hAnsi="Times New Roman" w:cs="Times New Roman"/>
                <w:sz w:val="28"/>
                <w:szCs w:val="28"/>
              </w:rPr>
            </w:pPr>
            <w:r w:rsidRPr="00A42B3B">
              <w:rPr>
                <w:rFonts w:ascii="Times New Roman" w:hAnsi="Times New Roman" w:cs="Times New Roman"/>
                <w:sz w:val="28"/>
                <w:szCs w:val="28"/>
              </w:rPr>
              <w:t xml:space="preserve">           </w:t>
            </w:r>
            <w:proofErr w:type="gramStart"/>
            <w:r w:rsidRPr="00A42B3B">
              <w:rPr>
                <w:rFonts w:ascii="Times New Roman" w:hAnsi="Times New Roman" w:cs="Times New Roman"/>
                <w:sz w:val="28"/>
                <w:szCs w:val="28"/>
              </w:rPr>
              <w:t>В ходе обязательной проверки антитеррористической устойчивости предприятий к возможным террористическим проявлениям проверялось наличие планов мероприятий по локализации и ликвидации аварийных ситуаций, проведение учебно-тренировочных занятий с персоналом предприятий для обучения действиям в случае аварийной ситуации, наличие  финансовых средств и материальных ресурсов для устранения последствий возможных террористических проявлений и ликвидации аварий, возможность устранения  аварий.</w:t>
            </w:r>
            <w:proofErr w:type="gramEnd"/>
            <w:r w:rsidRPr="00A42B3B">
              <w:rPr>
                <w:rFonts w:ascii="Times New Roman" w:hAnsi="Times New Roman" w:cs="Times New Roman"/>
                <w:sz w:val="28"/>
                <w:szCs w:val="28"/>
              </w:rPr>
              <w:t xml:space="preserve"> А также проверялась  возможность  доступа посторонних лиц на территории, где расположены опасные производственные объекты предприятий. </w:t>
            </w:r>
          </w:p>
          <w:p w:rsidR="00A42B3B" w:rsidRPr="00A42B3B" w:rsidRDefault="00A42B3B" w:rsidP="00A42B3B">
            <w:pPr>
              <w:widowControl/>
              <w:tabs>
                <w:tab w:val="left" w:pos="540"/>
              </w:tabs>
              <w:ind w:firstLine="709"/>
              <w:jc w:val="both"/>
              <w:rPr>
                <w:rFonts w:ascii="Times New Roman" w:hAnsi="Times New Roman" w:cs="Times New Roman"/>
                <w:sz w:val="28"/>
                <w:szCs w:val="28"/>
              </w:rPr>
            </w:pPr>
            <w:r w:rsidRPr="00A42B3B">
              <w:rPr>
                <w:rFonts w:ascii="Times New Roman" w:hAnsi="Times New Roman" w:cs="Times New Roman"/>
                <w:sz w:val="28"/>
                <w:szCs w:val="28"/>
              </w:rPr>
              <w:t xml:space="preserve">Все проверенные организации, эксплуатирующие опасные производственные объекты  газораспределения и </w:t>
            </w:r>
            <w:proofErr w:type="spellStart"/>
            <w:r w:rsidRPr="00A42B3B">
              <w:rPr>
                <w:rFonts w:ascii="Times New Roman" w:hAnsi="Times New Roman" w:cs="Times New Roman"/>
                <w:sz w:val="28"/>
                <w:szCs w:val="28"/>
              </w:rPr>
              <w:t>газопотребления</w:t>
            </w:r>
            <w:proofErr w:type="spellEnd"/>
            <w:r w:rsidRPr="00A42B3B">
              <w:rPr>
                <w:rFonts w:ascii="Times New Roman" w:hAnsi="Times New Roman" w:cs="Times New Roman"/>
                <w:sz w:val="28"/>
                <w:szCs w:val="28"/>
              </w:rPr>
              <w:t xml:space="preserve">,  заключили договоры на оказание охранных услуг с охранными организациями. Территории обследованных ОПО, на которых эксплуатируются сети газораспределения и </w:t>
            </w:r>
            <w:proofErr w:type="spellStart"/>
            <w:r w:rsidRPr="00A42B3B">
              <w:rPr>
                <w:rFonts w:ascii="Times New Roman" w:hAnsi="Times New Roman" w:cs="Times New Roman"/>
                <w:sz w:val="28"/>
                <w:szCs w:val="28"/>
              </w:rPr>
              <w:t>газопотребления</w:t>
            </w:r>
            <w:proofErr w:type="spellEnd"/>
            <w:r w:rsidRPr="00A42B3B">
              <w:rPr>
                <w:rFonts w:ascii="Times New Roman" w:hAnsi="Times New Roman" w:cs="Times New Roman"/>
                <w:sz w:val="28"/>
                <w:szCs w:val="28"/>
              </w:rPr>
              <w:t xml:space="preserve">, оборудованы: ограждениями (заборами); охранной телевизионной системой (по периметру объектов установлены камеры наружного видеонаблюдения с выводом сигналов на видеорегистратор и телевизионный монитор); контролируемыми въездными проездами. Допуск работников и посетителей на территорию объектов осуществляется через системы контроля доступа согласно графику работы, по постоянным пропускам. Организациями разработаны комплексы мероприятий, обеспечивающие предотвращение проникновения на объекты посторонних лиц. На территориях обследованных ОПО круглосуточно присутствует ответственные специалисты и персонал. </w:t>
            </w:r>
          </w:p>
          <w:p w:rsidR="00A42B3B" w:rsidRPr="00A42B3B" w:rsidRDefault="00A42B3B" w:rsidP="00A42B3B">
            <w:pPr>
              <w:widowControl/>
              <w:ind w:firstLine="709"/>
              <w:jc w:val="both"/>
              <w:rPr>
                <w:rFonts w:ascii="Times New Roman" w:hAnsi="Times New Roman" w:cs="Times New Roman"/>
                <w:sz w:val="28"/>
                <w:szCs w:val="28"/>
              </w:rPr>
            </w:pPr>
            <w:r w:rsidRPr="00A42B3B">
              <w:rPr>
                <w:rFonts w:ascii="Times New Roman" w:hAnsi="Times New Roman" w:cs="Times New Roman"/>
                <w:sz w:val="28"/>
                <w:szCs w:val="28"/>
              </w:rPr>
              <w:t xml:space="preserve">Нарушений в части антитеррористической устойчивости предприятий не выявлено. В результате проведенных проверок установлено, что подконтрольные организации в основном выполняют мероприятия по предупреждению возможных террористических проявлений. </w:t>
            </w:r>
            <w:proofErr w:type="gramStart"/>
            <w:r w:rsidRPr="00A42B3B">
              <w:rPr>
                <w:rFonts w:ascii="Times New Roman" w:hAnsi="Times New Roman" w:cs="Times New Roman"/>
                <w:sz w:val="28"/>
                <w:szCs w:val="28"/>
              </w:rPr>
              <w:t xml:space="preserve">По результатам проведенных проверок установлено, что, в целом, состояние защищенности ОПО, на которых используются сети газораспределения и </w:t>
            </w:r>
            <w:proofErr w:type="spellStart"/>
            <w:r w:rsidRPr="00A42B3B">
              <w:rPr>
                <w:rFonts w:ascii="Times New Roman" w:hAnsi="Times New Roman" w:cs="Times New Roman"/>
                <w:sz w:val="28"/>
                <w:szCs w:val="28"/>
              </w:rPr>
              <w:t>газопотребления</w:t>
            </w:r>
            <w:proofErr w:type="spellEnd"/>
            <w:r w:rsidRPr="00A42B3B">
              <w:rPr>
                <w:rFonts w:ascii="Times New Roman" w:hAnsi="Times New Roman" w:cs="Times New Roman"/>
                <w:sz w:val="28"/>
                <w:szCs w:val="28"/>
              </w:rPr>
              <w:t xml:space="preserve"> от возможных проявлений террористической </w:t>
            </w:r>
            <w:r w:rsidRPr="00A42B3B">
              <w:rPr>
                <w:rFonts w:ascii="Times New Roman" w:hAnsi="Times New Roman" w:cs="Times New Roman"/>
                <w:sz w:val="28"/>
                <w:szCs w:val="28"/>
              </w:rPr>
              <w:lastRenderedPageBreak/>
              <w:t>направленности - удовлетворительное.</w:t>
            </w:r>
            <w:proofErr w:type="gramEnd"/>
          </w:p>
          <w:p w:rsidR="00A42B3B" w:rsidRPr="00A42B3B" w:rsidRDefault="00A42B3B" w:rsidP="006A01D2">
            <w:pPr>
              <w:widowControl/>
              <w:numPr>
                <w:ilvl w:val="0"/>
                <w:numId w:val="47"/>
              </w:numPr>
              <w:spacing w:after="200" w:line="276" w:lineRule="auto"/>
              <w:ind w:left="0" w:hanging="11"/>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 xml:space="preserve">Анализ государственного контроля (надзора).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bCs/>
                <w:sz w:val="28"/>
                <w:szCs w:val="28"/>
                <w:lang w:eastAsia="en-US"/>
              </w:rPr>
              <w:t xml:space="preserve">         Основные показатели надзорной</w:t>
            </w:r>
            <w:r w:rsidRPr="00A42B3B">
              <w:rPr>
                <w:rFonts w:ascii="Times New Roman" w:eastAsiaTheme="minorHAnsi" w:hAnsi="Times New Roman" w:cstheme="minorBidi"/>
                <w:sz w:val="28"/>
                <w:szCs w:val="28"/>
                <w:lang w:eastAsia="en-US"/>
              </w:rPr>
              <w:t xml:space="preserve"> деятельности за 6 месяцев  2024 года по сравнению с  аналогичным периодом 2023 года, выглядят таким образом:</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Общее количество проведенных проверок требований промышленной безопасности составило 1 (2023 г. - 0) +1, в том числе: плановых 1 (2023 г. - 0) +1, внеплановых 0 (2023 г. - 0) 0.</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Количество проведенных контрольно-надзорных мероприятий по инициативе предприятий, связанных с приемкой и пуском в эксплуатацию объектов - 55 (2023 г.  - 89) -34.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Количество выявленных нарушений 33 (2023 г. 19) +14.</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За отчетный период инспекторами газового надзора отдела возбуждено 11 дел об административных правонарушениях, привлечено к ответственности в установленном порядке 11 (2023г. - 7), +4. Из них в форме штрафов 5 (2023 г. - 3), +2, на общую сумму 100 тыс. руб.  (2023г. - 340 тыс. руб.) -240 тыс. руб. В форме предупреждения 6 (2023 г. - 4) +2. </w:t>
            </w:r>
          </w:p>
          <w:p w:rsidR="00A42B3B" w:rsidRPr="00A42B3B" w:rsidRDefault="00A42B3B" w:rsidP="00A42B3B">
            <w:pPr>
              <w:widowControl/>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Количество проверок в отношении соискателей лицензии, представивших заявление о предоставлении лицензии, или лицензиатов, представивших заявление о переоформлении лицензии: 11 (2023 г.- 6) +5.  </w:t>
            </w:r>
          </w:p>
          <w:p w:rsidR="00A42B3B" w:rsidRPr="00A42B3B" w:rsidRDefault="00A42B3B" w:rsidP="00A42B3B">
            <w:pPr>
              <w:widowControl/>
              <w:ind w:firstLine="567"/>
              <w:jc w:val="both"/>
              <w:rPr>
                <w:rFonts w:ascii="Times New Roman" w:hAnsi="Times New Roman" w:cs="Times New Roman"/>
                <w:sz w:val="28"/>
                <w:szCs w:val="28"/>
              </w:rPr>
            </w:pPr>
            <w:r w:rsidRPr="00A42B3B">
              <w:rPr>
                <w:rFonts w:ascii="Times New Roman" w:hAnsi="Times New Roman" w:cs="Times New Roman"/>
                <w:sz w:val="28"/>
                <w:szCs w:val="28"/>
              </w:rPr>
              <w:t>Сравнительный анализ основных показателей надзорной деятельности за 6 месяцев 2024 года приведен в таблице №1:</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012"/>
              <w:gridCol w:w="1401"/>
              <w:gridCol w:w="1418"/>
              <w:gridCol w:w="806"/>
            </w:tblGrid>
            <w:tr w:rsidR="00A42B3B" w:rsidRPr="00A42B3B" w:rsidTr="006D0999">
              <w:trPr>
                <w:jc w:val="center"/>
              </w:trPr>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sz w:val="28"/>
                      <w:szCs w:val="28"/>
                      <w:highlight w:val="yellow"/>
                      <w:lang w:eastAsia="en-US"/>
                    </w:rPr>
                  </w:pPr>
                </w:p>
              </w:tc>
              <w:tc>
                <w:tcPr>
                  <w:tcW w:w="0" w:type="auto"/>
                  <w:shd w:val="clear" w:color="auto" w:fill="auto"/>
                </w:tcPr>
                <w:p w:rsidR="00A42B3B" w:rsidRPr="00A42B3B" w:rsidRDefault="00A42B3B" w:rsidP="00A42B3B">
                  <w:pPr>
                    <w:widowControl/>
                    <w:ind w:right="142"/>
                    <w:rPr>
                      <w:rFonts w:ascii="Times New Roman" w:eastAsiaTheme="minorHAnsi" w:hAnsi="Times New Roman" w:cstheme="minorBidi"/>
                      <w:sz w:val="28"/>
                      <w:szCs w:val="28"/>
                      <w:highlight w:val="yellow"/>
                      <w:lang w:eastAsia="en-US"/>
                    </w:rPr>
                  </w:pP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b/>
                      <w:sz w:val="28"/>
                      <w:szCs w:val="28"/>
                      <w:highlight w:val="yellow"/>
                      <w:lang w:eastAsia="en-US"/>
                    </w:rPr>
                  </w:pPr>
                  <w:r w:rsidRPr="00A42B3B">
                    <w:rPr>
                      <w:rFonts w:ascii="Times New Roman" w:eastAsiaTheme="minorHAnsi" w:hAnsi="Times New Roman" w:cstheme="minorBidi"/>
                      <w:sz w:val="28"/>
                      <w:szCs w:val="28"/>
                      <w:lang w:eastAsia="en-US"/>
                    </w:rPr>
                    <w:t>6 месяцев 2023г.</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b/>
                      <w:sz w:val="28"/>
                      <w:szCs w:val="28"/>
                      <w:highlight w:val="yellow"/>
                      <w:lang w:eastAsia="en-US"/>
                    </w:rPr>
                  </w:pPr>
                  <w:r w:rsidRPr="00A42B3B">
                    <w:rPr>
                      <w:rFonts w:ascii="Times New Roman" w:eastAsiaTheme="minorHAnsi" w:hAnsi="Times New Roman" w:cstheme="minorBidi"/>
                      <w:sz w:val="28"/>
                      <w:szCs w:val="28"/>
                      <w:lang w:eastAsia="en-US"/>
                    </w:rPr>
                    <w:t>6    месяцев 2024г.</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b/>
                      <w:sz w:val="28"/>
                      <w:szCs w:val="28"/>
                      <w:highlight w:val="yellow"/>
                      <w:lang w:eastAsia="en-US"/>
                    </w:rPr>
                  </w:pPr>
                  <w:r w:rsidRPr="00A42B3B">
                    <w:rPr>
                      <w:rFonts w:ascii="Times New Roman" w:eastAsiaTheme="minorHAnsi" w:hAnsi="Times New Roman" w:cstheme="minorBidi"/>
                      <w:b/>
                      <w:sz w:val="28"/>
                      <w:szCs w:val="28"/>
                      <w:lang w:eastAsia="en-US"/>
                    </w:rPr>
                    <w:t>+ / -</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highlight w:val="yellow"/>
                      <w:lang w:eastAsia="en-US"/>
                    </w:rPr>
                  </w:pPr>
                  <w:r w:rsidRPr="00A42B3B">
                    <w:rPr>
                      <w:rFonts w:ascii="Times New Roman" w:eastAsiaTheme="minorHAnsi" w:hAnsi="Times New Roman" w:cstheme="minorBidi"/>
                      <w:sz w:val="28"/>
                      <w:szCs w:val="28"/>
                      <w:lang w:eastAsia="en-US"/>
                    </w:rPr>
                    <w:t>1</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Общее количество проверок (мероприятий по контролю ОПО по форме УТ-ПБ), проведенных в отношении юридических лиц, индивидуальных предпринимателей, всего, в том числе:</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(89)* </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w:t>
                  </w: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(55)*</w:t>
                  </w: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w:t>
                  </w: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(-34)</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1.1</w:t>
                  </w:r>
                </w:p>
              </w:tc>
              <w:tc>
                <w:tcPr>
                  <w:tcW w:w="0" w:type="auto"/>
                  <w:shd w:val="clear" w:color="auto" w:fill="auto"/>
                </w:tcPr>
                <w:p w:rsidR="00A42B3B" w:rsidRPr="00A42B3B" w:rsidRDefault="00A42B3B" w:rsidP="00A42B3B">
                  <w:pPr>
                    <w:widowControl/>
                    <w:ind w:right="142" w:firstLineChars="200" w:firstLine="56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Общее количество проверок (мероприятий по контролю объектов технического регулирования по форме УТ-ТРЭП), проведенных в отношении юридических лиц, индивидуальных предпринимателей, всего, в том числе:</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1.2</w:t>
                  </w:r>
                </w:p>
              </w:tc>
              <w:tc>
                <w:tcPr>
                  <w:tcW w:w="0" w:type="auto"/>
                  <w:shd w:val="clear" w:color="auto" w:fill="auto"/>
                </w:tcPr>
                <w:p w:rsidR="00A42B3B" w:rsidRPr="00A42B3B" w:rsidRDefault="00A42B3B" w:rsidP="00A42B3B">
                  <w:pPr>
                    <w:widowControl/>
                    <w:ind w:right="142" w:firstLineChars="200" w:firstLine="56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Количество внеплановых проверок,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w:t>
                  </w:r>
                  <w:r w:rsidRPr="00A42B3B">
                    <w:rPr>
                      <w:rFonts w:ascii="Times New Roman" w:eastAsiaTheme="minorHAnsi" w:hAnsi="Times New Roman" w:cstheme="minorBidi"/>
                      <w:sz w:val="28"/>
                      <w:szCs w:val="28"/>
                      <w:lang w:eastAsia="en-US"/>
                    </w:rPr>
                    <w:lastRenderedPageBreak/>
                    <w:t>области промышленной безопасности)</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6</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11</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+5</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lastRenderedPageBreak/>
                    <w:t>1.3</w:t>
                  </w:r>
                </w:p>
              </w:tc>
              <w:tc>
                <w:tcPr>
                  <w:tcW w:w="0" w:type="auto"/>
                  <w:shd w:val="clear" w:color="auto" w:fill="auto"/>
                </w:tcPr>
                <w:p w:rsidR="00A42B3B" w:rsidRPr="00A42B3B" w:rsidRDefault="00A42B3B" w:rsidP="00A42B3B">
                  <w:pPr>
                    <w:widowControl/>
                    <w:ind w:right="142" w:firstLineChars="200" w:firstLine="56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Всего проверок</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2</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количество выявленных нарушений по результатам проверок ОПО и объектов технического регулирования</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19</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highlight w:val="yellow"/>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highlight w:val="yellow"/>
                      <w:lang w:eastAsia="en-US"/>
                    </w:rPr>
                  </w:pPr>
                  <w:r w:rsidRPr="00A42B3B">
                    <w:rPr>
                      <w:rFonts w:ascii="Times New Roman" w:eastAsiaTheme="minorHAnsi" w:hAnsi="Times New Roman" w:cstheme="minorBidi"/>
                      <w:sz w:val="28"/>
                      <w:szCs w:val="28"/>
                      <w:lang w:eastAsia="en-US"/>
                    </w:rPr>
                    <w:t>33</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highlight w:val="yellow"/>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highlight w:val="yellow"/>
                      <w:lang w:eastAsia="en-US"/>
                    </w:rPr>
                  </w:pPr>
                  <w:r w:rsidRPr="00A42B3B">
                    <w:rPr>
                      <w:rFonts w:ascii="Times New Roman" w:eastAsiaTheme="minorHAnsi" w:hAnsi="Times New Roman" w:cstheme="minorBidi"/>
                      <w:sz w:val="28"/>
                      <w:szCs w:val="28"/>
                      <w:lang w:eastAsia="en-US"/>
                    </w:rPr>
                    <w:t>+14</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Общее количество административных наказаний, наложенных по итогам проверок и административных расследований, в том числе:</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7</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11</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p>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+4</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3.1</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iCs/>
                      <w:sz w:val="28"/>
                      <w:szCs w:val="28"/>
                      <w:lang w:eastAsia="en-US"/>
                    </w:rPr>
                  </w:pPr>
                  <w:r w:rsidRPr="00A42B3B">
                    <w:rPr>
                      <w:rFonts w:ascii="Times New Roman" w:eastAsiaTheme="minorHAnsi" w:hAnsi="Times New Roman" w:cstheme="minorBidi"/>
                      <w:iCs/>
                      <w:sz w:val="28"/>
                      <w:szCs w:val="28"/>
                      <w:lang w:eastAsia="en-US"/>
                    </w:rPr>
                    <w:t>административный штраф</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5</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+2</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3.2</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iCs/>
                      <w:sz w:val="28"/>
                      <w:szCs w:val="28"/>
                      <w:lang w:eastAsia="en-US"/>
                    </w:rPr>
                  </w:pPr>
                  <w:r w:rsidRPr="00A42B3B">
                    <w:rPr>
                      <w:rFonts w:ascii="Times New Roman" w:eastAsiaTheme="minorHAnsi" w:hAnsi="Times New Roman" w:cstheme="minorBidi"/>
                      <w:iCs/>
                      <w:sz w:val="28"/>
                      <w:szCs w:val="28"/>
                      <w:lang w:eastAsia="en-US"/>
                    </w:rPr>
                    <w:t>административное приостановление деятельности</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3.3</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iCs/>
                      <w:sz w:val="28"/>
                      <w:szCs w:val="28"/>
                      <w:lang w:eastAsia="en-US"/>
                    </w:rPr>
                  </w:pPr>
                  <w:r w:rsidRPr="00A42B3B">
                    <w:rPr>
                      <w:rFonts w:ascii="Times New Roman" w:eastAsiaTheme="minorHAnsi" w:hAnsi="Times New Roman" w:cstheme="minorBidi"/>
                      <w:iCs/>
                      <w:sz w:val="28"/>
                      <w:szCs w:val="28"/>
                      <w:lang w:eastAsia="en-US"/>
                    </w:rPr>
                    <w:t>предупреждение</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4</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6</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+2</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4</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Общая сумма наложенных административных штрафов (тыс. рублей) - всего, в том числе:</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340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100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-240</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4.1</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iCs/>
                      <w:sz w:val="28"/>
                      <w:szCs w:val="28"/>
                      <w:lang w:eastAsia="en-US"/>
                    </w:rPr>
                  </w:pPr>
                  <w:r w:rsidRPr="00A42B3B">
                    <w:rPr>
                      <w:rFonts w:ascii="Times New Roman" w:eastAsiaTheme="minorHAnsi" w:hAnsi="Times New Roman" w:cstheme="minorBidi"/>
                      <w:iCs/>
                      <w:sz w:val="28"/>
                      <w:szCs w:val="28"/>
                      <w:lang w:eastAsia="en-US"/>
                    </w:rPr>
                    <w:t>на юридическое лицо</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300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-100</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4.2</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iCs/>
                      <w:sz w:val="28"/>
                      <w:szCs w:val="28"/>
                      <w:lang w:eastAsia="en-US"/>
                    </w:rPr>
                  </w:pPr>
                  <w:r w:rsidRPr="00A42B3B">
                    <w:rPr>
                      <w:rFonts w:ascii="Times New Roman" w:eastAsiaTheme="minorHAnsi" w:hAnsi="Times New Roman" w:cstheme="minorBidi"/>
                      <w:iCs/>
                      <w:sz w:val="28"/>
                      <w:szCs w:val="28"/>
                      <w:lang w:eastAsia="en-US"/>
                    </w:rPr>
                    <w:t>на должностное лицо</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40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100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+60</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4.3</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на индивидуального предпринимателя и гражданина </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r>
            <w:tr w:rsidR="00A42B3B" w:rsidRPr="00A42B3B" w:rsidTr="006D0999">
              <w:trPr>
                <w:jc w:val="center"/>
              </w:trPr>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5</w:t>
                  </w:r>
                </w:p>
              </w:tc>
              <w:tc>
                <w:tcPr>
                  <w:tcW w:w="0" w:type="auto"/>
                  <w:shd w:val="clear" w:color="auto" w:fill="auto"/>
                </w:tcPr>
                <w:p w:rsidR="00A42B3B" w:rsidRPr="00A42B3B" w:rsidRDefault="00A42B3B" w:rsidP="00A42B3B">
                  <w:pPr>
                    <w:widowControl/>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количество штатных должностей </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3</w:t>
                  </w:r>
                </w:p>
              </w:tc>
              <w:tc>
                <w:tcPr>
                  <w:tcW w:w="0" w:type="auto"/>
                  <w:shd w:val="clear" w:color="auto" w:fill="auto"/>
                </w:tcPr>
                <w:p w:rsidR="00A42B3B" w:rsidRPr="00A42B3B" w:rsidRDefault="00A42B3B" w:rsidP="00A42B3B">
                  <w:pPr>
                    <w:widowControl/>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0</w:t>
                  </w:r>
                </w:p>
              </w:tc>
            </w:tr>
          </w:tbl>
          <w:p w:rsidR="00A42B3B" w:rsidRPr="00A42B3B" w:rsidRDefault="00A42B3B" w:rsidP="00A42B3B">
            <w:pPr>
              <w:widowControl/>
              <w:tabs>
                <w:tab w:val="left" w:pos="426"/>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w:t>
            </w:r>
          </w:p>
          <w:p w:rsidR="00A42B3B" w:rsidRPr="00A42B3B" w:rsidRDefault="00A42B3B" w:rsidP="00A42B3B">
            <w:pPr>
              <w:widowControl/>
              <w:jc w:val="both"/>
              <w:rPr>
                <w:rFonts w:ascii="Times New Roman" w:eastAsiaTheme="minorHAnsi" w:hAnsi="Times New Roman" w:cstheme="minorBidi"/>
                <w:color w:val="000000"/>
                <w:sz w:val="28"/>
                <w:szCs w:val="28"/>
                <w:lang w:eastAsia="en-US"/>
              </w:rPr>
            </w:pPr>
            <w:r w:rsidRPr="00A42B3B">
              <w:rPr>
                <w:rFonts w:ascii="Times New Roman" w:eastAsiaTheme="minorHAnsi" w:hAnsi="Times New Roman" w:cstheme="minorBidi"/>
                <w:sz w:val="28"/>
                <w:szCs w:val="28"/>
                <w:lang w:eastAsia="en-US"/>
              </w:rPr>
              <w:t xml:space="preserve">*- </w:t>
            </w:r>
            <w:r w:rsidRPr="00A42B3B">
              <w:rPr>
                <w:rFonts w:ascii="Times New Roman" w:eastAsiaTheme="minorHAnsi" w:hAnsi="Times New Roman" w:cstheme="minorBidi"/>
                <w:color w:val="000000"/>
                <w:sz w:val="28"/>
                <w:szCs w:val="28"/>
                <w:lang w:eastAsia="en-US"/>
              </w:rPr>
              <w:t>Мероприятия, связанные с приемкой и пуском в эксплуатацию объектов и оборудования в соответствии с положениями нормативных правовых актов.</w:t>
            </w:r>
          </w:p>
          <w:p w:rsidR="00A42B3B" w:rsidRPr="00A42B3B" w:rsidRDefault="00A42B3B" w:rsidP="00A42B3B">
            <w:pPr>
              <w:widowControl/>
              <w:jc w:val="both"/>
              <w:rPr>
                <w:rFonts w:ascii="Times New Roman" w:eastAsiaTheme="minorHAnsi" w:hAnsi="Times New Roman" w:cstheme="minorBidi"/>
                <w:color w:val="000000"/>
                <w:sz w:val="28"/>
                <w:szCs w:val="28"/>
                <w:lang w:eastAsia="en-US"/>
              </w:rPr>
            </w:pP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bCs/>
                <w:sz w:val="28"/>
                <w:szCs w:val="28"/>
                <w:lang w:eastAsia="en-US"/>
              </w:rPr>
              <w:t xml:space="preserve">         Основные показатели надзорной</w:t>
            </w:r>
            <w:r w:rsidRPr="00A42B3B">
              <w:rPr>
                <w:rFonts w:ascii="Times New Roman" w:eastAsiaTheme="minorHAnsi" w:hAnsi="Times New Roman" w:cstheme="minorBidi"/>
                <w:sz w:val="28"/>
                <w:szCs w:val="28"/>
                <w:lang w:eastAsia="en-US"/>
              </w:rPr>
              <w:t xml:space="preserve"> деятельности за 6  месяцев  2024 года по сравнению с  аналогичным периодом 2023 года, выглядят таким образом:</w:t>
            </w:r>
          </w:p>
          <w:p w:rsidR="00A42B3B" w:rsidRPr="00A42B3B" w:rsidRDefault="00A42B3B" w:rsidP="00A42B3B">
            <w:pPr>
              <w:widowControl/>
              <w:tabs>
                <w:tab w:val="left" w:pos="426"/>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увеличилось общее количество проведенных проверок: 1 в 2024г. (2023 г. - 0) +1;</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увеличилось количество внеплановых проверок соблюдения лицензионных требований в отношении лицензиатов и соискателей лицензий: 11 в 2024г. (2023 г. - 6), +5;</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увеличилось количество выявленных нарушений: 33 в 2024г. (2023 г. - 19), +14;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увеличилось общее количество административных наказаний: 11 в 2024г. (2023 г. - 7), +4;  </w:t>
            </w:r>
          </w:p>
          <w:p w:rsidR="00A42B3B" w:rsidRPr="00A42B3B" w:rsidRDefault="00A42B3B" w:rsidP="00A42B3B">
            <w:pPr>
              <w:widowControl/>
              <w:tabs>
                <w:tab w:val="left" w:pos="567"/>
              </w:tabs>
              <w:jc w:val="both"/>
              <w:rPr>
                <w:rFonts w:ascii="Times New Roman" w:eastAsiaTheme="minorHAnsi" w:hAnsi="Times New Roman" w:cstheme="minorBidi"/>
                <w:sz w:val="28"/>
                <w:szCs w:val="28"/>
                <w:highlight w:val="yellow"/>
                <w:lang w:eastAsia="en-US"/>
              </w:rPr>
            </w:pPr>
            <w:r w:rsidRPr="00A42B3B">
              <w:rPr>
                <w:rFonts w:ascii="Times New Roman" w:eastAsiaTheme="minorHAnsi" w:hAnsi="Times New Roman" w:cstheme="minorBidi"/>
                <w:sz w:val="28"/>
                <w:szCs w:val="28"/>
                <w:lang w:eastAsia="en-US"/>
              </w:rPr>
              <w:t xml:space="preserve">     - увеличилось количество </w:t>
            </w:r>
            <w:r w:rsidRPr="00A42B3B">
              <w:rPr>
                <w:rFonts w:ascii="Times New Roman" w:eastAsiaTheme="minorHAnsi" w:hAnsi="Times New Roman" w:cstheme="minorBidi"/>
                <w:iCs/>
                <w:sz w:val="28"/>
                <w:szCs w:val="28"/>
                <w:lang w:eastAsia="en-US"/>
              </w:rPr>
              <w:t>административных штрафов</w:t>
            </w:r>
            <w:r w:rsidRPr="00A42B3B">
              <w:rPr>
                <w:rFonts w:ascii="Times New Roman" w:eastAsiaTheme="minorHAnsi" w:hAnsi="Times New Roman" w:cstheme="minorBidi"/>
                <w:sz w:val="28"/>
                <w:szCs w:val="28"/>
                <w:lang w:eastAsia="en-US"/>
              </w:rPr>
              <w:t xml:space="preserve">: 5 в 2024г. (2023 г. - 3), +2;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увеличилось количество предупреждений: 6 в 2024г. (2023 г. - 4), +2;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увеличилось сумма наложенных административных штрафов </w:t>
            </w:r>
            <w:r w:rsidRPr="00A42B3B">
              <w:rPr>
                <w:rFonts w:ascii="Times New Roman" w:eastAsiaTheme="minorHAnsi" w:hAnsi="Times New Roman" w:cstheme="minorBidi"/>
                <w:iCs/>
                <w:sz w:val="28"/>
                <w:szCs w:val="28"/>
                <w:lang w:eastAsia="en-US"/>
              </w:rPr>
              <w:t>на должностное лицо</w:t>
            </w:r>
            <w:r w:rsidRPr="00A42B3B">
              <w:rPr>
                <w:rFonts w:ascii="Times New Roman" w:eastAsiaTheme="minorHAnsi" w:hAnsi="Times New Roman" w:cstheme="minorBidi"/>
                <w:sz w:val="28"/>
                <w:szCs w:val="28"/>
                <w:lang w:eastAsia="en-US"/>
              </w:rPr>
              <w:t xml:space="preserve">: 100 в 2024г. (2023 г. - 40), +60;  </w:t>
            </w:r>
          </w:p>
          <w:p w:rsidR="00A42B3B" w:rsidRPr="00A42B3B" w:rsidRDefault="00A42B3B" w:rsidP="00A42B3B">
            <w:pPr>
              <w:widowControl/>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уменьшилась сумма наложенных административных штрафов</w:t>
            </w:r>
            <w:r w:rsidRPr="00A42B3B">
              <w:rPr>
                <w:rFonts w:ascii="Times New Roman" w:eastAsiaTheme="minorHAnsi" w:hAnsi="Times New Roman" w:cstheme="minorBidi"/>
                <w:iCs/>
                <w:sz w:val="28"/>
                <w:szCs w:val="28"/>
                <w:lang w:eastAsia="en-US"/>
              </w:rPr>
              <w:t>:</w:t>
            </w:r>
            <w:r w:rsidRPr="00A42B3B">
              <w:rPr>
                <w:rFonts w:ascii="Times New Roman" w:eastAsiaTheme="minorHAnsi" w:hAnsi="Times New Roman" w:cstheme="minorBidi"/>
                <w:sz w:val="28"/>
                <w:szCs w:val="28"/>
                <w:lang w:eastAsia="en-US"/>
              </w:rPr>
              <w:t xml:space="preserve"> 100 тыс. </w:t>
            </w:r>
            <w:r w:rsidRPr="00A42B3B">
              <w:rPr>
                <w:rFonts w:ascii="Times New Roman" w:eastAsiaTheme="minorHAnsi" w:hAnsi="Times New Roman" w:cstheme="minorBidi"/>
                <w:sz w:val="28"/>
                <w:szCs w:val="28"/>
                <w:lang w:eastAsia="en-US"/>
              </w:rPr>
              <w:lastRenderedPageBreak/>
              <w:t>руб. в 2024г. (2023г. - 340 тыс. руб.) -240 тыс. руб.;</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уменьшилась сумма наложенных административных штрафов </w:t>
            </w:r>
            <w:r w:rsidRPr="00A42B3B">
              <w:rPr>
                <w:rFonts w:ascii="Times New Roman" w:eastAsiaTheme="minorHAnsi" w:hAnsi="Times New Roman" w:cstheme="minorBidi"/>
                <w:iCs/>
                <w:sz w:val="28"/>
                <w:szCs w:val="28"/>
                <w:lang w:eastAsia="en-US"/>
              </w:rPr>
              <w:t>на юридическое лицо</w:t>
            </w:r>
            <w:r w:rsidRPr="00A42B3B">
              <w:rPr>
                <w:rFonts w:ascii="Times New Roman" w:eastAsiaTheme="minorHAnsi" w:hAnsi="Times New Roman" w:cstheme="minorBidi"/>
                <w:sz w:val="28"/>
                <w:szCs w:val="28"/>
                <w:lang w:eastAsia="en-US"/>
              </w:rPr>
              <w:t xml:space="preserve">: 0 в 2024г. (2023 г. - 100 тыс. руб.), -100 тыс. руб.  </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Среди положительных моментов следует отметить, что в отчетном периоде 2024 года на предприятиях Курганской области, эксплуатирующих объекты газового надзора, аварий,  несчастных случаев со смертельным исходом, тяжелых несчастных случаев на производстве не зарегистрировано.</w:t>
            </w:r>
          </w:p>
          <w:p w:rsidR="00A42B3B" w:rsidRPr="00A42B3B" w:rsidRDefault="00A42B3B" w:rsidP="00A42B3B">
            <w:pPr>
              <w:widowControl/>
              <w:tabs>
                <w:tab w:val="left" w:pos="900"/>
                <w:tab w:val="num" w:pos="1068"/>
                <w:tab w:val="num" w:pos="1260"/>
              </w:tabs>
              <w:ind w:firstLine="709"/>
              <w:jc w:val="center"/>
              <w:outlineLvl w:val="0"/>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u w:val="single"/>
                <w:lang w:eastAsia="en-US"/>
              </w:rPr>
              <w:t>Соблюдение требований технических регламентов</w:t>
            </w:r>
            <w:r w:rsidRPr="00A42B3B">
              <w:rPr>
                <w:rFonts w:ascii="Times New Roman" w:eastAsiaTheme="minorHAnsi" w:hAnsi="Times New Roman" w:cstheme="minorBidi"/>
                <w:sz w:val="28"/>
                <w:szCs w:val="28"/>
                <w:lang w:eastAsia="en-US"/>
              </w:rPr>
              <w:t>.</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Газовым надзором Курганской области  на территории Курганской области контролируется 228 организаций, эксплуатирующие объекты сетей газораспределения 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xml:space="preserve">. Надзор за объектами газораспределения 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xml:space="preserve">, расположенными на территории Курганской области, осуществляется 3 инспекторами. </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В течение 6 месяцев 2024 года </w:t>
            </w:r>
            <w:proofErr w:type="gramStart"/>
            <w:r w:rsidRPr="00A42B3B">
              <w:rPr>
                <w:rFonts w:ascii="Times New Roman" w:eastAsiaTheme="minorHAnsi" w:hAnsi="Times New Roman" w:cstheme="minorBidi"/>
                <w:sz w:val="28"/>
                <w:szCs w:val="28"/>
                <w:lang w:eastAsia="en-US"/>
              </w:rPr>
              <w:t>проверок требований технического регламента объектов сетей газораспределения</w:t>
            </w:r>
            <w:proofErr w:type="gramEnd"/>
            <w:r w:rsidRPr="00A42B3B">
              <w:rPr>
                <w:rFonts w:ascii="Times New Roman" w:eastAsiaTheme="minorHAnsi" w:hAnsi="Times New Roman" w:cstheme="minorBidi"/>
                <w:sz w:val="28"/>
                <w:szCs w:val="28"/>
                <w:lang w:eastAsia="en-US"/>
              </w:rPr>
              <w:t xml:space="preserve"> и </w:t>
            </w:r>
            <w:proofErr w:type="spellStart"/>
            <w:r w:rsidRPr="00A42B3B">
              <w:rPr>
                <w:rFonts w:ascii="Times New Roman" w:eastAsiaTheme="minorHAnsi" w:hAnsi="Times New Roman" w:cstheme="minorBidi"/>
                <w:sz w:val="28"/>
                <w:szCs w:val="28"/>
                <w:lang w:eastAsia="en-US"/>
              </w:rPr>
              <w:t>газопотребления</w:t>
            </w:r>
            <w:proofErr w:type="spellEnd"/>
            <w:r w:rsidRPr="00A42B3B">
              <w:rPr>
                <w:rFonts w:ascii="Times New Roman" w:eastAsiaTheme="minorHAnsi" w:hAnsi="Times New Roman" w:cstheme="minorBidi"/>
                <w:sz w:val="28"/>
                <w:szCs w:val="28"/>
                <w:lang w:eastAsia="en-US"/>
              </w:rPr>
              <w:t xml:space="preserve"> не проводилось.</w:t>
            </w:r>
          </w:p>
          <w:p w:rsidR="00A42B3B" w:rsidRPr="00A42B3B" w:rsidRDefault="00A42B3B" w:rsidP="006A01D2">
            <w:pPr>
              <w:widowControl/>
              <w:numPr>
                <w:ilvl w:val="0"/>
                <w:numId w:val="47"/>
              </w:numPr>
              <w:spacing w:after="200" w:line="276" w:lineRule="auto"/>
              <w:ind w:left="0" w:hanging="11"/>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 xml:space="preserve">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proofErr w:type="gramStart"/>
            <w:r w:rsidRPr="00A42B3B">
              <w:rPr>
                <w:rFonts w:ascii="Times New Roman" w:eastAsiaTheme="minorHAnsi" w:hAnsi="Times New Roman" w:cstheme="minorBidi"/>
                <w:sz w:val="28"/>
                <w:szCs w:val="28"/>
                <w:lang w:eastAsia="en-US"/>
              </w:rPr>
              <w:t>За 6 месяцев 2024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проведены 60 консультаций с поднадзорными предприятиями по вопросам контрольно-надзорной деятельности на ОПО газового надзора; вынесены предостережения о недопустимости обязательных требований следующим организациям:</w:t>
            </w:r>
            <w:proofErr w:type="gramEnd"/>
            <w:r w:rsidRPr="00A42B3B">
              <w:rPr>
                <w:rFonts w:ascii="Times New Roman" w:eastAsiaTheme="minorHAnsi" w:hAnsi="Times New Roman" w:cstheme="minorBidi"/>
                <w:sz w:val="28"/>
                <w:szCs w:val="28"/>
                <w:lang w:eastAsia="en-US"/>
              </w:rPr>
              <w:t xml:space="preserve"> Муниципальному предприятию муниципального образования - города Шадринск «</w:t>
            </w:r>
            <w:proofErr w:type="spellStart"/>
            <w:r w:rsidRPr="00A42B3B">
              <w:rPr>
                <w:rFonts w:ascii="Times New Roman" w:eastAsiaTheme="minorHAnsi" w:hAnsi="Times New Roman" w:cstheme="minorBidi"/>
                <w:sz w:val="28"/>
                <w:szCs w:val="28"/>
                <w:lang w:eastAsia="en-US"/>
              </w:rPr>
              <w:t>Спецавтотранс</w:t>
            </w:r>
            <w:proofErr w:type="spellEnd"/>
            <w:r w:rsidRPr="00A42B3B">
              <w:rPr>
                <w:rFonts w:ascii="Times New Roman" w:eastAsiaTheme="minorHAnsi" w:hAnsi="Times New Roman" w:cstheme="minorBidi"/>
                <w:sz w:val="28"/>
                <w:szCs w:val="28"/>
                <w:lang w:eastAsia="en-US"/>
              </w:rPr>
              <w:t xml:space="preserve">»; индивидуальному предпринимателю Главе КФХ </w:t>
            </w:r>
            <w:proofErr w:type="spellStart"/>
            <w:r w:rsidRPr="00A42B3B">
              <w:rPr>
                <w:rFonts w:ascii="Times New Roman" w:eastAsiaTheme="minorHAnsi" w:hAnsi="Times New Roman" w:cstheme="minorBidi"/>
                <w:sz w:val="28"/>
                <w:szCs w:val="28"/>
                <w:lang w:eastAsia="en-US"/>
              </w:rPr>
              <w:t>Невзорову</w:t>
            </w:r>
            <w:proofErr w:type="spellEnd"/>
            <w:r w:rsidRPr="00A42B3B">
              <w:rPr>
                <w:rFonts w:ascii="Times New Roman" w:eastAsiaTheme="minorHAnsi" w:hAnsi="Times New Roman" w:cstheme="minorBidi"/>
                <w:sz w:val="28"/>
                <w:szCs w:val="28"/>
                <w:lang w:eastAsia="en-US"/>
              </w:rPr>
              <w:t xml:space="preserve"> А.Н.; Государственному автономному нетиповому образовательному учреждению Курганской области «Центр развития современных компетенций»;</w:t>
            </w:r>
          </w:p>
          <w:p w:rsidR="00A42B3B" w:rsidRPr="00A42B3B" w:rsidRDefault="00A42B3B" w:rsidP="00A42B3B">
            <w:pPr>
              <w:widowControl/>
              <w:tabs>
                <w:tab w:val="left" w:pos="567"/>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потребительскому обществу «Хлеб»; направлено  информационное письмо руководителям предприятий, эксплуатирующим опасные производственные объекты: О мерах по обеспечению устойчивого функционирования ОПО №331-260 от 14.03.2024. </w:t>
            </w:r>
          </w:p>
          <w:p w:rsidR="00A42B3B" w:rsidRPr="00A42B3B" w:rsidRDefault="00A42B3B" w:rsidP="006A01D2">
            <w:pPr>
              <w:widowControl/>
              <w:numPr>
                <w:ilvl w:val="0"/>
                <w:numId w:val="47"/>
              </w:numPr>
              <w:tabs>
                <w:tab w:val="left" w:pos="720"/>
                <w:tab w:val="left" w:pos="1134"/>
                <w:tab w:val="left" w:pos="1260"/>
              </w:tabs>
              <w:spacing w:after="200" w:line="276" w:lineRule="auto"/>
              <w:ind w:left="0" w:hanging="11"/>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Выводы и предложения по результатам осуществления государственного контроля (надзора) и предложения по совершенствованию.</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 xml:space="preserve">В целом, в 1 полугодии 2024 года отмечается стабилизация всех показателей контрольно-надзорной деятельности, несмотря на отсутствие плановых и внеплановых проверок в связи с отменой контрольных </w:t>
            </w:r>
            <w:r w:rsidRPr="00A42B3B">
              <w:rPr>
                <w:rFonts w:ascii="Times New Roman" w:hAnsi="Times New Roman" w:cs="Times New Roman"/>
                <w:sz w:val="28"/>
                <w:szCs w:val="28"/>
              </w:rPr>
              <w:lastRenderedPageBreak/>
              <w:t xml:space="preserve">(надзорных) мероприятий в отношении подконтрольных предприятий на основании Постановления Правительства РФ от 10 марта 2022г. № 336. </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Среди положительных моментов следует отметить, что в отчетном периоде 2024 года на предприятиях Курганской области, эксплуатирующих объекты газового надзора, аварий,  несчастных случаев со смертельным исходом, тяжелых несчастных случаев на производстве не зарегистрировано.</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Совершенствованию надзорной деятельности способствовало бы внесение дополнений и изменений в отдельные нормативные и законодательные акты.</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Предложения по совершенствованию надзорной деятельности:</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 Проведение курсов повышения квалификации инспекторов в  специализированных учебных учреждениях с учётом последних  изменений требований безопасности по данному виду надзора;</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2. Обеспечить инспекторский состав современной оргтехникой (сканерами и принтерами), а также телефонной связью;</w:t>
            </w:r>
          </w:p>
          <w:p w:rsidR="00A42B3B" w:rsidRPr="00A42B3B" w:rsidRDefault="00A42B3B" w:rsidP="00A42B3B">
            <w:pPr>
              <w:widowControl/>
              <w:spacing w:after="200" w:line="276"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heme="minorBidi"/>
                <w:sz w:val="28"/>
                <w:szCs w:val="28"/>
                <w:lang w:eastAsia="en-US"/>
              </w:rPr>
              <w:t>3. Увеличить срок внесения результатов проведенных контрольно-наблюдательных мероприятий в систему ЕРКНМ, в связи с удаленностью ОПО, а также нестабильной работой указанной системы.</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1.5.4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color w:val="A6A6A6" w:themeColor="background1" w:themeShade="A6"/>
                <w:sz w:val="28"/>
                <w:szCs w:val="28"/>
                <w:highlight w:val="yellow"/>
                <w:lang w:eastAsia="en-US"/>
              </w:rPr>
            </w:pPr>
            <w:r w:rsidRPr="00A42B3B">
              <w:rPr>
                <w:rFonts w:ascii="Times New Roman" w:eastAsiaTheme="minorHAnsi" w:hAnsi="Times New Roman" w:cs="Times New Roman"/>
                <w:sz w:val="28"/>
                <w:szCs w:val="28"/>
                <w:lang w:eastAsia="en-US"/>
              </w:rPr>
              <w:t xml:space="preserve">Основные фонды опасных производственных объектов сетей газораспределения и </w:t>
            </w:r>
            <w:proofErr w:type="spellStart"/>
            <w:r w:rsidRPr="00A42B3B">
              <w:rPr>
                <w:rFonts w:ascii="Times New Roman" w:eastAsiaTheme="minorHAnsi" w:hAnsi="Times New Roman" w:cs="Times New Roman"/>
                <w:sz w:val="28"/>
                <w:szCs w:val="28"/>
                <w:lang w:eastAsia="en-US"/>
              </w:rPr>
              <w:t>газопотребления</w:t>
            </w:r>
            <w:proofErr w:type="spellEnd"/>
            <w:r w:rsidRPr="00A42B3B">
              <w:rPr>
                <w:rFonts w:ascii="Times New Roman" w:eastAsiaTheme="minorHAnsi" w:hAnsi="Times New Roman" w:cs="Times New Roman"/>
                <w:sz w:val="28"/>
                <w:szCs w:val="28"/>
                <w:lang w:eastAsia="en-US"/>
              </w:rPr>
              <w:t xml:space="preserve"> в основном эксплуатируются в пределах назначенного срока эксплуатации, т.к. строительство газораспределительных сетей в Курганской области начато в 1988 году. Число газопроводов и технических устройств, у которых истек нормативный срок службы, не проведена замена и требуется проведение работ по диагностированию, незначительно.</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19"/>
        <w:gridCol w:w="8452"/>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1.6</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Надзор за объектами угольной промышленности</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1.6.1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1.6.1.1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w:t>
            </w:r>
            <w:proofErr w:type="spellStart"/>
            <w:r w:rsidRPr="00A42B3B">
              <w:rPr>
                <w:rFonts w:ascii="Times New Roman" w:eastAsiaTheme="minorHAnsi" w:hAnsi="Times New Roman" w:cs="Times New Roman"/>
                <w:sz w:val="28"/>
                <w:szCs w:val="28"/>
                <w:lang w:eastAsia="en-US"/>
              </w:rPr>
              <w:t>организацийсоставляет</w:t>
            </w:r>
            <w:proofErr w:type="spellEnd"/>
            <w:r w:rsidRPr="00A42B3B">
              <w:rPr>
                <w:rFonts w:ascii="Times New Roman" w:eastAsiaTheme="minorHAnsi" w:hAnsi="Times New Roman" w:cs="Times New Roman"/>
                <w:sz w:val="28"/>
                <w:szCs w:val="28"/>
                <w:lang w:eastAsia="en-US"/>
              </w:rPr>
              <w:t xml:space="preserve"> </w:t>
            </w:r>
            <w:r w:rsidR="006D0999">
              <w:rPr>
                <w:rFonts w:ascii="Times New Roman" w:eastAsiaTheme="minorHAnsi" w:hAnsi="Times New Roman" w:cs="Times New Roman"/>
                <w:sz w:val="28"/>
                <w:szCs w:val="28"/>
                <w:lang w:eastAsia="en-US"/>
              </w:rPr>
              <w:t>0</w:t>
            </w:r>
            <w:r w:rsidRPr="00A42B3B">
              <w:rPr>
                <w:rFonts w:ascii="Times New Roman" w:eastAsiaTheme="minorHAnsi" w:hAnsi="Times New Roman" w:cs="Times New Roman"/>
                <w:sz w:val="28"/>
                <w:szCs w:val="28"/>
                <w:lang w:eastAsia="en-US"/>
              </w:rPr>
              <w:t xml:space="preserve">, эксплуатирующих </w:t>
            </w:r>
            <w:r w:rsidRPr="00A42B3B">
              <w:rPr>
                <w:rFonts w:ascii="Times New Roman" w:eastAsiaTheme="minorHAnsi" w:hAnsi="Times New Roman" w:cs="Times New Roman"/>
                <w:sz w:val="28"/>
                <w:szCs w:val="28"/>
                <w:lang w:eastAsia="en-US"/>
              </w:rPr>
              <w:br/>
            </w:r>
            <w:r w:rsidR="006D0999">
              <w:rPr>
                <w:rFonts w:ascii="Times New Roman" w:eastAsiaTheme="minorHAnsi" w:hAnsi="Times New Roman" w:cs="Times New Roman"/>
                <w:sz w:val="28"/>
                <w:szCs w:val="28"/>
                <w:lang w:eastAsia="en-US"/>
              </w:rPr>
              <w:t>0</w:t>
            </w:r>
            <w:r w:rsidRPr="00A42B3B">
              <w:rPr>
                <w:rFonts w:ascii="Times New Roman" w:eastAsiaTheme="minorHAnsi" w:hAnsi="Times New Roman" w:cs="Times New Roman"/>
                <w:sz w:val="28"/>
                <w:szCs w:val="28"/>
                <w:lang w:eastAsia="en-US"/>
              </w:rPr>
              <w:t>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w:t>
            </w:r>
            <w:proofErr w:type="gramStart"/>
            <w:r w:rsidRPr="00A42B3B">
              <w:rPr>
                <w:rFonts w:ascii="Times New Roman" w:hAnsi="Times New Roman" w:cs="Times New Roman"/>
                <w:color w:val="000000" w:themeColor="text1"/>
                <w:sz w:val="28"/>
                <w:szCs w:val="28"/>
              </w:rPr>
              <w:t xml:space="preserve"> – ____;</w:t>
            </w:r>
            <w:proofErr w:type="gramEnd"/>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w:t>
            </w:r>
            <w:proofErr w:type="gramStart"/>
            <w:r w:rsidRPr="00A42B3B">
              <w:rPr>
                <w:rFonts w:ascii="Times New Roman" w:hAnsi="Times New Roman" w:cs="Times New Roman"/>
                <w:color w:val="000000" w:themeColor="text1"/>
                <w:sz w:val="28"/>
                <w:szCs w:val="28"/>
              </w:rPr>
              <w:t xml:space="preserve"> – _____;</w:t>
            </w:r>
            <w:proofErr w:type="gramEnd"/>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w:t>
            </w:r>
            <w:proofErr w:type="gramStart"/>
            <w:r w:rsidRPr="00A42B3B">
              <w:rPr>
                <w:rFonts w:ascii="Times New Roman" w:hAnsi="Times New Roman" w:cs="Times New Roman"/>
                <w:color w:val="000000" w:themeColor="text1"/>
                <w:sz w:val="28"/>
                <w:szCs w:val="28"/>
              </w:rPr>
              <w:t xml:space="preserve"> – ____;</w:t>
            </w:r>
            <w:proofErr w:type="gramEnd"/>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____.</w:t>
            </w:r>
          </w:p>
          <w:p w:rsidR="00A42B3B" w:rsidRPr="00A42B3B" w:rsidRDefault="00A42B3B" w:rsidP="00A42B3B">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bottom w:val="nil"/>
            </w:tcBorders>
            <w:shd w:val="clear" w:color="auto" w:fill="FFFFFF" w:themeFill="background1"/>
          </w:tcPr>
          <w:p w:rsidR="00A42B3B" w:rsidRPr="00A42B3B" w:rsidRDefault="00A42B3B" w:rsidP="00A42B3B">
            <w:pPr>
              <w:widowControl/>
              <w:spacing w:line="360" w:lineRule="auto"/>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1.6.1.2</w:t>
            </w:r>
            <w:r w:rsidRPr="00A42B3B">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A42B3B" w:rsidRPr="00A42B3B" w:rsidRDefault="00A42B3B" w:rsidP="00A42B3B">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lastRenderedPageBreak/>
              <w:t>Среди поднадзорных ОПО:</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шахты;</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угольные разрезы;</w:t>
            </w:r>
          </w:p>
          <w:p w:rsidR="00A42B3B" w:rsidRPr="00A42B3B" w:rsidRDefault="00A42B3B" w:rsidP="00A42B3B">
            <w:pPr>
              <w:widowControl/>
              <w:ind w:firstLine="709"/>
              <w:jc w:val="both"/>
              <w:rPr>
                <w:rFonts w:ascii="Times New Roman" w:eastAsiaTheme="minorHAnsi" w:hAnsi="Times New Roman" w:cs="Times New Roman"/>
                <w:bCs/>
                <w:color w:val="A6A6A6" w:themeColor="background1" w:themeShade="A6"/>
                <w:sz w:val="28"/>
                <w:szCs w:val="28"/>
                <w:lang w:eastAsia="en-US"/>
              </w:rPr>
            </w:pPr>
            <w:r w:rsidRPr="00A42B3B">
              <w:rPr>
                <w:rFonts w:ascii="Times New Roman" w:eastAsiaTheme="minorHAnsi" w:hAnsi="Times New Roman" w:cs="Times New Roman"/>
                <w:bCs/>
                <w:color w:val="A6A6A6" w:themeColor="background1" w:themeShade="A6"/>
                <w:sz w:val="28"/>
                <w:szCs w:val="28"/>
                <w:lang w:eastAsia="en-US"/>
              </w:rPr>
              <w:t>– _____ обогатительные фабрики</w:t>
            </w:r>
          </w:p>
          <w:p w:rsidR="00A42B3B" w:rsidRPr="00A42B3B" w:rsidRDefault="00A42B3B" w:rsidP="00A42B3B">
            <w:pPr>
              <w:widowControl/>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lastRenderedPageBreak/>
              <w:t>1.6.1.3</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6D0999" w:rsidRDefault="006D0999" w:rsidP="006A01D2">
            <w:pPr>
              <w:widowControl/>
              <w:numPr>
                <w:ilvl w:val="0"/>
                <w:numId w:val="2"/>
              </w:numPr>
              <w:spacing w:after="200" w:line="360" w:lineRule="exact"/>
              <w:contextualSpacing/>
              <w:jc w:val="both"/>
              <w:rPr>
                <w:rFonts w:ascii="Times New Roman" w:hAnsi="Times New Roman" w:cs="Times New Roman"/>
                <w:i/>
                <w:sz w:val="28"/>
                <w:szCs w:val="28"/>
              </w:rPr>
            </w:pPr>
            <w:r w:rsidRPr="006D0999">
              <w:rPr>
                <w:rFonts w:ascii="Times New Roman" w:eastAsiaTheme="minorHAnsi" w:hAnsi="Times New Roman" w:cs="Times New Roman"/>
                <w:i/>
                <w:sz w:val="28"/>
                <w:szCs w:val="28"/>
                <w:lang w:eastAsia="en-US"/>
              </w:rPr>
              <w:t>отсутствуют</w:t>
            </w:r>
          </w:p>
          <w:p w:rsidR="00A42B3B" w:rsidRPr="00A42B3B" w:rsidRDefault="00A42B3B" w:rsidP="00A42B3B">
            <w:pPr>
              <w:widowControl/>
              <w:spacing w:line="360" w:lineRule="exact"/>
              <w:ind w:left="1070"/>
              <w:contextualSpacing/>
              <w:jc w:val="both"/>
              <w:rPr>
                <w:rFonts w:ascii="Times New Roman" w:hAnsi="Times New Roman" w:cs="Times New Roman"/>
                <w:i/>
                <w:color w:val="000000" w:themeColor="text1"/>
                <w:sz w:val="28"/>
                <w:szCs w:val="28"/>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1.6.2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3746"/>
        </w:trPr>
        <w:tc>
          <w:tcPr>
            <w:tcW w:w="10195" w:type="dxa"/>
            <w:gridSpan w:val="2"/>
            <w:shd w:val="clear" w:color="auto" w:fill="auto"/>
          </w:tcPr>
          <w:p w:rsidR="00A42B3B" w:rsidRPr="00A42B3B" w:rsidRDefault="00A42B3B" w:rsidP="00A42B3B">
            <w:pPr>
              <w:widowControl/>
              <w:spacing w:after="200" w:line="360" w:lineRule="exact"/>
              <w:jc w:val="both"/>
              <w:rPr>
                <w:rFonts w:ascii="Times New Roman" w:eastAsiaTheme="minorHAnsi" w:hAnsi="Times New Roman" w:cstheme="minorBidi"/>
                <w:color w:val="A6A6A6" w:themeColor="background1" w:themeShade="A6"/>
                <w:sz w:val="28"/>
                <w:szCs w:val="28"/>
                <w:lang w:eastAsia="en-US"/>
              </w:rPr>
            </w:pPr>
            <w:r w:rsidRPr="00A42B3B">
              <w:rPr>
                <w:rFonts w:ascii="Times New Roman" w:eastAsiaTheme="minorHAnsi" w:hAnsi="Times New Roman" w:cstheme="minorBidi"/>
                <w:color w:val="A6A6A6" w:themeColor="background1" w:themeShade="A6"/>
                <w:sz w:val="28"/>
                <w:szCs w:val="28"/>
                <w:lang w:eastAsia="en-US"/>
              </w:rPr>
              <w:t>Информация об авариях и несчастных случаях со смертельным исходом, групповых несчастных случаях, в текстовом формате (с описанием причин) за период текущего года и соответствующий период предыдущего года.</w:t>
            </w: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3"/>
              <w:gridCol w:w="3866"/>
              <w:gridCol w:w="4730"/>
            </w:tblGrid>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4770" w:type="dxa"/>
                </w:tcPr>
                <w:p w:rsidR="00A42B3B" w:rsidRPr="00A42B3B" w:rsidRDefault="006D0999" w:rsidP="00377D48">
                  <w:pPr>
                    <w:framePr w:hSpace="180" w:wrap="around" w:vAnchor="text" w:hAnchor="margin" w:y="50"/>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0</w:t>
                  </w: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477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477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477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477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r w:rsidR="00A42B3B" w:rsidRPr="00A42B3B" w:rsidTr="00A42B3B">
              <w:trPr>
                <w:tblCellSpacing w:w="20" w:type="dxa"/>
              </w:trPr>
              <w:tc>
                <w:tcPr>
                  <w:tcW w:w="704" w:type="dxa"/>
                </w:tcPr>
                <w:p w:rsidR="00A42B3B" w:rsidRPr="00A42B3B" w:rsidRDefault="00A42B3B" w:rsidP="00377D48">
                  <w:pPr>
                    <w:framePr w:hSpace="180" w:wrap="around" w:vAnchor="text" w:hAnchor="margin" w:y="50"/>
                    <w:widowControl/>
                    <w:numPr>
                      <w:ilvl w:val="0"/>
                      <w:numId w:val="7"/>
                    </w:numPr>
                    <w:spacing w:after="200" w:line="276" w:lineRule="auto"/>
                    <w:contextualSpacing/>
                    <w:rPr>
                      <w:rFonts w:ascii="Times New Roman" w:eastAsiaTheme="minorHAnsi" w:hAnsi="Times New Roman" w:cs="Times New Roman"/>
                      <w:sz w:val="22"/>
                      <w:szCs w:val="22"/>
                      <w:lang w:eastAsia="en-US"/>
                    </w:rPr>
                  </w:pPr>
                </w:p>
              </w:tc>
              <w:tc>
                <w:tcPr>
                  <w:tcW w:w="387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 xml:space="preserve">Меры, принятые </w:t>
                  </w:r>
                  <w:r w:rsidRPr="00A42B3B">
                    <w:rPr>
                      <w:rFonts w:ascii="Times New Roman" w:eastAsiaTheme="minorHAnsi" w:hAnsi="Times New Roman" w:cs="Times New Roman"/>
                      <w:sz w:val="22"/>
                      <w:szCs w:val="22"/>
                      <w:lang w:eastAsia="en-US"/>
                    </w:rPr>
                    <w:br/>
                    <w:t>по результатам расследования</w:t>
                  </w:r>
                </w:p>
              </w:tc>
              <w:tc>
                <w:tcPr>
                  <w:tcW w:w="477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p>
              </w:tc>
            </w:tr>
          </w:tbl>
          <w:p w:rsidR="00A42B3B" w:rsidRPr="00A42B3B" w:rsidRDefault="00A42B3B" w:rsidP="00A42B3B">
            <w:pPr>
              <w:widowControl/>
              <w:spacing w:after="200" w:line="360" w:lineRule="exact"/>
              <w:jc w:val="both"/>
              <w:rPr>
                <w:rFonts w:ascii="Times New Roman" w:eastAsiaTheme="minorHAnsi" w:hAnsi="Times New Roman" w:cstheme="minorBidi"/>
                <w:color w:val="BFBFBF" w:themeColor="background1" w:themeShade="BF"/>
                <w:sz w:val="28"/>
                <w:szCs w:val="28"/>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1.6.3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6D0999" w:rsidP="006D0999">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Pr>
                <w:rFonts w:ascii="Times New Roman" w:eastAsiaTheme="minorHAnsi" w:hAnsi="Times New Roman" w:cs="Times New Roman"/>
                <w:color w:val="A6A6A6" w:themeColor="background1" w:themeShade="A6"/>
                <w:sz w:val="28"/>
                <w:szCs w:val="28"/>
                <w:lang w:eastAsia="en-US"/>
              </w:rPr>
              <w:t>–</w:t>
            </w:r>
            <w:r>
              <w:rPr>
                <w:rFonts w:ascii="Times New Roman" w:eastAsiaTheme="minorHAnsi" w:hAnsi="Times New Roman" w:cs="Times New Roman"/>
                <w:color w:val="A6A6A6" w:themeColor="background1" w:themeShade="A6"/>
                <w:sz w:val="28"/>
                <w:szCs w:val="28"/>
                <w:lang w:eastAsia="en-US"/>
              </w:rPr>
              <w:tab/>
              <w:t>отсутствует</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1.6.4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6D0999" w:rsidP="00A42B3B">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6D0999">
              <w:rPr>
                <w:rFonts w:ascii="Times New Roman" w:eastAsiaTheme="minorHAnsi" w:hAnsi="Times New Roman" w:cs="Times New Roman"/>
                <w:color w:val="A6A6A6" w:themeColor="background1" w:themeShade="A6"/>
                <w:sz w:val="28"/>
                <w:szCs w:val="28"/>
                <w:lang w:eastAsia="en-US"/>
              </w:rPr>
              <w:t>отсутствует</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523"/>
        <w:gridCol w:w="8048"/>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1.7</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Надзор за объектами горнорудной и нерудной промышленности  </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1.7.1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i/>
                <w:sz w:val="28"/>
                <w:szCs w:val="28"/>
                <w:u w:val="single"/>
                <w:lang w:eastAsia="en-US"/>
              </w:rPr>
              <w:t>1.7.1.1.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5, эксплуатирующих </w:t>
            </w:r>
            <w:r w:rsidRPr="00A42B3B">
              <w:rPr>
                <w:rFonts w:ascii="Times New Roman" w:eastAsiaTheme="minorHAnsi" w:hAnsi="Times New Roman" w:cs="Times New Roman"/>
                <w:sz w:val="28"/>
                <w:szCs w:val="28"/>
                <w:lang w:eastAsia="en-US"/>
              </w:rPr>
              <w:br/>
              <w:t>5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lastRenderedPageBreak/>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0;</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4;</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1.</w:t>
            </w:r>
          </w:p>
          <w:p w:rsidR="00A42B3B" w:rsidRPr="00A42B3B" w:rsidRDefault="00A42B3B" w:rsidP="00A42B3B">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bottom w:val="nil"/>
            </w:tcBorders>
            <w:shd w:val="clear" w:color="auto" w:fill="FFFFFF" w:themeFill="background1"/>
          </w:tcPr>
          <w:p w:rsidR="00A42B3B" w:rsidRPr="00A42B3B" w:rsidRDefault="00A42B3B" w:rsidP="00A42B3B">
            <w:pPr>
              <w:widowControl/>
              <w:spacing w:line="360" w:lineRule="auto"/>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lastRenderedPageBreak/>
              <w:t>1.7.1.2</w:t>
            </w:r>
            <w:r w:rsidRPr="00A42B3B">
              <w:rPr>
                <w:rFonts w:ascii="Times New Roman" w:eastAsiaTheme="minorHAnsi" w:hAnsi="Times New Roman" w:cs="Times New Roman"/>
                <w:color w:val="A6A6A6" w:themeColor="background1" w:themeShade="A6"/>
                <w:sz w:val="28"/>
                <w:szCs w:val="28"/>
                <w:lang w:eastAsia="en-US"/>
              </w:rPr>
              <w:t xml:space="preserve"> (по типовым наименованиям объектов)</w:t>
            </w:r>
          </w:p>
          <w:p w:rsidR="00A42B3B" w:rsidRPr="00A42B3B" w:rsidRDefault="00A42B3B" w:rsidP="00A42B3B">
            <w:pPr>
              <w:widowControl/>
              <w:tabs>
                <w:tab w:val="left" w:pos="1125"/>
              </w:tabs>
              <w:spacing w:line="360"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Среди поднадзорных ОПО:</w:t>
            </w:r>
          </w:p>
          <w:p w:rsidR="00A42B3B" w:rsidRPr="00A42B3B" w:rsidRDefault="00A42B3B" w:rsidP="00A42B3B">
            <w:pPr>
              <w:widowControl/>
              <w:ind w:firstLine="709"/>
              <w:jc w:val="both"/>
              <w:rPr>
                <w:rFonts w:ascii="Times New Roman" w:eastAsiaTheme="minorHAnsi" w:hAnsi="Times New Roman" w:cs="Times New Roman"/>
                <w:bCs/>
                <w:sz w:val="28"/>
                <w:szCs w:val="28"/>
                <w:lang w:eastAsia="en-US"/>
              </w:rPr>
            </w:pPr>
            <w:r w:rsidRPr="00A42B3B">
              <w:rPr>
                <w:rFonts w:ascii="Times New Roman" w:eastAsiaTheme="minorHAnsi" w:hAnsi="Times New Roman" w:cs="Times New Roman"/>
                <w:bCs/>
                <w:sz w:val="28"/>
                <w:szCs w:val="28"/>
                <w:lang w:eastAsia="en-US"/>
              </w:rPr>
              <w:t xml:space="preserve">– </w:t>
            </w:r>
            <w:r w:rsidRPr="00A42B3B">
              <w:rPr>
                <w:rFonts w:ascii="Times New Roman" w:eastAsiaTheme="minorHAnsi" w:hAnsi="Times New Roman" w:cs="Times New Roman"/>
                <w:bCs/>
                <w:sz w:val="28"/>
                <w:szCs w:val="28"/>
                <w:u w:val="single"/>
                <w:lang w:eastAsia="en-US"/>
              </w:rPr>
              <w:t>0</w:t>
            </w:r>
            <w:r w:rsidRPr="00A42B3B">
              <w:rPr>
                <w:rFonts w:ascii="Times New Roman" w:eastAsiaTheme="minorHAnsi" w:hAnsi="Times New Roman" w:cs="Times New Roman"/>
                <w:bCs/>
                <w:sz w:val="28"/>
                <w:szCs w:val="28"/>
                <w:lang w:eastAsia="en-US"/>
              </w:rPr>
              <w:t xml:space="preserve"> объекты добычи полезных ископаемых подземным способом;</w:t>
            </w:r>
          </w:p>
          <w:p w:rsidR="00A42B3B" w:rsidRPr="00A42B3B" w:rsidRDefault="00A42B3B" w:rsidP="00A42B3B">
            <w:pPr>
              <w:widowControl/>
              <w:ind w:firstLine="709"/>
              <w:jc w:val="both"/>
              <w:rPr>
                <w:rFonts w:ascii="Times New Roman" w:eastAsiaTheme="minorHAnsi" w:hAnsi="Times New Roman" w:cs="Times New Roman"/>
                <w:bCs/>
                <w:sz w:val="28"/>
                <w:szCs w:val="28"/>
                <w:lang w:eastAsia="en-US"/>
              </w:rPr>
            </w:pPr>
            <w:r w:rsidRPr="00A42B3B">
              <w:rPr>
                <w:rFonts w:ascii="Times New Roman" w:eastAsiaTheme="minorHAnsi" w:hAnsi="Times New Roman" w:cs="Times New Roman"/>
                <w:bCs/>
                <w:sz w:val="28"/>
                <w:szCs w:val="28"/>
                <w:lang w:eastAsia="en-US"/>
              </w:rPr>
              <w:t xml:space="preserve">– </w:t>
            </w:r>
            <w:r w:rsidRPr="00A42B3B">
              <w:rPr>
                <w:rFonts w:ascii="Times New Roman" w:eastAsiaTheme="minorHAnsi" w:hAnsi="Times New Roman" w:cs="Times New Roman"/>
                <w:bCs/>
                <w:sz w:val="28"/>
                <w:szCs w:val="28"/>
                <w:u w:val="single"/>
                <w:lang w:eastAsia="en-US"/>
              </w:rPr>
              <w:t>4</w:t>
            </w:r>
            <w:r w:rsidRPr="00A42B3B">
              <w:rPr>
                <w:rFonts w:ascii="Times New Roman" w:eastAsiaTheme="minorHAnsi" w:hAnsi="Times New Roman" w:cs="Times New Roman"/>
                <w:bCs/>
                <w:sz w:val="28"/>
                <w:szCs w:val="28"/>
                <w:lang w:eastAsia="en-US"/>
              </w:rPr>
              <w:t xml:space="preserve"> объекты добычи полезных ископаемых открытым способом;</w:t>
            </w:r>
          </w:p>
          <w:p w:rsidR="00A42B3B" w:rsidRPr="00A42B3B" w:rsidRDefault="00A42B3B" w:rsidP="00A42B3B">
            <w:pPr>
              <w:widowControl/>
              <w:ind w:firstLine="709"/>
              <w:jc w:val="both"/>
              <w:rPr>
                <w:rFonts w:ascii="Times New Roman" w:eastAsiaTheme="minorHAnsi" w:hAnsi="Times New Roman" w:cs="Times New Roman"/>
                <w:bCs/>
                <w:sz w:val="28"/>
                <w:szCs w:val="28"/>
                <w:lang w:eastAsia="en-US"/>
              </w:rPr>
            </w:pPr>
            <w:r w:rsidRPr="00A42B3B">
              <w:rPr>
                <w:rFonts w:ascii="Times New Roman" w:eastAsiaTheme="minorHAnsi" w:hAnsi="Times New Roman" w:cs="Times New Roman"/>
                <w:bCs/>
                <w:sz w:val="28"/>
                <w:szCs w:val="28"/>
                <w:lang w:eastAsia="en-US"/>
              </w:rPr>
              <w:t xml:space="preserve">– </w:t>
            </w:r>
            <w:r w:rsidRPr="00A42B3B">
              <w:rPr>
                <w:rFonts w:ascii="Times New Roman" w:eastAsiaTheme="minorHAnsi" w:hAnsi="Times New Roman" w:cs="Times New Roman"/>
                <w:bCs/>
                <w:sz w:val="28"/>
                <w:szCs w:val="28"/>
                <w:u w:val="single"/>
                <w:lang w:eastAsia="en-US"/>
              </w:rPr>
              <w:t>1</w:t>
            </w:r>
            <w:r w:rsidRPr="00A42B3B">
              <w:rPr>
                <w:rFonts w:ascii="Times New Roman" w:eastAsiaTheme="minorHAnsi" w:hAnsi="Times New Roman" w:cs="Times New Roman"/>
                <w:bCs/>
                <w:sz w:val="28"/>
                <w:szCs w:val="28"/>
                <w:lang w:eastAsia="en-US"/>
              </w:rPr>
              <w:t xml:space="preserve"> обогатительные фабрики;</w:t>
            </w:r>
          </w:p>
          <w:p w:rsidR="00A42B3B" w:rsidRPr="00A42B3B" w:rsidRDefault="00A42B3B" w:rsidP="00A42B3B">
            <w:pPr>
              <w:widowControl/>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1.7.1.3</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A42B3B" w:rsidRDefault="00A42B3B" w:rsidP="00A42B3B">
            <w:pPr>
              <w:widowControl/>
              <w:spacing w:line="360" w:lineRule="exact"/>
              <w:ind w:left="1070"/>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en-US"/>
              </w:rPr>
              <w:t>АО Торговый дом «</w:t>
            </w:r>
            <w:proofErr w:type="spellStart"/>
            <w:r w:rsidRPr="00A42B3B">
              <w:rPr>
                <w:rFonts w:ascii="Times New Roman" w:eastAsiaTheme="minorHAnsi" w:hAnsi="Times New Roman" w:cs="Times New Roman"/>
                <w:i/>
                <w:sz w:val="28"/>
                <w:szCs w:val="28"/>
                <w:lang w:eastAsia="en-US"/>
              </w:rPr>
              <w:t>Синара</w:t>
            </w:r>
            <w:proofErr w:type="spellEnd"/>
            <w:r w:rsidRPr="00A42B3B">
              <w:rPr>
                <w:rFonts w:ascii="Times New Roman" w:eastAsiaTheme="minorHAnsi" w:hAnsi="Times New Roman" w:cs="Times New Roman"/>
                <w:i/>
                <w:sz w:val="28"/>
                <w:szCs w:val="28"/>
                <w:lang w:eastAsia="en-US"/>
              </w:rPr>
              <w:t>»</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1.7.2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3888"/>
        </w:trPr>
        <w:tc>
          <w:tcPr>
            <w:tcW w:w="10195" w:type="dxa"/>
            <w:gridSpan w:val="2"/>
            <w:shd w:val="clear" w:color="auto" w:fill="auto"/>
          </w:tcPr>
          <w:p w:rsidR="00A42B3B" w:rsidRPr="00A42B3B" w:rsidRDefault="00A42B3B" w:rsidP="00A42B3B">
            <w:pPr>
              <w:widowControl/>
              <w:spacing w:after="200" w:line="360" w:lineRule="exact"/>
              <w:ind w:firstLine="85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Аварий и случаев смертельного травматизма на поднадзорных ОПО, расположенных на территории Курганской области, за 6 месяцев 2024 года, как и за аналогичный период 2023 года, не зарегистрировано.</w:t>
            </w:r>
          </w:p>
          <w:tbl>
            <w:tblPr>
              <w:tblStyle w:val="63"/>
              <w:tblW w:w="10204"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7088"/>
              <w:gridCol w:w="2410"/>
            </w:tblGrid>
            <w:tr w:rsidR="00A42B3B" w:rsidRPr="00A42B3B" w:rsidTr="00A42B3B">
              <w:trPr>
                <w:trHeight w:val="293"/>
                <w:tblCellSpacing w:w="20" w:type="dxa"/>
              </w:trPr>
              <w:tc>
                <w:tcPr>
                  <w:tcW w:w="646" w:type="dxa"/>
                </w:tcPr>
                <w:p w:rsidR="00A42B3B" w:rsidRPr="00A42B3B" w:rsidRDefault="00A42B3B"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7048"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rHeight w:val="312"/>
                <w:tblCellSpacing w:w="20" w:type="dxa"/>
              </w:trPr>
              <w:tc>
                <w:tcPr>
                  <w:tcW w:w="646" w:type="dxa"/>
                </w:tcPr>
                <w:p w:rsidR="00A42B3B" w:rsidRPr="00A42B3B" w:rsidRDefault="00A42B3B"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7048"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7048"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7048"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7048"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1"/>
                    </w:numPr>
                    <w:spacing w:after="200" w:line="276" w:lineRule="auto"/>
                    <w:contextualSpacing/>
                    <w:rPr>
                      <w:rFonts w:ascii="Times New Roman" w:eastAsiaTheme="minorHAnsi" w:hAnsi="Times New Roman" w:cs="Times New Roman"/>
                      <w:sz w:val="22"/>
                      <w:szCs w:val="22"/>
                      <w:lang w:eastAsia="en-US"/>
                    </w:rPr>
                  </w:pPr>
                </w:p>
              </w:tc>
              <w:tc>
                <w:tcPr>
                  <w:tcW w:w="7048"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360" w:lineRule="exact"/>
              <w:jc w:val="both"/>
              <w:rPr>
                <w:rFonts w:ascii="Times New Roman" w:eastAsiaTheme="minorHAnsi" w:hAnsi="Times New Roman" w:cstheme="minorBidi"/>
                <w:color w:val="BFBFBF" w:themeColor="background1" w:themeShade="BF"/>
                <w:sz w:val="28"/>
                <w:szCs w:val="28"/>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1.7.3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В период с 01.01.2024 по 31.03.2024 в Курганской области контрольных (надзорных) мероприятий не проводилось.</w:t>
            </w:r>
          </w:p>
          <w:p w:rsidR="00A42B3B" w:rsidRPr="00A42B3B" w:rsidRDefault="00A42B3B" w:rsidP="00A42B3B">
            <w:pPr>
              <w:widowControl/>
              <w:spacing w:line="360" w:lineRule="exact"/>
              <w:jc w:val="both"/>
              <w:rPr>
                <w:rFonts w:ascii="Times New Roman" w:eastAsiaTheme="minorHAnsi" w:hAnsi="Times New Roman" w:cs="Times New Roman"/>
                <w:i/>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 xml:space="preserve">Проблемных вопросов не выявлено. </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1.7.4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Информация отсутствует.</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806"/>
        <w:gridCol w:w="7765"/>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1.8</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Надзор за оборудованием, работающим под давлением   </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1.8.1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1.8.1.1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114, эксплуатирующих </w:t>
            </w:r>
            <w:r w:rsidRPr="00A42B3B">
              <w:rPr>
                <w:rFonts w:ascii="Times New Roman" w:eastAsiaTheme="minorHAnsi" w:hAnsi="Times New Roman" w:cs="Times New Roman"/>
                <w:sz w:val="28"/>
                <w:szCs w:val="28"/>
                <w:lang w:eastAsia="en-US"/>
              </w:rPr>
              <w:br/>
              <w:t>273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5;</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165;</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103.</w:t>
            </w:r>
          </w:p>
          <w:p w:rsidR="00A42B3B" w:rsidRPr="00A42B3B" w:rsidRDefault="00A42B3B" w:rsidP="00A42B3B">
            <w:pPr>
              <w:widowControl/>
              <w:tabs>
                <w:tab w:val="left" w:pos="1125"/>
              </w:tabs>
              <w:spacing w:line="360" w:lineRule="exact"/>
              <w:ind w:left="709"/>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bottom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 xml:space="preserve">1.8.1.2 </w:t>
            </w:r>
            <w:r w:rsidRPr="00A42B3B">
              <w:rPr>
                <w:rFonts w:ascii="Times New Roman" w:eastAsiaTheme="minorHAnsi" w:hAnsi="Times New Roman" w:cs="Times New Roman"/>
                <w:color w:val="A6A6A6" w:themeColor="background1" w:themeShade="A6"/>
                <w:sz w:val="28"/>
                <w:szCs w:val="28"/>
                <w:lang w:eastAsia="en-US"/>
              </w:rPr>
              <w:t>(по типам объектов)</w:t>
            </w:r>
          </w:p>
          <w:p w:rsidR="00A42B3B" w:rsidRPr="00A42B3B" w:rsidRDefault="00A42B3B" w:rsidP="006A01D2">
            <w:pPr>
              <w:widowControl/>
              <w:numPr>
                <w:ilvl w:val="0"/>
                <w:numId w:val="17"/>
              </w:numPr>
              <w:tabs>
                <w:tab w:val="left" w:pos="6883"/>
              </w:tabs>
              <w:spacing w:after="200" w:line="360" w:lineRule="exact"/>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котлы – 69 (455 ТУ);</w:t>
            </w:r>
          </w:p>
          <w:p w:rsidR="00A42B3B" w:rsidRPr="00A42B3B" w:rsidRDefault="00A42B3B" w:rsidP="006A01D2">
            <w:pPr>
              <w:widowControl/>
              <w:numPr>
                <w:ilvl w:val="0"/>
                <w:numId w:val="17"/>
              </w:numPr>
              <w:spacing w:after="200" w:line="360" w:lineRule="exact"/>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сосуды, работающие под давлением – 201(2197 ТУ);</w:t>
            </w:r>
          </w:p>
          <w:p w:rsidR="00A42B3B" w:rsidRPr="00A42B3B" w:rsidRDefault="00A42B3B" w:rsidP="006A01D2">
            <w:pPr>
              <w:widowControl/>
              <w:numPr>
                <w:ilvl w:val="0"/>
                <w:numId w:val="17"/>
              </w:numPr>
              <w:spacing w:after="200" w:line="360" w:lineRule="exact"/>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трубопроводы пара и горячей воды – 3 (195 ТУ).</w:t>
            </w:r>
          </w:p>
          <w:p w:rsidR="00A42B3B" w:rsidRPr="00A42B3B" w:rsidRDefault="00A42B3B" w:rsidP="00A42B3B">
            <w:pPr>
              <w:widowControl/>
              <w:spacing w:line="360" w:lineRule="exact"/>
              <w:ind w:left="1429"/>
              <w:contextualSpacing/>
              <w:jc w:val="both"/>
              <w:rPr>
                <w:rFonts w:ascii="Times New Roman" w:eastAsiaTheme="minorHAnsi" w:hAnsi="Times New Roman" w:cs="Times New Roman"/>
                <w:color w:val="A6A6A6" w:themeColor="background1" w:themeShade="A6"/>
                <w:sz w:val="28"/>
                <w:szCs w:val="28"/>
                <w:lang w:eastAsia="en-US"/>
              </w:rPr>
            </w:pP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1.8.1.3</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«НК «Роснефть» - Курганнефтепродукт»</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Курганмашзавод</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ООО «</w:t>
            </w:r>
            <w:proofErr w:type="spellStart"/>
            <w:r w:rsidRPr="00A42B3B">
              <w:rPr>
                <w:rFonts w:ascii="Times New Roman" w:hAnsi="Times New Roman" w:cs="Times New Roman"/>
                <w:i/>
                <w:sz w:val="28"/>
                <w:szCs w:val="28"/>
              </w:rPr>
              <w:t>Курганхиммаш</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ЗАО «</w:t>
            </w:r>
            <w:proofErr w:type="spellStart"/>
            <w:r w:rsidRPr="00A42B3B">
              <w:rPr>
                <w:rFonts w:ascii="Times New Roman" w:hAnsi="Times New Roman" w:cs="Times New Roman"/>
                <w:i/>
                <w:sz w:val="28"/>
                <w:szCs w:val="28"/>
              </w:rPr>
              <w:t>Курганстальмост</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«Синтез»;</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eastAsiaTheme="minorHAnsi" w:hAnsi="Times New Roman" w:cs="Times New Roman"/>
                <w:i/>
                <w:sz w:val="28"/>
                <w:szCs w:val="28"/>
                <w:lang w:eastAsia="en-US"/>
              </w:rPr>
              <w:t>ПАО «Курганская генерирующая компания»;</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ООО «САФ-НЕВА» филиал г. Курган;</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 xml:space="preserve">ООО «Газпром </w:t>
            </w:r>
            <w:proofErr w:type="spellStart"/>
            <w:r w:rsidRPr="00A42B3B">
              <w:rPr>
                <w:rFonts w:ascii="Times New Roman" w:eastAsiaTheme="minorHAnsi" w:hAnsi="Times New Roman" w:cs="Times New Roman"/>
                <w:i/>
                <w:sz w:val="28"/>
                <w:szCs w:val="28"/>
                <w:lang w:eastAsia="ar-SA"/>
              </w:rPr>
              <w:t>трансгаз</w:t>
            </w:r>
            <w:proofErr w:type="spellEnd"/>
            <w:r w:rsidRPr="00A42B3B">
              <w:rPr>
                <w:rFonts w:ascii="Times New Roman" w:eastAsiaTheme="minorHAnsi" w:hAnsi="Times New Roman" w:cs="Times New Roman"/>
                <w:i/>
                <w:sz w:val="28"/>
                <w:szCs w:val="28"/>
                <w:lang w:eastAsia="ar-SA"/>
              </w:rPr>
              <w:t xml:space="preserve"> Екатеринбург»;</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«Курганская ТЭЦ»;</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000000" w:themeColor="text1"/>
                <w:sz w:val="28"/>
                <w:szCs w:val="28"/>
              </w:rPr>
              <w:t>ООО «Зауральские напитки».</w:t>
            </w:r>
          </w:p>
          <w:p w:rsidR="00A42B3B" w:rsidRPr="00A42B3B" w:rsidRDefault="00A42B3B" w:rsidP="00A42B3B">
            <w:pPr>
              <w:widowControl/>
              <w:spacing w:line="360" w:lineRule="exact"/>
              <w:contextualSpacing/>
              <w:jc w:val="both"/>
              <w:rPr>
                <w:rFonts w:ascii="Times New Roman" w:hAnsi="Times New Roman" w:cs="Times New Roman"/>
                <w:i/>
                <w:color w:val="A6A6A6" w:themeColor="background1" w:themeShade="A6"/>
                <w:sz w:val="28"/>
                <w:szCs w:val="28"/>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1.8.2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1587"/>
        </w:trPr>
        <w:tc>
          <w:tcPr>
            <w:tcW w:w="10195" w:type="dxa"/>
            <w:gridSpan w:val="2"/>
            <w:shd w:val="clear" w:color="auto" w:fill="auto"/>
          </w:tcPr>
          <w:p w:rsidR="00A42B3B" w:rsidRPr="00A42B3B" w:rsidRDefault="00A42B3B" w:rsidP="00A42B3B">
            <w:pPr>
              <w:widowControl/>
              <w:ind w:firstLine="426"/>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13.06.2024 н</w:t>
            </w:r>
            <w:proofErr w:type="gramStart"/>
            <w:r w:rsidRPr="00A42B3B">
              <w:rPr>
                <w:rFonts w:ascii="Times New Roman" w:eastAsiaTheme="minorHAnsi" w:hAnsi="Times New Roman" w:cstheme="minorBidi"/>
                <w:sz w:val="28"/>
                <w:szCs w:val="28"/>
                <w:lang w:eastAsia="en-US"/>
              </w:rPr>
              <w:t>а ООО</w:t>
            </w:r>
            <w:proofErr w:type="gramEnd"/>
            <w:r w:rsidRPr="00A42B3B">
              <w:rPr>
                <w:rFonts w:ascii="Times New Roman" w:eastAsiaTheme="minorHAnsi" w:hAnsi="Times New Roman" w:cstheme="minorBidi"/>
                <w:sz w:val="28"/>
                <w:szCs w:val="28"/>
                <w:lang w:eastAsia="en-US"/>
              </w:rPr>
              <w:t xml:space="preserve"> «Молоко Зауралья» произошел </w:t>
            </w:r>
            <w:r w:rsidRPr="00A42B3B">
              <w:rPr>
                <w:rFonts w:ascii="Times New Roman" w:eastAsiaTheme="minorHAnsi" w:hAnsi="Times New Roman" w:cstheme="minorBidi"/>
                <w:b/>
                <w:sz w:val="28"/>
                <w:szCs w:val="28"/>
                <w:lang w:eastAsia="en-US"/>
              </w:rPr>
              <w:t>групповой несчастный случай</w:t>
            </w:r>
            <w:r w:rsidRPr="00A42B3B">
              <w:rPr>
                <w:rFonts w:ascii="Times New Roman" w:eastAsiaTheme="minorHAnsi" w:hAnsi="Times New Roman" w:cstheme="minorBidi"/>
                <w:sz w:val="28"/>
                <w:szCs w:val="28"/>
                <w:lang w:eastAsia="en-US"/>
              </w:rPr>
              <w:t xml:space="preserve">, 14.06.2024 в Уральское управление Ростехнадзора поступила информация об указанном событии, на основании чего был подготовлен приказ о создании комиссии по расследования группового несчастного случая. Событие произошло в результате воздействия пара на </w:t>
            </w:r>
            <w:r w:rsidRPr="00A42B3B">
              <w:rPr>
                <w:rFonts w:ascii="Times New Roman" w:eastAsiaTheme="minorHAnsi" w:hAnsi="Times New Roman" w:cstheme="minorBidi"/>
                <w:sz w:val="28"/>
                <w:szCs w:val="28"/>
                <w:lang w:eastAsia="en-US"/>
              </w:rPr>
              <w:lastRenderedPageBreak/>
              <w:t>работников ООО «Молоко Зауралья». В настоящее время расследование продолжается.</w:t>
            </w:r>
          </w:p>
          <w:p w:rsidR="00A42B3B" w:rsidRPr="00A42B3B" w:rsidRDefault="00A42B3B" w:rsidP="00A42B3B">
            <w:pPr>
              <w:widowControl/>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Аварий в отчетном периоде 2024 года на поднадзорных объектах не зарегистрировано, как и в аналогичном периоде 2023 года. В 2023 году смертельных, тяжелых, групповых несчастных случаев на территории Курганской области не зарегистрировано.</w:t>
            </w:r>
          </w:p>
          <w:tbl>
            <w:tblPr>
              <w:tblStyle w:val="63"/>
              <w:tblW w:w="1303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4820"/>
              <w:gridCol w:w="4677"/>
              <w:gridCol w:w="2835"/>
            </w:tblGrid>
            <w:tr w:rsidR="00A42B3B" w:rsidRPr="00A42B3B" w:rsidTr="00A42B3B">
              <w:trPr>
                <w:trHeight w:val="293"/>
                <w:tblCellSpacing w:w="20" w:type="dxa"/>
              </w:trPr>
              <w:tc>
                <w:tcPr>
                  <w:tcW w:w="646" w:type="dxa"/>
                </w:tcPr>
                <w:p w:rsidR="00A42B3B" w:rsidRPr="00A42B3B" w:rsidRDefault="00A42B3B" w:rsidP="006A01D2">
                  <w:pPr>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4780" w:type="dxa"/>
                </w:tcPr>
                <w:p w:rsidR="00A42B3B" w:rsidRPr="00A42B3B" w:rsidRDefault="00A42B3B" w:rsidP="00A42B3B">
                  <w:pPr>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4637" w:type="dxa"/>
                </w:tcPr>
                <w:p w:rsidR="00A42B3B" w:rsidRPr="00A42B3B" w:rsidRDefault="00A42B3B" w:rsidP="00A42B3B">
                  <w:pPr>
                    <w:widowControl/>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13.06.2024</w:t>
                  </w:r>
                </w:p>
              </w:tc>
              <w:tc>
                <w:tcPr>
                  <w:tcW w:w="2775" w:type="dxa"/>
                </w:tcPr>
                <w:p w:rsidR="00A42B3B" w:rsidRPr="00A42B3B" w:rsidRDefault="00A42B3B" w:rsidP="00A42B3B">
                  <w:pPr>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rHeight w:val="312"/>
                <w:tblCellSpacing w:w="20" w:type="dxa"/>
              </w:trPr>
              <w:tc>
                <w:tcPr>
                  <w:tcW w:w="646" w:type="dxa"/>
                </w:tcPr>
                <w:p w:rsidR="00A42B3B" w:rsidRPr="00A42B3B" w:rsidRDefault="00A42B3B" w:rsidP="006A01D2">
                  <w:pPr>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4780" w:type="dxa"/>
                </w:tcPr>
                <w:p w:rsidR="00A42B3B" w:rsidRPr="00A42B3B" w:rsidRDefault="00A42B3B" w:rsidP="00A42B3B">
                  <w:pPr>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4637" w:type="dxa"/>
                </w:tcPr>
                <w:p w:rsidR="00A42B3B" w:rsidRPr="00A42B3B" w:rsidRDefault="00A42B3B" w:rsidP="00A42B3B">
                  <w:pPr>
                    <w:widowControl/>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Курганская область</w:t>
                  </w:r>
                </w:p>
              </w:tc>
              <w:tc>
                <w:tcPr>
                  <w:tcW w:w="2775" w:type="dxa"/>
                </w:tcPr>
                <w:p w:rsidR="00A42B3B" w:rsidRPr="00A42B3B" w:rsidRDefault="00A42B3B" w:rsidP="00A42B3B">
                  <w:pPr>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6A01D2">
                  <w:pPr>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4780" w:type="dxa"/>
                </w:tcPr>
                <w:p w:rsidR="00A42B3B" w:rsidRPr="00A42B3B" w:rsidRDefault="00A42B3B" w:rsidP="00A42B3B">
                  <w:pPr>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4637" w:type="dxa"/>
                </w:tcPr>
                <w:p w:rsidR="00A42B3B" w:rsidRPr="00A42B3B" w:rsidRDefault="00A42B3B" w:rsidP="00A42B3B">
                  <w:pPr>
                    <w:widowControl/>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ООО «Молоко Зауралья»</w:t>
                  </w:r>
                </w:p>
              </w:tc>
              <w:tc>
                <w:tcPr>
                  <w:tcW w:w="2775" w:type="dxa"/>
                </w:tcPr>
                <w:p w:rsidR="00A42B3B" w:rsidRPr="00A42B3B" w:rsidRDefault="00A42B3B" w:rsidP="00A42B3B">
                  <w:pPr>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6A01D2">
                  <w:pPr>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4780" w:type="dxa"/>
                </w:tcPr>
                <w:p w:rsidR="00A42B3B" w:rsidRPr="00A42B3B" w:rsidRDefault="00A42B3B" w:rsidP="00A42B3B">
                  <w:pPr>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4637" w:type="dxa"/>
                </w:tcPr>
                <w:p w:rsidR="00A42B3B" w:rsidRPr="00A42B3B" w:rsidRDefault="00A42B3B" w:rsidP="00A42B3B">
                  <w:pPr>
                    <w:widowControl/>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w:t>
                  </w:r>
                </w:p>
              </w:tc>
              <w:tc>
                <w:tcPr>
                  <w:tcW w:w="2775" w:type="dxa"/>
                </w:tcPr>
                <w:p w:rsidR="00A42B3B" w:rsidRPr="00A42B3B" w:rsidRDefault="00A42B3B" w:rsidP="00A42B3B">
                  <w:pPr>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6A01D2">
                  <w:pPr>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4780" w:type="dxa"/>
                </w:tcPr>
                <w:p w:rsidR="00A42B3B" w:rsidRPr="00A42B3B" w:rsidRDefault="00A42B3B" w:rsidP="00A42B3B">
                  <w:pPr>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4637" w:type="dxa"/>
                </w:tcPr>
                <w:p w:rsidR="00A42B3B" w:rsidRPr="00A42B3B" w:rsidRDefault="00A42B3B" w:rsidP="00A42B3B">
                  <w:pPr>
                    <w:widowControl/>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Двое работников получили ожоги 2 степени.</w:t>
                  </w:r>
                </w:p>
              </w:tc>
              <w:tc>
                <w:tcPr>
                  <w:tcW w:w="2775" w:type="dxa"/>
                </w:tcPr>
                <w:p w:rsidR="00A42B3B" w:rsidRPr="00A42B3B" w:rsidRDefault="00A42B3B" w:rsidP="00A42B3B">
                  <w:pPr>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6A01D2">
                  <w:pPr>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4780" w:type="dxa"/>
                </w:tcPr>
                <w:p w:rsidR="00A42B3B" w:rsidRPr="00A42B3B" w:rsidRDefault="00A42B3B" w:rsidP="00A42B3B">
                  <w:pPr>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4637" w:type="dxa"/>
                </w:tcPr>
                <w:p w:rsidR="00A42B3B" w:rsidRPr="00A42B3B" w:rsidRDefault="00A42B3B" w:rsidP="00A42B3B">
                  <w:pPr>
                    <w:widowControl/>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Расследование продолжается</w:t>
                  </w:r>
                </w:p>
              </w:tc>
              <w:tc>
                <w:tcPr>
                  <w:tcW w:w="2775" w:type="dxa"/>
                </w:tcPr>
                <w:p w:rsidR="00A42B3B" w:rsidRPr="00A42B3B" w:rsidRDefault="00A42B3B" w:rsidP="00A42B3B">
                  <w:pPr>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lastRenderedPageBreak/>
              <w:t>1.8.3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ind w:firstLine="709"/>
              <w:jc w:val="both"/>
              <w:rPr>
                <w:rFonts w:ascii="Times New Roman" w:eastAsiaTheme="minorHAnsi" w:hAnsi="Times New Roman" w:cstheme="minorBidi"/>
                <w:b/>
                <w:sz w:val="26"/>
                <w:szCs w:val="26"/>
                <w:lang w:eastAsia="en-US"/>
              </w:rPr>
            </w:pPr>
            <w:r w:rsidRPr="00A42B3B">
              <w:rPr>
                <w:rFonts w:ascii="Times New Roman" w:eastAsiaTheme="minorHAnsi" w:hAnsi="Times New Roman" w:cstheme="minorBidi"/>
                <w:b/>
                <w:sz w:val="26"/>
                <w:szCs w:val="26"/>
                <w:lang w:eastAsia="en-US"/>
              </w:rPr>
              <w:t>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proofErr w:type="gramStart"/>
            <w:r w:rsidRPr="00A42B3B">
              <w:rPr>
                <w:rFonts w:ascii="Times New Roman" w:eastAsiaTheme="minorHAnsi" w:hAnsi="Times New Roman" w:cstheme="minorBidi"/>
                <w:sz w:val="26"/>
                <w:szCs w:val="26"/>
                <w:lang w:eastAsia="en-US"/>
              </w:rPr>
              <w:t xml:space="preserve">Инспекторский состав (в количестве 2 чел.) Курганского отдела по технологическому надзору (сокращенное наименование – КОТН) Уральского управления Ростехнадзора, осуществляющий надзор за ОПО, на которых используется ОРПД, в течение 6 месяцев 2024 г. в ходе проведения проверок особое внимание уделял состоянию антитеррористической устойчивости (защищенности) на опасных производственных объектах, на которых используется ОРПД (ООО «Курганская ТЭЦ», ООО «Газпром </w:t>
            </w:r>
            <w:proofErr w:type="spellStart"/>
            <w:r w:rsidRPr="00A42B3B">
              <w:rPr>
                <w:rFonts w:ascii="Times New Roman" w:eastAsiaTheme="minorHAnsi" w:hAnsi="Times New Roman" w:cstheme="minorBidi"/>
                <w:sz w:val="26"/>
                <w:szCs w:val="26"/>
                <w:lang w:eastAsia="en-US"/>
              </w:rPr>
              <w:t>трансгаз</w:t>
            </w:r>
            <w:proofErr w:type="spellEnd"/>
            <w:r w:rsidRPr="00A42B3B">
              <w:rPr>
                <w:rFonts w:ascii="Times New Roman" w:eastAsiaTheme="minorHAnsi" w:hAnsi="Times New Roman" w:cstheme="minorBidi"/>
                <w:sz w:val="26"/>
                <w:szCs w:val="26"/>
                <w:lang w:eastAsia="en-US"/>
              </w:rPr>
              <w:t xml:space="preserve"> Екатеринбург»).</w:t>
            </w:r>
            <w:proofErr w:type="gramEnd"/>
            <w:r w:rsidRPr="00A42B3B">
              <w:rPr>
                <w:rFonts w:ascii="Times New Roman" w:eastAsiaTheme="minorHAnsi" w:hAnsi="Times New Roman" w:cstheme="minorBidi"/>
                <w:sz w:val="26"/>
                <w:szCs w:val="26"/>
                <w:lang w:eastAsia="en-US"/>
              </w:rPr>
              <w:t xml:space="preserve"> По результатам проведенных проверок нарушений требований по охране объектов (антитеррористической устойчивости, защищенности) на ОПО, эксплуатируемых на территории Курганской области, не выявлено.</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xml:space="preserve">ООО «Курганская ТЭЦ», ООО «Газпром </w:t>
            </w:r>
            <w:proofErr w:type="spellStart"/>
            <w:r w:rsidRPr="00A42B3B">
              <w:rPr>
                <w:rFonts w:ascii="Times New Roman" w:eastAsiaTheme="minorHAnsi" w:hAnsi="Times New Roman" w:cstheme="minorBidi"/>
                <w:sz w:val="26"/>
                <w:szCs w:val="26"/>
                <w:lang w:eastAsia="en-US"/>
              </w:rPr>
              <w:t>трансгаз</w:t>
            </w:r>
            <w:proofErr w:type="spellEnd"/>
            <w:r w:rsidRPr="00A42B3B">
              <w:rPr>
                <w:rFonts w:ascii="Times New Roman" w:eastAsiaTheme="minorHAnsi" w:hAnsi="Times New Roman" w:cstheme="minorBidi"/>
                <w:sz w:val="26"/>
                <w:szCs w:val="26"/>
                <w:lang w:eastAsia="en-US"/>
              </w:rPr>
              <w:t xml:space="preserve"> Екатеринбург» </w:t>
            </w:r>
            <w:r w:rsidRPr="00A42B3B">
              <w:rPr>
                <w:rFonts w:ascii="Times New Roman" w:eastAsiaTheme="minorHAnsi" w:hAnsi="Times New Roman" w:cstheme="minorBidi"/>
                <w:color w:val="000000"/>
                <w:sz w:val="26"/>
                <w:szCs w:val="26"/>
                <w:lang w:eastAsia="en-US"/>
              </w:rPr>
              <w:t>заключены договора на оказание охранных услуг с охранными организациями. Территории обследованных ОПО, на которых используется ОРПД, оснащены ограждениями (заборами), охранной телевизионной системой (по периметру объектов установлены камеры наружного видеонаблюдения с выводом сигналов на видеорегистратор и телевизионный монитор), контролируемыми въездными проездами. Допуск работников и посетителей на территорию объектов осуществляется через системы контроля доступа согласно графику работы, по постоянным и временным пропускам. В организации р</w:t>
            </w:r>
            <w:r w:rsidRPr="00A42B3B">
              <w:rPr>
                <w:rFonts w:ascii="Times New Roman" w:eastAsiaTheme="minorHAnsi" w:hAnsi="Times New Roman" w:cstheme="minorBidi"/>
                <w:sz w:val="26"/>
                <w:szCs w:val="26"/>
                <w:lang w:eastAsia="en-US"/>
              </w:rPr>
              <w:t xml:space="preserve">азработан комплекс мероприятий, обеспечивающий предотвращение проникновения на объекты посторонних лиц. На территории </w:t>
            </w:r>
            <w:proofErr w:type="gramStart"/>
            <w:r w:rsidRPr="00A42B3B">
              <w:rPr>
                <w:rFonts w:ascii="Times New Roman" w:eastAsiaTheme="minorHAnsi" w:hAnsi="Times New Roman" w:cstheme="minorBidi"/>
                <w:sz w:val="26"/>
                <w:szCs w:val="26"/>
                <w:lang w:eastAsia="en-US"/>
              </w:rPr>
              <w:t>обследованного</w:t>
            </w:r>
            <w:proofErr w:type="gramEnd"/>
            <w:r w:rsidRPr="00A42B3B">
              <w:rPr>
                <w:rFonts w:ascii="Times New Roman" w:eastAsiaTheme="minorHAnsi" w:hAnsi="Times New Roman" w:cstheme="minorBidi"/>
                <w:sz w:val="26"/>
                <w:szCs w:val="26"/>
                <w:lang w:eastAsia="en-US"/>
              </w:rPr>
              <w:t xml:space="preserve"> ОПО круглосуточно присутствуют ответственные специалисты и персонал. </w:t>
            </w:r>
            <w:proofErr w:type="gramStart"/>
            <w:r w:rsidRPr="00A42B3B">
              <w:rPr>
                <w:rFonts w:ascii="Times New Roman" w:eastAsiaTheme="minorHAnsi" w:hAnsi="Times New Roman" w:cstheme="minorBidi"/>
                <w:sz w:val="26"/>
                <w:szCs w:val="26"/>
                <w:lang w:eastAsia="en-US"/>
              </w:rPr>
              <w:t>По результатам проведенных проверок установлено, что в целом состояние защищенности ОПО, на которых используется ОРПД, от возможных проявлений террористической направленности - удовлетворительное.</w:t>
            </w:r>
            <w:proofErr w:type="gramEnd"/>
          </w:p>
          <w:p w:rsidR="00A42B3B" w:rsidRPr="00A42B3B" w:rsidRDefault="00A42B3B" w:rsidP="00A42B3B">
            <w:pPr>
              <w:widowControl/>
              <w:ind w:firstLine="709"/>
              <w:jc w:val="both"/>
              <w:rPr>
                <w:rFonts w:ascii="Times New Roman" w:hAnsi="Times New Roman" w:cs="Times New Roman"/>
                <w:sz w:val="26"/>
                <w:szCs w:val="26"/>
              </w:rPr>
            </w:pPr>
            <w:r w:rsidRPr="00A42B3B">
              <w:rPr>
                <w:rFonts w:ascii="Times New Roman" w:hAnsi="Times New Roman" w:cs="Times New Roman"/>
                <w:sz w:val="26"/>
                <w:szCs w:val="26"/>
              </w:rPr>
              <w:t xml:space="preserve">Надзор за ОПО, </w:t>
            </w:r>
            <w:proofErr w:type="gramStart"/>
            <w:r w:rsidRPr="00A42B3B">
              <w:rPr>
                <w:rFonts w:ascii="Times New Roman" w:hAnsi="Times New Roman" w:cs="Times New Roman"/>
                <w:sz w:val="26"/>
                <w:szCs w:val="26"/>
              </w:rPr>
              <w:t>на</w:t>
            </w:r>
            <w:proofErr w:type="gramEnd"/>
            <w:r w:rsidRPr="00A42B3B">
              <w:rPr>
                <w:rFonts w:ascii="Times New Roman" w:hAnsi="Times New Roman" w:cs="Times New Roman"/>
                <w:sz w:val="26"/>
                <w:szCs w:val="26"/>
              </w:rPr>
              <w:t xml:space="preserve"> </w:t>
            </w:r>
            <w:proofErr w:type="gramStart"/>
            <w:r w:rsidRPr="00A42B3B">
              <w:rPr>
                <w:rFonts w:ascii="Times New Roman" w:hAnsi="Times New Roman" w:cs="Times New Roman"/>
                <w:sz w:val="26"/>
                <w:szCs w:val="26"/>
              </w:rPr>
              <w:t>которых</w:t>
            </w:r>
            <w:proofErr w:type="gramEnd"/>
            <w:r w:rsidRPr="00A42B3B">
              <w:rPr>
                <w:rFonts w:ascii="Times New Roman" w:hAnsi="Times New Roman" w:cs="Times New Roman"/>
                <w:sz w:val="26"/>
                <w:szCs w:val="26"/>
              </w:rPr>
              <w:t xml:space="preserve"> используется ОРПД, проводится с учетом анализа состояния промышленной безопасности конкретно каждого поднадзорного предприятия, аварийности и травматизма, количества и характера </w:t>
            </w:r>
            <w:r w:rsidRPr="00A42B3B">
              <w:rPr>
                <w:rFonts w:ascii="Times New Roman" w:hAnsi="Times New Roman" w:cs="Times New Roman"/>
                <w:sz w:val="26"/>
                <w:szCs w:val="26"/>
              </w:rPr>
              <w:lastRenderedPageBreak/>
              <w:t>выявляемых нарушений обязательных требований промышленной безопасности при эксплуатации ОРПД.</w:t>
            </w:r>
          </w:p>
          <w:p w:rsidR="00A42B3B" w:rsidRPr="00A42B3B" w:rsidRDefault="00A42B3B" w:rsidP="00A42B3B">
            <w:pPr>
              <w:widowControl/>
              <w:ind w:firstLine="709"/>
              <w:jc w:val="both"/>
              <w:rPr>
                <w:rFonts w:ascii="Times New Roman" w:hAnsi="Times New Roman" w:cs="Times New Roman"/>
                <w:bCs/>
                <w:sz w:val="26"/>
                <w:szCs w:val="26"/>
              </w:rPr>
            </w:pPr>
            <w:r w:rsidRPr="00A42B3B">
              <w:rPr>
                <w:rFonts w:ascii="Times New Roman" w:hAnsi="Times New Roman" w:cs="Times New Roman"/>
                <w:bCs/>
                <w:sz w:val="26"/>
                <w:szCs w:val="26"/>
              </w:rPr>
              <w:t xml:space="preserve">На поднадзорных инспекторскому составу КОТН ОПО, состояние промышленной безопасности оценивается как удовлетворительное. </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За 6 месяцев 2024 года государственные инспекторы группы котлонадзора участвовали в 7 контрольно-надзорных мероприятиях:</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в 6 плановых проверках, в отношен</w:t>
            </w:r>
            <w:proofErr w:type="gramStart"/>
            <w:r w:rsidRPr="00A42B3B">
              <w:rPr>
                <w:rFonts w:ascii="Times New Roman" w:eastAsiaTheme="minorHAnsi" w:hAnsi="Times New Roman" w:cstheme="minorBidi"/>
                <w:sz w:val="26"/>
                <w:szCs w:val="26"/>
                <w:lang w:eastAsia="en-US"/>
              </w:rPr>
              <w:t>ии ООО</w:t>
            </w:r>
            <w:proofErr w:type="gramEnd"/>
            <w:r w:rsidRPr="00A42B3B">
              <w:rPr>
                <w:rFonts w:ascii="Times New Roman" w:eastAsiaTheme="minorHAnsi" w:hAnsi="Times New Roman" w:cstheme="minorBidi"/>
                <w:sz w:val="26"/>
                <w:szCs w:val="26"/>
                <w:lang w:eastAsia="en-US"/>
              </w:rPr>
              <w:t xml:space="preserve"> «Газпром </w:t>
            </w:r>
            <w:proofErr w:type="spellStart"/>
            <w:r w:rsidRPr="00A42B3B">
              <w:rPr>
                <w:rFonts w:ascii="Times New Roman" w:eastAsiaTheme="minorHAnsi" w:hAnsi="Times New Roman" w:cstheme="minorBidi"/>
                <w:sz w:val="26"/>
                <w:szCs w:val="26"/>
                <w:lang w:eastAsia="en-US"/>
              </w:rPr>
              <w:t>трансгаз</w:t>
            </w:r>
            <w:proofErr w:type="spellEnd"/>
            <w:r w:rsidRPr="00A42B3B">
              <w:rPr>
                <w:rFonts w:ascii="Times New Roman" w:eastAsiaTheme="minorHAnsi" w:hAnsi="Times New Roman" w:cstheme="minorBidi"/>
                <w:sz w:val="26"/>
                <w:szCs w:val="26"/>
                <w:lang w:eastAsia="en-US"/>
              </w:rPr>
              <w:t xml:space="preserve"> Екатеринбург», ООО «Курганская ТЭЦ»;</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в 1 внеплановой выездной проверке ГБУ «Курганская областная специализированная инфекционная больница».</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xml:space="preserve">По результатам проверок выявлено 20 нарушений обязательных требований. </w:t>
            </w:r>
          </w:p>
          <w:p w:rsidR="00A42B3B" w:rsidRPr="00A42B3B" w:rsidRDefault="00A42B3B" w:rsidP="00A42B3B">
            <w:pPr>
              <w:widowControl/>
              <w:ind w:firstLine="709"/>
              <w:jc w:val="both"/>
              <w:rPr>
                <w:rFonts w:ascii="Times New Roman" w:eastAsiaTheme="minorHAnsi" w:hAnsi="Times New Roman" w:cstheme="minorBidi"/>
                <w:color w:val="000000"/>
                <w:sz w:val="26"/>
                <w:szCs w:val="26"/>
                <w:lang w:eastAsia="en-US"/>
              </w:rPr>
            </w:pPr>
            <w:proofErr w:type="gramStart"/>
            <w:r w:rsidRPr="00A42B3B">
              <w:rPr>
                <w:rFonts w:ascii="Times New Roman" w:eastAsiaTheme="minorHAnsi" w:hAnsi="Times New Roman" w:cstheme="minorBidi"/>
                <w:sz w:val="26"/>
                <w:szCs w:val="26"/>
                <w:lang w:eastAsia="en-US"/>
              </w:rPr>
              <w:t xml:space="preserve">К административной ответственности </w:t>
            </w:r>
            <w:r w:rsidRPr="00A42B3B">
              <w:rPr>
                <w:rFonts w:ascii="Times New Roman" w:eastAsiaTheme="minorHAnsi" w:hAnsi="Times New Roman" w:cstheme="minorBidi"/>
                <w:color w:val="000000"/>
                <w:sz w:val="26"/>
                <w:szCs w:val="26"/>
                <w:lang w:eastAsia="en-US"/>
              </w:rPr>
              <w:t>привлечены 4 юридических лица, двум из которых административный штраф заменен на предупреждение.</w:t>
            </w:r>
            <w:proofErr w:type="gramEnd"/>
            <w:r w:rsidRPr="00A42B3B">
              <w:rPr>
                <w:rFonts w:ascii="Times New Roman" w:eastAsiaTheme="minorHAnsi" w:hAnsi="Times New Roman" w:cstheme="minorBidi"/>
                <w:color w:val="000000"/>
                <w:sz w:val="26"/>
                <w:szCs w:val="26"/>
                <w:lang w:eastAsia="en-US"/>
              </w:rPr>
              <w:t xml:space="preserve"> Сумма административных штрафов на юридические лица составила 400 тыс. руб. Сумма взысканных штрафов составила 400,0 тыс. руб. </w:t>
            </w:r>
          </w:p>
          <w:p w:rsidR="00A42B3B" w:rsidRPr="00A42B3B" w:rsidRDefault="00A42B3B" w:rsidP="00A42B3B">
            <w:pPr>
              <w:widowControl/>
              <w:ind w:firstLine="709"/>
              <w:jc w:val="both"/>
              <w:rPr>
                <w:rFonts w:ascii="Times New Roman" w:eastAsiaTheme="minorHAnsi" w:hAnsi="Times New Roman" w:cstheme="minorBidi"/>
                <w:b/>
                <w:sz w:val="26"/>
                <w:szCs w:val="26"/>
                <w:lang w:eastAsia="en-US"/>
              </w:rPr>
            </w:pPr>
            <w:r w:rsidRPr="00A42B3B">
              <w:rPr>
                <w:rFonts w:ascii="Times New Roman" w:eastAsiaTheme="minorHAnsi" w:hAnsi="Times New Roman" w:cstheme="minorBidi"/>
                <w:b/>
                <w:sz w:val="26"/>
                <w:szCs w:val="26"/>
                <w:lang w:eastAsia="en-US"/>
              </w:rPr>
              <w:t>2. Сравнительный анализ основных показателей надзорной деятельности за 6 месяцев 2023г. и 2024 г.:</w:t>
            </w:r>
          </w:p>
          <w:p w:rsidR="00A42B3B" w:rsidRPr="00A42B3B" w:rsidRDefault="00A42B3B" w:rsidP="00A42B3B">
            <w:pPr>
              <w:widowControl/>
              <w:ind w:firstLine="709"/>
              <w:jc w:val="both"/>
              <w:rPr>
                <w:rFonts w:ascii="Times New Roman" w:eastAsiaTheme="minorHAnsi" w:hAnsi="Times New Roman" w:cstheme="minorBidi"/>
                <w:b/>
                <w:sz w:val="26"/>
                <w:szCs w:val="26"/>
                <w:lang w:eastAsia="en-US"/>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5111"/>
              <w:gridCol w:w="1052"/>
              <w:gridCol w:w="1058"/>
              <w:gridCol w:w="1012"/>
            </w:tblGrid>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Показатель</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 месяца 2023</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 месяца 2024</w:t>
                  </w:r>
                </w:p>
              </w:tc>
              <w:tc>
                <w:tcPr>
                  <w:tcW w:w="576"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w:t>
                  </w:r>
                </w:p>
              </w:tc>
            </w:tr>
            <w:tr w:rsidR="00A42B3B" w:rsidRPr="00A42B3B" w:rsidTr="00A42B3B">
              <w:trPr>
                <w:trHeight w:val="637"/>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Участие в проведённых комплексных проверках (по котлонадзору)</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+5</w:t>
                  </w:r>
                </w:p>
              </w:tc>
            </w:tr>
            <w:tr w:rsidR="00A42B3B" w:rsidRPr="00A42B3B" w:rsidTr="00A42B3B">
              <w:trPr>
                <w:trHeight w:val="481"/>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Количество проверок с привлечением представителей территориального органа</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w:t>
                  </w:r>
                </w:p>
              </w:tc>
            </w:tr>
            <w:tr w:rsidR="00A42B3B" w:rsidRPr="00A42B3B" w:rsidTr="00A42B3B">
              <w:trPr>
                <w:trHeight w:val="343"/>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органами прокуратуры</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w:t>
                  </w:r>
                </w:p>
              </w:tc>
            </w:tr>
            <w:tr w:rsidR="00A42B3B" w:rsidRPr="00A42B3B" w:rsidTr="00A42B3B">
              <w:trPr>
                <w:trHeight w:val="263"/>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2.2</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иными органами</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rPr>
                <w:trHeight w:val="481"/>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Мероприятия, связанные с приёмкой и пуском в эксплуатацию объектов и оборудования в соответствии с положениями нормативно правовых актов</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r>
            <w:tr w:rsidR="00A42B3B" w:rsidRPr="00A42B3B" w:rsidTr="00A42B3B">
              <w:trPr>
                <w:trHeight w:val="360"/>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4.</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Иные проверки, в том числе осуществление которых инициируется обращением заявителя, который выступает в качестве объекта контроля (надзора) (участие во внеплановых проверках со строй надзором + обследования по пунктам технического освидетельствования баллонов)</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rPr>
                <w:trHeight w:val="311"/>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5.</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Количество проведенных выездных оценок соответствия соискателей лицензий, в том числе на эксплуатацию взрывопожароопасных и химически опасных производственных объектов I, II и III классов опасности и на деятельность по проведению экспертизы промышленной безопасности  из них:</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rPr>
                <w:trHeight w:val="311"/>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5.1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firstLineChars="100" w:firstLine="220"/>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по </w:t>
                  </w:r>
                  <w:proofErr w:type="gramStart"/>
                  <w:r w:rsidRPr="00A42B3B">
                    <w:rPr>
                      <w:rFonts w:ascii="Times New Roman" w:eastAsiaTheme="minorHAnsi" w:hAnsi="Times New Roman" w:cstheme="minorBidi"/>
                      <w:sz w:val="22"/>
                      <w:szCs w:val="22"/>
                      <w:lang w:eastAsia="en-US"/>
                    </w:rPr>
                    <w:t>результатам</w:t>
                  </w:r>
                  <w:proofErr w:type="gramEnd"/>
                  <w:r w:rsidRPr="00A42B3B">
                    <w:rPr>
                      <w:rFonts w:ascii="Times New Roman" w:eastAsiaTheme="minorHAnsi" w:hAnsi="Times New Roman" w:cstheme="minorBidi"/>
                      <w:sz w:val="22"/>
                      <w:szCs w:val="22"/>
                      <w:lang w:eastAsia="en-US"/>
                    </w:rPr>
                    <w:t xml:space="preserve"> которых выявлено несоответствие соискателя лицензии лицензионным требованиям</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rPr>
                <w:trHeight w:val="311"/>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Количество проведенных выездных оценок соответствия лицензиата, в том числе эксплуатация взрывопожароопасных и химически опасных производственных объектов I, II и III </w:t>
                  </w:r>
                  <w:r w:rsidRPr="00A42B3B">
                    <w:rPr>
                      <w:rFonts w:ascii="Times New Roman" w:eastAsiaTheme="minorHAnsi" w:hAnsi="Times New Roman" w:cstheme="minorBidi"/>
                      <w:sz w:val="22"/>
                      <w:szCs w:val="22"/>
                      <w:lang w:eastAsia="en-US"/>
                    </w:rPr>
                    <w:lastRenderedPageBreak/>
                    <w:t>классов опасности и деятельность по проведению экспертизы промышленной безопасности  из них:</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lastRenderedPageBreak/>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r>
            <w:tr w:rsidR="00A42B3B" w:rsidRPr="00A42B3B" w:rsidTr="00A42B3B">
              <w:trPr>
                <w:trHeight w:val="311"/>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lastRenderedPageBreak/>
                    <w:t>6.1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firstLineChars="100" w:firstLine="220"/>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по </w:t>
                  </w:r>
                  <w:proofErr w:type="gramStart"/>
                  <w:r w:rsidRPr="00A42B3B">
                    <w:rPr>
                      <w:rFonts w:ascii="Times New Roman" w:eastAsiaTheme="minorHAnsi" w:hAnsi="Times New Roman" w:cstheme="minorBidi"/>
                      <w:sz w:val="22"/>
                      <w:szCs w:val="22"/>
                      <w:lang w:eastAsia="en-US"/>
                    </w:rPr>
                    <w:t>результатам</w:t>
                  </w:r>
                  <w:proofErr w:type="gramEnd"/>
                  <w:r w:rsidRPr="00A42B3B">
                    <w:rPr>
                      <w:rFonts w:ascii="Times New Roman" w:eastAsiaTheme="minorHAnsi" w:hAnsi="Times New Roman" w:cstheme="minorBidi"/>
                      <w:sz w:val="22"/>
                      <w:szCs w:val="22"/>
                      <w:lang w:eastAsia="en-US"/>
                    </w:rPr>
                    <w:t xml:space="preserve"> которых выявлено несоответствие лицензиата лицензионным требованиям</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Выявлено правонарушений (нарушение обязательных требований законодательства) – всего, из них:</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37</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22</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-15</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в рамках проверок</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14</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7.2</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плановые</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11</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+9</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7.3</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внеплановые</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7.4</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режим постоянного государственного надзора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7.5.1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вне проверок:</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23</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-21</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7.5.2</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по </w:t>
                  </w:r>
                  <w:proofErr w:type="spellStart"/>
                  <w:r w:rsidRPr="00A42B3B">
                    <w:rPr>
                      <w:rFonts w:ascii="Times New Roman" w:eastAsiaTheme="minorHAnsi" w:hAnsi="Times New Roman" w:cstheme="minorBidi"/>
                      <w:sz w:val="22"/>
                      <w:szCs w:val="22"/>
                      <w:lang w:eastAsia="en-US"/>
                    </w:rPr>
                    <w:t>непредоставлению</w:t>
                  </w:r>
                  <w:proofErr w:type="spellEnd"/>
                  <w:r w:rsidRPr="00A42B3B">
                    <w:rPr>
                      <w:rFonts w:ascii="Times New Roman" w:eastAsiaTheme="minorHAnsi" w:hAnsi="Times New Roman" w:cstheme="minorBidi"/>
                      <w:sz w:val="22"/>
                      <w:szCs w:val="22"/>
                      <w:lang w:eastAsia="en-US"/>
                    </w:rPr>
                    <w:t xml:space="preserve"> сведений об организации ПК</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7.5.3</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при расследовании аварий и несчастных случаев</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7.5.4</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по результатам административного расследования</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7.5.5</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иные</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23</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-23</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8.</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Общее количество проверок, по </w:t>
                  </w:r>
                  <w:proofErr w:type="gramStart"/>
                  <w:r w:rsidRPr="00A42B3B">
                    <w:rPr>
                      <w:rFonts w:ascii="Times New Roman" w:eastAsiaTheme="minorHAnsi" w:hAnsi="Times New Roman" w:cstheme="minorBidi"/>
                      <w:sz w:val="22"/>
                      <w:szCs w:val="22"/>
                      <w:lang w:eastAsia="en-US"/>
                    </w:rPr>
                    <w:t>итогам</w:t>
                  </w:r>
                  <w:proofErr w:type="gramEnd"/>
                  <w:r w:rsidRPr="00A42B3B">
                    <w:rPr>
                      <w:rFonts w:ascii="Times New Roman" w:eastAsiaTheme="minorHAnsi" w:hAnsi="Times New Roman" w:cstheme="minorBidi"/>
                      <w:sz w:val="22"/>
                      <w:szCs w:val="22"/>
                      <w:lang w:eastAsia="en-US"/>
                    </w:rPr>
                    <w:t xml:space="preserve"> проведения которых по фактам выявленных нарушений возбуждены дела об административных правонарушениях</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9.</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Общее количество проверок, по </w:t>
                  </w:r>
                  <w:proofErr w:type="gramStart"/>
                  <w:r w:rsidRPr="00A42B3B">
                    <w:rPr>
                      <w:rFonts w:ascii="Times New Roman" w:eastAsiaTheme="minorHAnsi" w:hAnsi="Times New Roman" w:cstheme="minorBidi"/>
                      <w:sz w:val="22"/>
                      <w:szCs w:val="22"/>
                      <w:lang w:eastAsia="en-US"/>
                    </w:rPr>
                    <w:t>итогам</w:t>
                  </w:r>
                  <w:proofErr w:type="gramEnd"/>
                  <w:r w:rsidRPr="00A42B3B">
                    <w:rPr>
                      <w:rFonts w:ascii="Times New Roman" w:eastAsiaTheme="minorHAnsi" w:hAnsi="Times New Roman" w:cstheme="minorBidi"/>
                      <w:sz w:val="22"/>
                      <w:szCs w:val="22"/>
                      <w:lang w:eastAsia="en-US"/>
                    </w:rPr>
                    <w:t xml:space="preserve"> проведения которых по фактам выявленных нарушений рассмотрены дела об административных правонарушениях</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10.</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Общее количество административных наказаний, наложенных по итогам проверок</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11</w:t>
                  </w:r>
                </w:p>
              </w:tc>
              <w:tc>
                <w:tcPr>
                  <w:tcW w:w="2817" w:type="pct"/>
                  <w:tcBorders>
                    <w:top w:val="single" w:sz="4" w:space="0" w:color="auto"/>
                    <w:left w:val="single" w:sz="4" w:space="0" w:color="auto"/>
                    <w:bottom w:val="single" w:sz="4" w:space="0" w:color="auto"/>
                    <w:right w:val="single" w:sz="4" w:space="0" w:color="auto"/>
                  </w:tcBorders>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Общее количество административных наказаний, наложенных вне проверок (в рамках анализа отчетов ПК, по результатам проведенных расследований аварий, рассмотрение материалов административных дел поступивших из иных органов)</w:t>
                  </w:r>
                </w:p>
              </w:tc>
              <w:tc>
                <w:tcPr>
                  <w:tcW w:w="597" w:type="pct"/>
                  <w:tcBorders>
                    <w:top w:val="single" w:sz="4" w:space="0" w:color="auto"/>
                    <w:left w:val="single" w:sz="4" w:space="0" w:color="auto"/>
                    <w:bottom w:val="single" w:sz="4" w:space="0" w:color="auto"/>
                    <w:right w:val="single" w:sz="4" w:space="0" w:color="auto"/>
                  </w:tcBorders>
                  <w:vAlign w:val="center"/>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4</w:t>
                  </w:r>
                </w:p>
              </w:tc>
              <w:tc>
                <w:tcPr>
                  <w:tcW w:w="600" w:type="pct"/>
                  <w:tcBorders>
                    <w:top w:val="single" w:sz="4" w:space="0" w:color="auto"/>
                    <w:left w:val="single" w:sz="4" w:space="0" w:color="auto"/>
                    <w:bottom w:val="single" w:sz="4" w:space="0" w:color="auto"/>
                    <w:right w:val="single" w:sz="4" w:space="0" w:color="auto"/>
                  </w:tcBorders>
                  <w:vAlign w:val="center"/>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c>
                <w:tcPr>
                  <w:tcW w:w="576" w:type="pct"/>
                  <w:tcBorders>
                    <w:top w:val="single" w:sz="4" w:space="0" w:color="auto"/>
                    <w:left w:val="single" w:sz="4" w:space="0" w:color="auto"/>
                    <w:bottom w:val="single" w:sz="4" w:space="0" w:color="auto"/>
                    <w:right w:val="single" w:sz="4" w:space="0" w:color="auto"/>
                  </w:tcBorders>
                  <w:vAlign w:val="center"/>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12.</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Количество примененных мер профилактического воздействия (ед.)</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40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26</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val="en-US" w:eastAsia="en-US"/>
                    </w:rPr>
                  </w:pPr>
                  <w:r w:rsidRPr="00A42B3B">
                    <w:rPr>
                      <w:rFonts w:ascii="Times New Roman" w:eastAsiaTheme="minorHAnsi" w:hAnsi="Times New Roman" w:cstheme="minorBidi"/>
                      <w:sz w:val="22"/>
                      <w:szCs w:val="22"/>
                      <w:lang w:val="en-US" w:eastAsia="en-US"/>
                    </w:rPr>
                    <w:t>-</w:t>
                  </w:r>
                  <w:r w:rsidRPr="00A42B3B">
                    <w:rPr>
                      <w:rFonts w:ascii="Times New Roman" w:eastAsiaTheme="minorHAnsi" w:hAnsi="Times New Roman" w:cstheme="minorBidi"/>
                      <w:sz w:val="22"/>
                      <w:szCs w:val="22"/>
                      <w:lang w:eastAsia="en-US"/>
                    </w:rPr>
                    <w:t>1</w:t>
                  </w:r>
                  <w:r w:rsidRPr="00A42B3B">
                    <w:rPr>
                      <w:rFonts w:ascii="Times New Roman" w:eastAsiaTheme="minorHAnsi" w:hAnsi="Times New Roman" w:cstheme="minorBidi"/>
                      <w:sz w:val="22"/>
                      <w:szCs w:val="22"/>
                      <w:lang w:val="en-US" w:eastAsia="en-US"/>
                    </w:rPr>
                    <w:t>4</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12.1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информирование</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r>
            <w:tr w:rsidR="00A42B3B" w:rsidRPr="00A42B3B" w:rsidTr="00A42B3B">
              <w:trPr>
                <w:trHeight w:val="154"/>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12.2</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объявлено предостережений, из них </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val="en-US" w:eastAsia="en-US"/>
                    </w:rPr>
                  </w:pPr>
                  <w:r w:rsidRPr="00A42B3B">
                    <w:rPr>
                      <w:rFonts w:ascii="Times New Roman" w:eastAsiaTheme="minorHAnsi" w:hAnsi="Times New Roman" w:cstheme="minorBidi"/>
                      <w:sz w:val="22"/>
                      <w:szCs w:val="22"/>
                      <w:lang w:val="en-US" w:eastAsia="en-US"/>
                    </w:rPr>
                    <w:t>5</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r>
            <w:tr w:rsidR="00A42B3B" w:rsidRPr="00A42B3B" w:rsidTr="00A42B3B">
              <w:trPr>
                <w:trHeight w:val="662"/>
              </w:trPr>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12.2.1</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получено возражений</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12.3</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консультирование</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32</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18</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val="en-US" w:eastAsia="en-US"/>
                    </w:rPr>
                    <w:t>-</w:t>
                  </w:r>
                  <w:r w:rsidRPr="00A42B3B">
                    <w:rPr>
                      <w:rFonts w:ascii="Times New Roman" w:eastAsiaTheme="minorHAnsi" w:hAnsi="Times New Roman" w:cstheme="minorBidi"/>
                      <w:sz w:val="22"/>
                      <w:szCs w:val="22"/>
                      <w:lang w:eastAsia="en-US"/>
                    </w:rPr>
                    <w:t>14</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13.</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Численность инспекторского состава с учетом совмещения с другими видами надзора принимается </w:t>
                  </w:r>
                  <w:proofErr w:type="gramStart"/>
                  <w:r w:rsidRPr="00A42B3B">
                    <w:rPr>
                      <w:rFonts w:ascii="Times New Roman" w:eastAsiaTheme="minorHAnsi" w:hAnsi="Times New Roman" w:cstheme="minorBidi"/>
                      <w:sz w:val="22"/>
                      <w:szCs w:val="22"/>
                      <w:lang w:eastAsia="en-US"/>
                    </w:rPr>
                    <w:t>равной</w:t>
                  </w:r>
                  <w:proofErr w:type="gramEnd"/>
                  <w:r w:rsidRPr="00A42B3B">
                    <w:rPr>
                      <w:rFonts w:ascii="Times New Roman" w:eastAsiaTheme="minorHAnsi" w:hAnsi="Times New Roman" w:cstheme="minorBidi"/>
                      <w:sz w:val="22"/>
                      <w:szCs w:val="22"/>
                      <w:lang w:eastAsia="en-US"/>
                    </w:rPr>
                    <w:t xml:space="preserve"> </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14.</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Количество комплексных проверок (по котлонадзору) на 1 инспектора. </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3,5</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+2,5</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15.</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Количество мероприятий, связанных с приёмкой и пуском в эксплуатацию объектов и оборудования + иных проверок, в том числе осуществление которых инициируется обращением заявителя, который выступает в качестве объекта контроля (надзора) на 1 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16.</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Количество выявленных правонарушений на 1 </w:t>
                  </w:r>
                  <w:r w:rsidRPr="00A42B3B">
                    <w:rPr>
                      <w:rFonts w:ascii="Times New Roman" w:eastAsiaTheme="minorHAnsi" w:hAnsi="Times New Roman" w:cstheme="minorBidi"/>
                      <w:sz w:val="22"/>
                      <w:szCs w:val="22"/>
                      <w:lang w:eastAsia="en-US"/>
                    </w:rPr>
                    <w:lastRenderedPageBreak/>
                    <w:t>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lastRenderedPageBreak/>
                    <w:t>17,5</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11</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-6,5</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lastRenderedPageBreak/>
                    <w:t>17.</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Количество административных наказаний, наложенных по итогам проверок на 1 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-0,5</w:t>
                  </w:r>
                </w:p>
              </w:tc>
            </w:tr>
            <w:tr w:rsidR="00A42B3B" w:rsidRPr="00A42B3B" w:rsidTr="00A42B3B">
              <w:tc>
                <w:tcPr>
                  <w:tcW w:w="411"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18.</w:t>
                  </w:r>
                </w:p>
              </w:tc>
              <w:tc>
                <w:tcPr>
                  <w:tcW w:w="2817" w:type="pct"/>
                  <w:tcBorders>
                    <w:top w:val="single" w:sz="4" w:space="0" w:color="auto"/>
                    <w:left w:val="single" w:sz="4" w:space="0" w:color="auto"/>
                    <w:bottom w:val="single" w:sz="4" w:space="0" w:color="auto"/>
                    <w:right w:val="single" w:sz="4" w:space="0" w:color="auto"/>
                  </w:tcBorders>
                  <w:hideMark/>
                </w:tcPr>
                <w:p w:rsidR="00A42B3B" w:rsidRPr="00A42B3B" w:rsidRDefault="00A42B3B" w:rsidP="00A42B3B">
                  <w:pPr>
                    <w:widowControl/>
                    <w:ind w:right="142"/>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Количество примененных мер профилактического воздействия на 1 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w:t>
                  </w:r>
                </w:p>
              </w:tc>
              <w:tc>
                <w:tcPr>
                  <w:tcW w:w="600"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13</w:t>
                  </w:r>
                </w:p>
              </w:tc>
              <w:tc>
                <w:tcPr>
                  <w:tcW w:w="576" w:type="pc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A42B3B">
                  <w:pPr>
                    <w:widowControl/>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w:t>
                  </w:r>
                </w:p>
              </w:tc>
            </w:tr>
          </w:tbl>
          <w:p w:rsidR="00A42B3B" w:rsidRPr="00A42B3B" w:rsidRDefault="00A42B3B" w:rsidP="00A42B3B">
            <w:pPr>
              <w:widowControl/>
              <w:ind w:firstLine="720"/>
              <w:jc w:val="both"/>
              <w:rPr>
                <w:rFonts w:ascii="Times New Roman" w:eastAsiaTheme="minorHAnsi" w:hAnsi="Times New Roman" w:cstheme="minorBidi"/>
                <w:sz w:val="26"/>
                <w:szCs w:val="26"/>
                <w:lang w:eastAsia="en-US"/>
              </w:rPr>
            </w:pP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Снижение количества нарушений и мер административного воздействия связано с отсутствием проверок с привлечением представителей Уральского управления Ростехнадзора в проводимых прокуратурой проверках. Меньшая сумма наложенных штрафов связана с отсутствием аварий на территории Курганской области (в 2023 году сумма наложенных штрафов в результате расследования аварии составила 540 тыс. руб.). Уменьшение количества профилактических мероприятий связано с изменением подсчета проводимых консультирований, в 2023 году учитывались консультации, проведенные по средствам телефонной связи. Возросшее количество предостережений связано с проведением анализа сведений, находящихся в Управлении, а также открытых информационных системах.</w:t>
            </w:r>
          </w:p>
          <w:p w:rsidR="00A42B3B" w:rsidRPr="00A42B3B" w:rsidRDefault="00A42B3B" w:rsidP="00A42B3B">
            <w:pPr>
              <w:widowControl/>
              <w:ind w:firstLine="709"/>
              <w:jc w:val="both"/>
              <w:rPr>
                <w:rFonts w:ascii="Times New Roman" w:eastAsiaTheme="minorHAnsi" w:hAnsi="Times New Roman" w:cstheme="minorBidi"/>
                <w:b/>
                <w:sz w:val="26"/>
                <w:szCs w:val="26"/>
                <w:lang w:eastAsia="en-US"/>
              </w:rPr>
            </w:pPr>
            <w:r w:rsidRPr="00A42B3B">
              <w:rPr>
                <w:rFonts w:ascii="Times New Roman" w:eastAsiaTheme="minorHAnsi" w:hAnsi="Times New Roman" w:cstheme="minorBidi"/>
                <w:b/>
                <w:sz w:val="26"/>
                <w:szCs w:val="26"/>
                <w:lang w:eastAsia="en-US"/>
              </w:rPr>
              <w:t>3.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xml:space="preserve">За 6 месяцев 2024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xml:space="preserve">За 6 месяцев 2024 года проведено 26 профилактических мероприятий: </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xml:space="preserve">- 18 консультирований по вопросам эксплуатации оборудования, работающего под избыточным давлением на ОПО; </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xml:space="preserve">- 3 информирования по вопросам страхования, постановки учет и регистрации магистральных трубопроводов тепловой сети; </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вынесено 5 предостережений о недопущении нарушений обязательных требований Федерального закона «О промышленной безопасности опасных производственных объектов» от 21.07.1997 № 116-ФЗ и Федерального закона от 04.05.2011 № 99-ФЗ «О лицензировании отдельных видов деятельности».</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Во исполнение письма Ростехнадзора от 29.01.2021 № 00-02-05/75 «Об увеличении случаев аварийности на ОПО, имеющих в своем составе  трубопроводы тепловых сетей» в Курганский отдел по технологическому надзору информации об авариях и инцидентах при эксплуатации трубопроводов тепловой сети, подлежащих регистрации как опасные производственные объекты, не поступало.</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proofErr w:type="gramStart"/>
            <w:r w:rsidRPr="00A42B3B">
              <w:rPr>
                <w:rFonts w:ascii="Times New Roman" w:eastAsiaTheme="minorHAnsi" w:hAnsi="Times New Roman" w:cstheme="minorBidi"/>
                <w:sz w:val="26"/>
                <w:szCs w:val="26"/>
                <w:lang w:eastAsia="en-US"/>
              </w:rPr>
              <w:t>Во исполнение письма Ростехнадзора 00-03-05/533 от 24.08.2021 «О предоставлении информации во исполнение пункта 10 протокола от 18.08.2021 №18/ОС» (о состоянии дел по вопросам обеспечения безопасной эксплуатации трубопроводов тепловых сетей) Курганским отделом по технологическому надзору продолжается взаимодействие с органами прокуратуры Курганской области по вопросам постановки на учет магистральных трубопроводов тепловой сети, эксплуатируемых ПАО «КГК».</w:t>
            </w:r>
            <w:proofErr w:type="gramEnd"/>
            <w:r w:rsidRPr="00A42B3B">
              <w:rPr>
                <w:rFonts w:ascii="Times New Roman" w:eastAsiaTheme="minorHAnsi" w:hAnsi="Times New Roman" w:cstheme="minorBidi"/>
                <w:sz w:val="26"/>
                <w:szCs w:val="26"/>
                <w:lang w:eastAsia="en-US"/>
              </w:rPr>
              <w:t xml:space="preserve"> ПАО «КГК» поставлено на учет 33 трубопровода горячей воды в г. Кургане, зарегистрирован опасный </w:t>
            </w:r>
            <w:r w:rsidRPr="00A42B3B">
              <w:rPr>
                <w:rFonts w:ascii="Times New Roman" w:eastAsiaTheme="minorHAnsi" w:hAnsi="Times New Roman" w:cstheme="minorBidi"/>
                <w:sz w:val="26"/>
                <w:szCs w:val="26"/>
                <w:lang w:eastAsia="en-US"/>
              </w:rPr>
              <w:lastRenderedPageBreak/>
              <w:t>производственный объект «Магистральные трубопроводы тепловой сети города Кургана» рег. № А55-03465-0064.</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ar-SA"/>
              </w:rPr>
              <w:t xml:space="preserve">За 6 месяцев 2024 года на территории Курганской области </w:t>
            </w:r>
            <w:r w:rsidRPr="00A42B3B">
              <w:rPr>
                <w:rFonts w:ascii="Times New Roman" w:eastAsiaTheme="minorHAnsi" w:hAnsi="Times New Roman" w:cstheme="minorBidi"/>
                <w:sz w:val="26"/>
                <w:szCs w:val="26"/>
                <w:lang w:eastAsia="en-US"/>
              </w:rPr>
              <w:t xml:space="preserve">аварий, </w:t>
            </w:r>
            <w:r w:rsidRPr="00A42B3B">
              <w:rPr>
                <w:rFonts w:ascii="Times New Roman" w:eastAsiaTheme="minorHAnsi" w:hAnsi="Times New Roman" w:cstheme="minorBidi"/>
                <w:sz w:val="26"/>
                <w:szCs w:val="26"/>
                <w:lang w:eastAsia="ar-SA"/>
              </w:rPr>
              <w:t>подлежащих внесению в ЦП АИС Ростехнадзора, не зарегистрировано, фото- и  видеоматериалы в ЦП АИС не вносились.</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Информация о групповом несчастном случае, произошедшем 13.06.2024 н</w:t>
            </w:r>
            <w:proofErr w:type="gramStart"/>
            <w:r w:rsidRPr="00A42B3B">
              <w:rPr>
                <w:rFonts w:ascii="Times New Roman" w:eastAsiaTheme="minorHAnsi" w:hAnsi="Times New Roman" w:cstheme="minorBidi"/>
                <w:sz w:val="26"/>
                <w:szCs w:val="26"/>
                <w:lang w:eastAsia="en-US"/>
              </w:rPr>
              <w:t>а ООО</w:t>
            </w:r>
            <w:proofErr w:type="gramEnd"/>
            <w:r w:rsidRPr="00A42B3B">
              <w:rPr>
                <w:rFonts w:ascii="Times New Roman" w:eastAsiaTheme="minorHAnsi" w:hAnsi="Times New Roman" w:cstheme="minorBidi"/>
                <w:sz w:val="26"/>
                <w:szCs w:val="26"/>
                <w:lang w:eastAsia="en-US"/>
              </w:rPr>
              <w:t xml:space="preserve"> «Молоко Зауралья», внесена в ЦП АИС Ростехнадзора 14.06.2024,</w:t>
            </w:r>
            <w:r w:rsidRPr="00A42B3B">
              <w:rPr>
                <w:rFonts w:ascii="Times New Roman" w:eastAsiaTheme="minorHAnsi" w:hAnsi="Times New Roman" w:cstheme="minorBidi"/>
                <w:sz w:val="26"/>
                <w:szCs w:val="26"/>
                <w:lang w:eastAsia="ar-SA"/>
              </w:rPr>
              <w:t xml:space="preserve"> фотоматериалы в ЦП АИС внесены</w:t>
            </w:r>
            <w:r w:rsidRPr="00A42B3B">
              <w:rPr>
                <w:rFonts w:ascii="Times New Roman" w:eastAsiaTheme="minorHAnsi" w:hAnsi="Times New Roman" w:cstheme="minorBidi"/>
                <w:sz w:val="26"/>
                <w:szCs w:val="26"/>
                <w:lang w:eastAsia="en-US"/>
              </w:rPr>
              <w:t>, в настоящее время расследование продолжается.</w:t>
            </w:r>
          </w:p>
          <w:p w:rsidR="00A42B3B" w:rsidRPr="00A42B3B" w:rsidRDefault="00A42B3B" w:rsidP="00A42B3B">
            <w:pPr>
              <w:widowControl/>
              <w:ind w:firstLine="709"/>
              <w:jc w:val="both"/>
              <w:rPr>
                <w:rFonts w:ascii="Times New Roman" w:eastAsiaTheme="minorHAnsi" w:hAnsi="Times New Roman" w:cstheme="minorBidi"/>
                <w:b/>
                <w:sz w:val="26"/>
                <w:szCs w:val="26"/>
                <w:lang w:eastAsia="en-US"/>
              </w:rPr>
            </w:pPr>
            <w:r w:rsidRPr="00A42B3B">
              <w:rPr>
                <w:rFonts w:ascii="Times New Roman" w:eastAsiaTheme="minorHAnsi" w:hAnsi="Times New Roman" w:cstheme="minorBidi"/>
                <w:b/>
                <w:sz w:val="26"/>
                <w:szCs w:val="26"/>
                <w:lang w:eastAsia="en-US"/>
              </w:rPr>
              <w:t>5. Выводы и предложения по результатам осуществления государственного контроля (надзора) и предложения по совершенствованию.</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Показатели контрольно-надзорной деятельности значительно уменьшились, что объясняется существенными ограничениями, наложенными Постановлением Правительства РФ «Об особенностях организации и осуществления государственного контроля (надзора), муниципального контроля» от 10 марта 2022 года № 336.</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Предложения по совершенствованию:</w:t>
            </w:r>
          </w:p>
          <w:p w:rsidR="00A42B3B" w:rsidRPr="00A42B3B" w:rsidRDefault="00A42B3B" w:rsidP="00A42B3B">
            <w:pPr>
              <w:widowControl/>
              <w:ind w:firstLine="709"/>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снижение (сокращение объема) форм отчетности, в связи дублирующей друг друга требуемой при заполнении данного отчета информации, что неизбежно приводит: к ошибкам при внесении требуемой информации; к увеличению неэффективных затрат рабочего времени;</w:t>
            </w:r>
          </w:p>
          <w:p w:rsidR="00A42B3B" w:rsidRPr="00A42B3B" w:rsidRDefault="00A42B3B" w:rsidP="00A42B3B">
            <w:pPr>
              <w:widowControl/>
              <w:ind w:firstLine="720"/>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предусмотреть интеграцию систем АИС и ЕРКНМ, чтобы исключить необходимость внесения идентичных данных в каждую из систем по отдельности;</w:t>
            </w:r>
          </w:p>
          <w:p w:rsidR="00A42B3B" w:rsidRPr="00A42B3B" w:rsidRDefault="00A42B3B" w:rsidP="00A42B3B">
            <w:pPr>
              <w:widowControl/>
              <w:ind w:firstLine="720"/>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увеличить срок внесения результатов проведенных контрольно-наблюдательных мероприятий в систему ЕРКНМ, в связи с удаленностью ОПО, а также нестабильной работой указанной системы;</w:t>
            </w:r>
          </w:p>
          <w:p w:rsidR="00A42B3B" w:rsidRPr="00A42B3B" w:rsidRDefault="00A42B3B" w:rsidP="00A42B3B">
            <w:pPr>
              <w:widowControl/>
              <w:ind w:firstLine="720"/>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внести в отчеты по ПК в раздел эксплуатации зданий и сооружений, графу со сроками безопасной эксплуатации зданий и сооружений, для возможности оперативного отслеживания указанных сроков;</w:t>
            </w:r>
          </w:p>
          <w:p w:rsidR="00A42B3B" w:rsidRPr="00A42B3B" w:rsidRDefault="00A42B3B" w:rsidP="00A42B3B">
            <w:pPr>
              <w:widowControl/>
              <w:ind w:firstLine="720"/>
              <w:jc w:val="both"/>
              <w:rPr>
                <w:rFonts w:ascii="Times New Roman" w:eastAsiaTheme="minorHAnsi" w:hAnsi="Times New Roman" w:cstheme="minorBidi"/>
                <w:sz w:val="26"/>
                <w:szCs w:val="26"/>
                <w:lang w:eastAsia="en-US"/>
              </w:rPr>
            </w:pPr>
            <w:r w:rsidRPr="00A42B3B">
              <w:rPr>
                <w:rFonts w:ascii="Times New Roman" w:eastAsiaTheme="minorHAnsi" w:hAnsi="Times New Roman" w:cstheme="minorBidi"/>
                <w:sz w:val="26"/>
                <w:szCs w:val="26"/>
                <w:lang w:eastAsia="en-US"/>
              </w:rPr>
              <w:t>– внести в отчеты по ПК в раздел эксплуатации технических устройств, графу со сроками безопасной эксплуатации технических устройств, для возможности оперативного отслеживания указанных сроков;</w:t>
            </w:r>
          </w:p>
          <w:p w:rsidR="00A42B3B" w:rsidRPr="00A42B3B" w:rsidRDefault="00A42B3B" w:rsidP="00A42B3B">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A42B3B">
              <w:rPr>
                <w:rFonts w:ascii="Times New Roman" w:eastAsiaTheme="minorHAnsi" w:hAnsi="Times New Roman" w:cstheme="minorBidi"/>
                <w:sz w:val="26"/>
                <w:szCs w:val="26"/>
                <w:lang w:eastAsia="en-US"/>
              </w:rPr>
              <w:t xml:space="preserve">– внести </w:t>
            </w:r>
            <w:proofErr w:type="gramStart"/>
            <w:r w:rsidRPr="00A42B3B">
              <w:rPr>
                <w:rFonts w:ascii="Times New Roman" w:eastAsiaTheme="minorHAnsi" w:hAnsi="Times New Roman" w:cstheme="minorBidi"/>
                <w:sz w:val="26"/>
                <w:szCs w:val="26"/>
                <w:lang w:eastAsia="en-US"/>
              </w:rPr>
              <w:t>в нормативную документацию информацию о штатной численности службы по производственному контролю с учетом размера предприятия для недопущения</w:t>
            </w:r>
            <w:proofErr w:type="gramEnd"/>
            <w:r w:rsidRPr="00A42B3B">
              <w:rPr>
                <w:rFonts w:ascii="Times New Roman" w:eastAsiaTheme="minorHAnsi" w:hAnsi="Times New Roman" w:cstheme="minorBidi"/>
                <w:sz w:val="26"/>
                <w:szCs w:val="26"/>
                <w:lang w:eastAsia="en-US"/>
              </w:rPr>
              <w:t xml:space="preserve"> </w:t>
            </w:r>
            <w:proofErr w:type="spellStart"/>
            <w:r w:rsidRPr="00A42B3B">
              <w:rPr>
                <w:rFonts w:ascii="Times New Roman" w:eastAsiaTheme="minorHAnsi" w:hAnsi="Times New Roman" w:cstheme="minorBidi"/>
                <w:sz w:val="26"/>
                <w:szCs w:val="26"/>
                <w:lang w:eastAsia="en-US"/>
              </w:rPr>
              <w:t>неукомплектованности</w:t>
            </w:r>
            <w:proofErr w:type="spellEnd"/>
            <w:r w:rsidRPr="00A42B3B">
              <w:rPr>
                <w:rFonts w:ascii="Times New Roman" w:eastAsiaTheme="minorHAnsi" w:hAnsi="Times New Roman" w:cstheme="minorBidi"/>
                <w:sz w:val="26"/>
                <w:szCs w:val="26"/>
                <w:lang w:eastAsia="en-US"/>
              </w:rPr>
              <w:t xml:space="preserve"> указанной службы с учетом перечня выполняемых работ.</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1.8.4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Информация о техническом состоянии поднадзорных объектов: общее состояние оборудования, работающего под избыточным давлением, в целом удовлетворительное. Однако</w:t>
            </w:r>
            <w:proofErr w:type="gramStart"/>
            <w:r w:rsidRPr="00A42B3B">
              <w:rPr>
                <w:rFonts w:ascii="Times New Roman" w:eastAsiaTheme="minorHAnsi" w:hAnsi="Times New Roman" w:cs="Times New Roman"/>
                <w:sz w:val="28"/>
                <w:szCs w:val="28"/>
                <w:lang w:eastAsia="en-US"/>
              </w:rPr>
              <w:t>,</w:t>
            </w:r>
            <w:proofErr w:type="gramEnd"/>
            <w:r w:rsidRPr="00A42B3B">
              <w:rPr>
                <w:rFonts w:ascii="Times New Roman" w:eastAsiaTheme="minorHAnsi" w:hAnsi="Times New Roman" w:cs="Times New Roman"/>
                <w:sz w:val="28"/>
                <w:szCs w:val="28"/>
                <w:lang w:eastAsia="en-US"/>
              </w:rPr>
              <w:t xml:space="preserve"> наиболее проблемным вопросом в настоящее время является высокий износ оборудования более 85 %. Реконструкция (модернизация и/или капитальный ремонт) на поднадзорных объектах осуществляется в малых объемах. </w:t>
            </w:r>
          </w:p>
          <w:p w:rsidR="00A42B3B" w:rsidRPr="00A42B3B" w:rsidRDefault="00A42B3B" w:rsidP="00A42B3B">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29"/>
        <w:gridCol w:w="9066"/>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1.9</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Надзор за подъемными сооружениями</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1.9.1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1.9.1.1 </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111, эксплуатирующих </w:t>
            </w:r>
            <w:r w:rsidRPr="00A42B3B">
              <w:rPr>
                <w:rFonts w:ascii="Times New Roman" w:eastAsiaTheme="minorHAnsi" w:hAnsi="Times New Roman" w:cs="Times New Roman"/>
                <w:sz w:val="28"/>
                <w:szCs w:val="28"/>
                <w:lang w:eastAsia="en-US"/>
              </w:rPr>
              <w:br/>
              <w:t>182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0;</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11;</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171.</w:t>
            </w:r>
          </w:p>
          <w:p w:rsidR="00A42B3B" w:rsidRPr="00A42B3B" w:rsidRDefault="00A42B3B" w:rsidP="00A42B3B">
            <w:pPr>
              <w:widowControl/>
              <w:spacing w:line="360" w:lineRule="exact"/>
              <w:ind w:left="1070"/>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bottom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 xml:space="preserve">1.9.1.2 </w:t>
            </w:r>
            <w:r w:rsidRPr="00A42B3B">
              <w:rPr>
                <w:rFonts w:ascii="Times New Roman" w:eastAsiaTheme="minorHAnsi" w:hAnsi="Times New Roman" w:cs="Times New Roman"/>
                <w:color w:val="A6A6A6" w:themeColor="background1" w:themeShade="A6"/>
                <w:sz w:val="28"/>
                <w:szCs w:val="28"/>
                <w:lang w:eastAsia="en-US"/>
              </w:rPr>
              <w:t>(по типам объектов)</w:t>
            </w:r>
          </w:p>
          <w:p w:rsidR="00A42B3B" w:rsidRPr="00A42B3B" w:rsidRDefault="00A42B3B" w:rsidP="006A01D2">
            <w:pPr>
              <w:widowControl/>
              <w:numPr>
                <w:ilvl w:val="0"/>
                <w:numId w:val="8"/>
              </w:numPr>
              <w:spacing w:after="200" w:line="276" w:lineRule="auto"/>
              <w:contextualSpacing/>
              <w:jc w:val="both"/>
              <w:rPr>
                <w:rFonts w:ascii="Times New Roman" w:hAnsi="Times New Roman" w:cs="Times New Roman"/>
                <w:sz w:val="28"/>
                <w:szCs w:val="27"/>
              </w:rPr>
            </w:pPr>
            <w:r w:rsidRPr="00A42B3B">
              <w:rPr>
                <w:rFonts w:ascii="Times New Roman" w:hAnsi="Times New Roman" w:cs="Times New Roman"/>
                <w:sz w:val="28"/>
                <w:szCs w:val="27"/>
              </w:rPr>
              <w:t xml:space="preserve">грузоподъёмные краны – 175 (1406 ТУ); </w:t>
            </w:r>
          </w:p>
          <w:p w:rsidR="00A42B3B" w:rsidRPr="00A42B3B" w:rsidRDefault="00A42B3B" w:rsidP="006A01D2">
            <w:pPr>
              <w:widowControl/>
              <w:numPr>
                <w:ilvl w:val="0"/>
                <w:numId w:val="8"/>
              </w:numPr>
              <w:spacing w:after="200" w:line="276" w:lineRule="auto"/>
              <w:contextualSpacing/>
              <w:jc w:val="both"/>
              <w:rPr>
                <w:rFonts w:ascii="Times New Roman" w:hAnsi="Times New Roman" w:cs="Times New Roman"/>
                <w:sz w:val="28"/>
                <w:szCs w:val="27"/>
              </w:rPr>
            </w:pPr>
            <w:r w:rsidRPr="00A42B3B">
              <w:rPr>
                <w:rFonts w:ascii="Times New Roman" w:hAnsi="Times New Roman" w:cs="Times New Roman"/>
                <w:sz w:val="28"/>
                <w:szCs w:val="27"/>
              </w:rPr>
              <w:t xml:space="preserve">подъёмники (вышки) – 20 (206 ТУ); </w:t>
            </w:r>
          </w:p>
          <w:p w:rsidR="00A42B3B" w:rsidRPr="00A42B3B" w:rsidRDefault="00A42B3B" w:rsidP="006A01D2">
            <w:pPr>
              <w:widowControl/>
              <w:numPr>
                <w:ilvl w:val="0"/>
                <w:numId w:val="8"/>
              </w:numPr>
              <w:spacing w:after="200" w:line="276" w:lineRule="auto"/>
              <w:contextualSpacing/>
              <w:jc w:val="both"/>
              <w:rPr>
                <w:rFonts w:ascii="Times New Roman" w:hAnsi="Times New Roman" w:cs="Times New Roman"/>
                <w:sz w:val="28"/>
                <w:szCs w:val="27"/>
              </w:rPr>
            </w:pPr>
            <w:r w:rsidRPr="00A42B3B">
              <w:rPr>
                <w:rFonts w:ascii="Times New Roman" w:hAnsi="Times New Roman" w:cs="Times New Roman"/>
                <w:sz w:val="28"/>
                <w:szCs w:val="27"/>
              </w:rPr>
              <w:t>подвесные канатные дороги – 0;</w:t>
            </w:r>
          </w:p>
          <w:p w:rsidR="00A42B3B" w:rsidRPr="00A42B3B" w:rsidRDefault="00A42B3B" w:rsidP="006A01D2">
            <w:pPr>
              <w:widowControl/>
              <w:numPr>
                <w:ilvl w:val="0"/>
                <w:numId w:val="9"/>
              </w:numPr>
              <w:spacing w:after="200" w:line="360" w:lineRule="exact"/>
              <w:ind w:left="1353"/>
              <w:contextualSpacing/>
              <w:jc w:val="both"/>
              <w:rPr>
                <w:rFonts w:ascii="Times New Roman" w:hAnsi="Times New Roman" w:cs="Times New Roman"/>
                <w:sz w:val="28"/>
                <w:szCs w:val="27"/>
              </w:rPr>
            </w:pPr>
            <w:r w:rsidRPr="00A42B3B">
              <w:rPr>
                <w:rFonts w:ascii="Times New Roman" w:hAnsi="Times New Roman" w:cs="Times New Roman"/>
                <w:sz w:val="28"/>
                <w:szCs w:val="27"/>
              </w:rPr>
              <w:t xml:space="preserve">буксировочные канатные дороги –0; </w:t>
            </w:r>
          </w:p>
          <w:p w:rsidR="00A42B3B" w:rsidRPr="00A42B3B" w:rsidRDefault="00A42B3B" w:rsidP="006A01D2">
            <w:pPr>
              <w:widowControl/>
              <w:numPr>
                <w:ilvl w:val="0"/>
                <w:numId w:val="9"/>
              </w:numPr>
              <w:spacing w:after="200" w:line="360" w:lineRule="exact"/>
              <w:ind w:left="1353"/>
              <w:contextualSpacing/>
              <w:jc w:val="both"/>
              <w:rPr>
                <w:rFonts w:ascii="Times New Roman" w:hAnsi="Times New Roman" w:cs="Times New Roman"/>
                <w:sz w:val="28"/>
                <w:szCs w:val="27"/>
              </w:rPr>
            </w:pPr>
            <w:r w:rsidRPr="00A42B3B">
              <w:rPr>
                <w:rFonts w:ascii="Times New Roman" w:hAnsi="Times New Roman" w:cs="Times New Roman"/>
                <w:sz w:val="28"/>
                <w:szCs w:val="27"/>
              </w:rPr>
              <w:t xml:space="preserve">фуникулёры –0; </w:t>
            </w:r>
          </w:p>
          <w:p w:rsidR="00A42B3B" w:rsidRPr="00A42B3B" w:rsidRDefault="00A42B3B" w:rsidP="006A01D2">
            <w:pPr>
              <w:widowControl/>
              <w:numPr>
                <w:ilvl w:val="0"/>
                <w:numId w:val="9"/>
              </w:numPr>
              <w:spacing w:after="200" w:line="360" w:lineRule="exact"/>
              <w:ind w:left="1353"/>
              <w:contextualSpacing/>
              <w:jc w:val="both"/>
              <w:rPr>
                <w:rFonts w:ascii="Times New Roman" w:hAnsi="Times New Roman" w:cs="Times New Roman"/>
                <w:sz w:val="28"/>
                <w:szCs w:val="27"/>
              </w:rPr>
            </w:pPr>
            <w:r w:rsidRPr="00A42B3B">
              <w:rPr>
                <w:rFonts w:ascii="Times New Roman" w:hAnsi="Times New Roman" w:cs="Times New Roman"/>
                <w:sz w:val="28"/>
                <w:szCs w:val="27"/>
              </w:rPr>
              <w:t xml:space="preserve">эскалаторы в метрополитенах – 0; </w:t>
            </w:r>
          </w:p>
          <w:p w:rsidR="00A42B3B" w:rsidRPr="00A42B3B" w:rsidRDefault="00A42B3B" w:rsidP="006A01D2">
            <w:pPr>
              <w:widowControl/>
              <w:numPr>
                <w:ilvl w:val="0"/>
                <w:numId w:val="9"/>
              </w:numPr>
              <w:spacing w:after="200" w:line="360" w:lineRule="exact"/>
              <w:ind w:left="1353"/>
              <w:contextualSpacing/>
              <w:jc w:val="both"/>
              <w:rPr>
                <w:rFonts w:ascii="Times New Roman" w:hAnsi="Times New Roman" w:cs="Times New Roman"/>
                <w:sz w:val="28"/>
                <w:szCs w:val="27"/>
              </w:rPr>
            </w:pPr>
            <w:r w:rsidRPr="00A42B3B">
              <w:rPr>
                <w:rFonts w:ascii="Times New Roman" w:hAnsi="Times New Roman" w:cs="Times New Roman"/>
                <w:sz w:val="28"/>
                <w:szCs w:val="27"/>
              </w:rPr>
              <w:t xml:space="preserve">строительные подъемники – 6 (23ТУ); </w:t>
            </w:r>
          </w:p>
          <w:p w:rsidR="00A42B3B" w:rsidRPr="00A42B3B" w:rsidRDefault="00A42B3B" w:rsidP="006A01D2">
            <w:pPr>
              <w:widowControl/>
              <w:numPr>
                <w:ilvl w:val="0"/>
                <w:numId w:val="9"/>
              </w:numPr>
              <w:spacing w:after="200" w:line="360" w:lineRule="exact"/>
              <w:ind w:left="1353"/>
              <w:contextualSpacing/>
              <w:jc w:val="both"/>
              <w:rPr>
                <w:rFonts w:ascii="Times New Roman" w:hAnsi="Times New Roman" w:cs="Times New Roman"/>
                <w:sz w:val="28"/>
                <w:szCs w:val="27"/>
              </w:rPr>
            </w:pPr>
            <w:r w:rsidRPr="00A42B3B">
              <w:rPr>
                <w:rFonts w:ascii="Times New Roman" w:hAnsi="Times New Roman" w:cs="Times New Roman"/>
                <w:sz w:val="28"/>
                <w:szCs w:val="27"/>
              </w:rPr>
              <w:t>лифты – 244 организации (2030 ТУ);</w:t>
            </w:r>
          </w:p>
          <w:p w:rsidR="00A42B3B" w:rsidRPr="00A42B3B" w:rsidRDefault="00A42B3B" w:rsidP="006A01D2">
            <w:pPr>
              <w:widowControl/>
              <w:numPr>
                <w:ilvl w:val="0"/>
                <w:numId w:val="9"/>
              </w:numPr>
              <w:spacing w:after="200" w:line="360" w:lineRule="exact"/>
              <w:ind w:left="1353"/>
              <w:contextualSpacing/>
              <w:jc w:val="both"/>
              <w:rPr>
                <w:rFonts w:ascii="Times New Roman" w:hAnsi="Times New Roman" w:cs="Times New Roman"/>
                <w:sz w:val="28"/>
                <w:szCs w:val="27"/>
              </w:rPr>
            </w:pPr>
            <w:r w:rsidRPr="00A42B3B">
              <w:rPr>
                <w:rFonts w:ascii="Times New Roman" w:hAnsi="Times New Roman" w:cs="Times New Roman"/>
                <w:sz w:val="28"/>
                <w:szCs w:val="27"/>
              </w:rPr>
              <w:t>подъемные платформы для инвалидов – 11 организаций (12 ТУ);</w:t>
            </w:r>
          </w:p>
          <w:p w:rsidR="00A42B3B" w:rsidRPr="00A42B3B" w:rsidRDefault="00A42B3B" w:rsidP="006A01D2">
            <w:pPr>
              <w:widowControl/>
              <w:numPr>
                <w:ilvl w:val="0"/>
                <w:numId w:val="9"/>
              </w:numPr>
              <w:spacing w:after="200" w:line="360" w:lineRule="exact"/>
              <w:ind w:left="1353"/>
              <w:contextualSpacing/>
              <w:jc w:val="both"/>
              <w:rPr>
                <w:rFonts w:ascii="Times New Roman" w:eastAsiaTheme="minorHAnsi" w:hAnsi="Times New Roman" w:cs="Times New Roman"/>
                <w:sz w:val="28"/>
                <w:szCs w:val="28"/>
                <w:lang w:eastAsia="en-US"/>
              </w:rPr>
            </w:pPr>
            <w:r w:rsidRPr="00A42B3B">
              <w:rPr>
                <w:rFonts w:ascii="Times New Roman" w:hAnsi="Times New Roman" w:cs="Times New Roman"/>
                <w:sz w:val="28"/>
                <w:szCs w:val="27"/>
              </w:rPr>
              <w:t>эскалаторы (вне метрополитенов) – 5 организаций (16 ТУ);</w:t>
            </w:r>
          </w:p>
          <w:p w:rsidR="00A42B3B" w:rsidRPr="00A42B3B" w:rsidRDefault="00A42B3B" w:rsidP="006A01D2">
            <w:pPr>
              <w:widowControl/>
              <w:numPr>
                <w:ilvl w:val="0"/>
                <w:numId w:val="9"/>
              </w:numPr>
              <w:spacing w:after="200" w:line="360" w:lineRule="exact"/>
              <w:ind w:left="1353"/>
              <w:contextualSpacing/>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пассажирские конвейеры (пешеходные дорожки) – 2 организации (4 ТУ)</w:t>
            </w:r>
          </w:p>
          <w:p w:rsidR="00A42B3B" w:rsidRPr="00A42B3B" w:rsidRDefault="00A42B3B" w:rsidP="00A42B3B">
            <w:pPr>
              <w:widowControl/>
              <w:spacing w:line="360" w:lineRule="exact"/>
              <w:ind w:left="1069"/>
              <w:jc w:val="both"/>
              <w:rPr>
                <w:rFonts w:ascii="Times New Roman" w:eastAsiaTheme="minorHAnsi" w:hAnsi="Times New Roman" w:cs="Times New Roman"/>
                <w:sz w:val="28"/>
                <w:szCs w:val="28"/>
                <w:highlight w:val="yellow"/>
                <w:lang w:eastAsia="en-US"/>
              </w:rPr>
            </w:pPr>
          </w:p>
        </w:tc>
      </w:tr>
      <w:tr w:rsidR="00A42B3B" w:rsidRPr="00A42B3B" w:rsidTr="00A42B3B">
        <w:tc>
          <w:tcPr>
            <w:tcW w:w="10195" w:type="dxa"/>
            <w:gridSpan w:val="2"/>
            <w:tcBorders>
              <w:top w:val="nil"/>
            </w:tcBorders>
          </w:tcPr>
          <w:p w:rsidR="00A42B3B" w:rsidRPr="00A42B3B" w:rsidRDefault="00A42B3B" w:rsidP="00A42B3B">
            <w:pPr>
              <w:widowControl/>
              <w:spacing w:line="276"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1.9.1.3</w:t>
            </w:r>
            <w:proofErr w:type="gramStart"/>
            <w:r w:rsidRPr="00A42B3B">
              <w:rPr>
                <w:rFonts w:ascii="Times New Roman" w:eastAsiaTheme="minorHAnsi" w:hAnsi="Times New Roman" w:cs="Times New Roman"/>
                <w:sz w:val="28"/>
                <w:szCs w:val="28"/>
                <w:lang w:eastAsia="en-US"/>
              </w:rPr>
              <w:t xml:space="preserve"> Н</w:t>
            </w:r>
            <w:proofErr w:type="gramEnd"/>
            <w:r w:rsidRPr="00A42B3B">
              <w:rPr>
                <w:rFonts w:ascii="Times New Roman" w:eastAsiaTheme="minorHAnsi" w:hAnsi="Times New Roman" w:cs="Times New Roman"/>
                <w:sz w:val="28"/>
                <w:szCs w:val="28"/>
                <w:lang w:eastAsia="en-US"/>
              </w:rPr>
              <w:t xml:space="preserve">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
          <w:p w:rsidR="00A42B3B" w:rsidRPr="00A42B3B" w:rsidRDefault="00A42B3B" w:rsidP="006A01D2">
            <w:pPr>
              <w:widowControl/>
              <w:numPr>
                <w:ilvl w:val="0"/>
                <w:numId w:val="2"/>
              </w:numPr>
              <w:spacing w:after="200" w:line="276" w:lineRule="auto"/>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w:t>
            </w:r>
            <w:proofErr w:type="spellStart"/>
            <w:r w:rsidRPr="00A42B3B">
              <w:rPr>
                <w:rFonts w:ascii="Times New Roman" w:hAnsi="Times New Roman" w:cs="Times New Roman"/>
                <w:i/>
                <w:sz w:val="28"/>
                <w:szCs w:val="28"/>
              </w:rPr>
              <w:t>Курганмашзавод</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ЗАО «</w:t>
            </w:r>
            <w:proofErr w:type="spellStart"/>
            <w:r w:rsidRPr="00A42B3B">
              <w:rPr>
                <w:rFonts w:ascii="Times New Roman" w:hAnsi="Times New Roman" w:cs="Times New Roman"/>
                <w:i/>
                <w:sz w:val="28"/>
                <w:szCs w:val="28"/>
              </w:rPr>
              <w:t>Курганстальмост</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 xml:space="preserve">ОАО «НПО </w:t>
            </w:r>
            <w:proofErr w:type="spellStart"/>
            <w:r w:rsidRPr="00A42B3B">
              <w:rPr>
                <w:rFonts w:ascii="Times New Roman" w:hAnsi="Times New Roman" w:cs="Times New Roman"/>
                <w:i/>
                <w:sz w:val="28"/>
                <w:szCs w:val="28"/>
              </w:rPr>
              <w:t>Курганприбор</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ООО «</w:t>
            </w:r>
            <w:proofErr w:type="spellStart"/>
            <w:r w:rsidRPr="00A42B3B">
              <w:rPr>
                <w:rFonts w:ascii="Times New Roman" w:hAnsi="Times New Roman" w:cs="Times New Roman"/>
                <w:i/>
                <w:sz w:val="28"/>
                <w:szCs w:val="28"/>
              </w:rPr>
              <w:t>Курганхиммаш</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«СУЭНКО»</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ОАО «Завод Старт»</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Далур</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ОАО «ШААЗ»</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«Курганская генерирующая компания»</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ЗАО «</w:t>
            </w:r>
            <w:proofErr w:type="spellStart"/>
            <w:r w:rsidRPr="00A42B3B">
              <w:rPr>
                <w:rFonts w:ascii="Times New Roman" w:hAnsi="Times New Roman" w:cs="Times New Roman"/>
                <w:i/>
                <w:sz w:val="28"/>
                <w:szCs w:val="28"/>
              </w:rPr>
              <w:t>Катайский</w:t>
            </w:r>
            <w:proofErr w:type="spellEnd"/>
            <w:r w:rsidRPr="00A42B3B">
              <w:rPr>
                <w:rFonts w:ascii="Times New Roman" w:hAnsi="Times New Roman" w:cs="Times New Roman"/>
                <w:i/>
                <w:sz w:val="28"/>
                <w:szCs w:val="28"/>
              </w:rPr>
              <w:t xml:space="preserve"> насосный завод»</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ООО «КАВЗ»</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lastRenderedPageBreak/>
              <w:t>ООО «Курганская ТЭЦ»</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«АК Корвет»</w:t>
            </w:r>
          </w:p>
          <w:p w:rsidR="00A42B3B" w:rsidRPr="00A42B3B" w:rsidRDefault="00A42B3B" w:rsidP="006A01D2">
            <w:pPr>
              <w:widowControl/>
              <w:numPr>
                <w:ilvl w:val="0"/>
                <w:numId w:val="2"/>
              </w:numPr>
              <w:spacing w:after="200" w:line="360" w:lineRule="exact"/>
              <w:ind w:left="1211"/>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Транснефть</w:t>
            </w:r>
            <w:proofErr w:type="spellEnd"/>
            <w:r w:rsidRPr="00A42B3B">
              <w:rPr>
                <w:rFonts w:ascii="Times New Roman" w:hAnsi="Times New Roman" w:cs="Times New Roman"/>
                <w:i/>
                <w:sz w:val="28"/>
                <w:szCs w:val="28"/>
              </w:rPr>
              <w:t>-Урал».</w:t>
            </w:r>
          </w:p>
          <w:p w:rsidR="00A42B3B" w:rsidRPr="00A42B3B" w:rsidRDefault="00A42B3B" w:rsidP="00A42B3B">
            <w:pPr>
              <w:widowControl/>
              <w:spacing w:line="360" w:lineRule="exact"/>
              <w:ind w:firstLine="709"/>
              <w:jc w:val="both"/>
              <w:rPr>
                <w:rFonts w:ascii="Times New Roman" w:hAnsi="Times New Roman" w:cs="Times New Roman"/>
                <w:i/>
                <w:color w:val="000000" w:themeColor="text1"/>
                <w:sz w:val="28"/>
                <w:szCs w:val="28"/>
                <w:highlight w:val="yellow"/>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highlight w:val="yellow"/>
                <w:lang w:eastAsia="en-US"/>
              </w:rPr>
            </w:pPr>
            <w:r w:rsidRPr="00A42B3B">
              <w:rPr>
                <w:rFonts w:ascii="Times New Roman" w:eastAsiaTheme="minorHAnsi" w:hAnsi="Times New Roman" w:cs="Times New Roman"/>
                <w:color w:val="1F497D" w:themeColor="text2"/>
                <w:sz w:val="28"/>
                <w:szCs w:val="28"/>
                <w:lang w:eastAsia="en-US"/>
              </w:rPr>
              <w:lastRenderedPageBreak/>
              <w:t>1.9.2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highlight w:val="yellow"/>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705"/>
        </w:trPr>
        <w:tc>
          <w:tcPr>
            <w:tcW w:w="10195" w:type="dxa"/>
            <w:gridSpan w:val="2"/>
            <w:shd w:val="clear" w:color="auto" w:fill="auto"/>
          </w:tcPr>
          <w:p w:rsidR="00A42B3B" w:rsidRPr="00A42B3B" w:rsidRDefault="00A42B3B" w:rsidP="00A42B3B">
            <w:pPr>
              <w:widowControl/>
              <w:spacing w:line="312" w:lineRule="auto"/>
              <w:ind w:firstLine="709"/>
              <w:jc w:val="both"/>
              <w:rPr>
                <w:rFonts w:ascii="Times New Roman" w:hAnsi="Times New Roman" w:cs="Times New Roman"/>
                <w:sz w:val="28"/>
                <w:szCs w:val="28"/>
                <w:highlight w:val="yellow"/>
              </w:rPr>
            </w:pPr>
            <w:r w:rsidRPr="00A42B3B">
              <w:rPr>
                <w:rFonts w:ascii="Times New Roman" w:eastAsiaTheme="minorHAnsi" w:hAnsi="Times New Roman" w:cstheme="minorBidi"/>
                <w:sz w:val="28"/>
                <w:szCs w:val="28"/>
                <w:lang w:eastAsia="en-US"/>
              </w:rPr>
              <w:t xml:space="preserve">В отчетном периоде 2024 года аварий и случаев смертельного травматизма не зарегистрировано. </w:t>
            </w:r>
          </w:p>
          <w:tbl>
            <w:tblPr>
              <w:tblStyle w:val="63"/>
              <w:tblW w:w="9849"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759"/>
              <w:gridCol w:w="5759"/>
              <w:gridCol w:w="3331"/>
            </w:tblGrid>
            <w:tr w:rsidR="00A42B3B" w:rsidRPr="00A42B3B" w:rsidTr="00A42B3B">
              <w:trPr>
                <w:tblCellSpacing w:w="20" w:type="dxa"/>
              </w:trPr>
              <w:tc>
                <w:tcPr>
                  <w:tcW w:w="699" w:type="dxa"/>
                </w:tcPr>
                <w:p w:rsidR="00A42B3B" w:rsidRPr="00A42B3B" w:rsidRDefault="00A42B3B"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5719"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4"/>
                      <w:szCs w:val="24"/>
                      <w:lang w:eastAsia="en-US"/>
                    </w:rPr>
                    <w:t>Дата аварии/ несчастного случая</w:t>
                  </w:r>
                </w:p>
              </w:tc>
              <w:tc>
                <w:tcPr>
                  <w:tcW w:w="3271"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4"/>
                      <w:szCs w:val="24"/>
                      <w:highlight w:val="yellow"/>
                      <w:lang w:eastAsia="en-US"/>
                    </w:rPr>
                  </w:pPr>
                </w:p>
              </w:tc>
            </w:tr>
            <w:tr w:rsidR="00A42B3B" w:rsidRPr="00A42B3B" w:rsidTr="00A42B3B">
              <w:trPr>
                <w:tblCellSpacing w:w="20" w:type="dxa"/>
              </w:trPr>
              <w:tc>
                <w:tcPr>
                  <w:tcW w:w="699" w:type="dxa"/>
                </w:tcPr>
                <w:p w:rsidR="00A42B3B" w:rsidRPr="00A42B3B" w:rsidRDefault="00A42B3B"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5719"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Субъект РФ</w:t>
                  </w:r>
                </w:p>
              </w:tc>
              <w:tc>
                <w:tcPr>
                  <w:tcW w:w="3271"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4"/>
                      <w:szCs w:val="24"/>
                      <w:highlight w:val="yellow"/>
                      <w:lang w:eastAsia="en-US"/>
                    </w:rPr>
                  </w:pPr>
                </w:p>
              </w:tc>
            </w:tr>
            <w:tr w:rsidR="00A42B3B" w:rsidRPr="00A42B3B" w:rsidTr="00A42B3B">
              <w:trPr>
                <w:tblCellSpacing w:w="20" w:type="dxa"/>
              </w:trPr>
              <w:tc>
                <w:tcPr>
                  <w:tcW w:w="699" w:type="dxa"/>
                </w:tcPr>
                <w:p w:rsidR="00A42B3B" w:rsidRPr="00A42B3B" w:rsidRDefault="00A42B3B"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5719"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Наименование организации/ИП</w:t>
                  </w:r>
                </w:p>
              </w:tc>
              <w:tc>
                <w:tcPr>
                  <w:tcW w:w="3271"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4"/>
                      <w:szCs w:val="24"/>
                      <w:highlight w:val="yellow"/>
                      <w:lang w:eastAsia="en-US"/>
                    </w:rPr>
                  </w:pPr>
                </w:p>
              </w:tc>
            </w:tr>
            <w:tr w:rsidR="00A42B3B" w:rsidRPr="00A42B3B" w:rsidTr="00A42B3B">
              <w:trPr>
                <w:tblCellSpacing w:w="20" w:type="dxa"/>
              </w:trPr>
              <w:tc>
                <w:tcPr>
                  <w:tcW w:w="699" w:type="dxa"/>
                </w:tcPr>
                <w:p w:rsidR="00A42B3B" w:rsidRPr="00A42B3B" w:rsidRDefault="00A42B3B"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5719"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Описание несчастного случая</w:t>
                  </w:r>
                </w:p>
              </w:tc>
              <w:tc>
                <w:tcPr>
                  <w:tcW w:w="3271" w:type="dxa"/>
                </w:tcPr>
                <w:p w:rsidR="00A42B3B" w:rsidRPr="00A42B3B" w:rsidRDefault="00A42B3B" w:rsidP="00377D48">
                  <w:pPr>
                    <w:framePr w:hSpace="180" w:wrap="around" w:vAnchor="text" w:hAnchor="margin" w:y="50"/>
                    <w:widowControl/>
                    <w:jc w:val="both"/>
                    <w:rPr>
                      <w:rFonts w:ascii="Times New Roman" w:eastAsiaTheme="minorHAnsi" w:hAnsi="Times New Roman" w:cs="Times New Roman"/>
                      <w:sz w:val="24"/>
                      <w:szCs w:val="24"/>
                      <w:highlight w:val="yellow"/>
                      <w:lang w:eastAsia="en-US"/>
                    </w:rPr>
                  </w:pPr>
                </w:p>
              </w:tc>
            </w:tr>
            <w:tr w:rsidR="00A42B3B" w:rsidRPr="00A42B3B" w:rsidTr="00A42B3B">
              <w:trPr>
                <w:tblCellSpacing w:w="20" w:type="dxa"/>
              </w:trPr>
              <w:tc>
                <w:tcPr>
                  <w:tcW w:w="699" w:type="dxa"/>
                </w:tcPr>
                <w:p w:rsidR="00A42B3B" w:rsidRPr="00A42B3B" w:rsidRDefault="00A42B3B"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5719"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3271" w:type="dxa"/>
                </w:tcPr>
                <w:p w:rsidR="00A42B3B" w:rsidRPr="00A42B3B" w:rsidRDefault="00A42B3B" w:rsidP="00377D48">
                  <w:pPr>
                    <w:framePr w:hSpace="180" w:wrap="around" w:vAnchor="text" w:hAnchor="margin" w:y="50"/>
                    <w:widowControl/>
                    <w:ind w:left="-133" w:firstLine="133"/>
                    <w:contextualSpacing/>
                    <w:rPr>
                      <w:rFonts w:ascii="Times New Roman" w:eastAsiaTheme="minorHAnsi" w:hAnsi="Times New Roman" w:cs="Times New Roman"/>
                      <w:sz w:val="24"/>
                      <w:szCs w:val="24"/>
                      <w:highlight w:val="yellow"/>
                      <w:lang w:eastAsia="en-US"/>
                    </w:rPr>
                  </w:pPr>
                </w:p>
              </w:tc>
            </w:tr>
            <w:tr w:rsidR="00A42B3B" w:rsidRPr="00A42B3B" w:rsidTr="00A42B3B">
              <w:trPr>
                <w:tblCellSpacing w:w="20" w:type="dxa"/>
              </w:trPr>
              <w:tc>
                <w:tcPr>
                  <w:tcW w:w="699" w:type="dxa"/>
                </w:tcPr>
                <w:p w:rsidR="00A42B3B" w:rsidRPr="00A42B3B" w:rsidRDefault="00A42B3B" w:rsidP="00377D48">
                  <w:pPr>
                    <w:framePr w:hSpace="180" w:wrap="around" w:vAnchor="text" w:hAnchor="margin" w:y="50"/>
                    <w:widowControl/>
                    <w:numPr>
                      <w:ilvl w:val="0"/>
                      <w:numId w:val="10"/>
                    </w:numPr>
                    <w:spacing w:after="200" w:line="276" w:lineRule="auto"/>
                    <w:contextualSpacing/>
                    <w:rPr>
                      <w:rFonts w:ascii="Times New Roman" w:eastAsiaTheme="minorHAnsi" w:hAnsi="Times New Roman" w:cs="Times New Roman"/>
                      <w:sz w:val="22"/>
                      <w:szCs w:val="22"/>
                      <w:lang w:eastAsia="en-US"/>
                    </w:rPr>
                  </w:pPr>
                </w:p>
              </w:tc>
              <w:tc>
                <w:tcPr>
                  <w:tcW w:w="5719"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 xml:space="preserve">Меры, принятые </w:t>
                  </w:r>
                  <w:r w:rsidRPr="00A42B3B">
                    <w:rPr>
                      <w:rFonts w:ascii="Times New Roman" w:eastAsiaTheme="minorHAnsi" w:hAnsi="Times New Roman" w:cs="Times New Roman"/>
                      <w:sz w:val="22"/>
                      <w:szCs w:val="22"/>
                      <w:lang w:eastAsia="en-US"/>
                    </w:rPr>
                    <w:br/>
                    <w:t>по результатам расследования</w:t>
                  </w:r>
                </w:p>
              </w:tc>
              <w:tc>
                <w:tcPr>
                  <w:tcW w:w="3271" w:type="dxa"/>
                </w:tcPr>
                <w:p w:rsidR="00A42B3B" w:rsidRPr="00A42B3B" w:rsidRDefault="00A42B3B" w:rsidP="00377D48">
                  <w:pPr>
                    <w:framePr w:hSpace="180" w:wrap="around" w:vAnchor="text" w:hAnchor="margin" w:y="50"/>
                    <w:widowControl/>
                    <w:jc w:val="both"/>
                    <w:rPr>
                      <w:rFonts w:ascii="Times New Roman" w:eastAsiaTheme="minorHAnsi" w:hAnsi="Times New Roman" w:cs="Times New Roman"/>
                      <w:sz w:val="24"/>
                      <w:szCs w:val="24"/>
                      <w:highlight w:val="yellow"/>
                      <w:lang w:eastAsia="en-US"/>
                    </w:rPr>
                  </w:pPr>
                </w:p>
              </w:tc>
            </w:tr>
          </w:tbl>
          <w:p w:rsidR="00A42B3B" w:rsidRPr="00A42B3B" w:rsidRDefault="00A42B3B" w:rsidP="00A42B3B">
            <w:pPr>
              <w:widowControl/>
              <w:spacing w:after="200" w:line="276" w:lineRule="auto"/>
              <w:rPr>
                <w:rFonts w:asciiTheme="minorHAnsi" w:eastAsiaTheme="minorHAnsi" w:hAnsiTheme="minorHAnsi" w:cstheme="minorBidi"/>
                <w:sz w:val="22"/>
                <w:szCs w:val="22"/>
                <w:highlight w:val="yellow"/>
                <w:lang w:eastAsia="en-US"/>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1.9.3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результатах контрольной (надзорной) деятельности в отношении</w:t>
            </w:r>
          </w:p>
          <w:p w:rsidR="00A42B3B" w:rsidRPr="00A42B3B" w:rsidRDefault="00A42B3B" w:rsidP="00A42B3B">
            <w:pPr>
              <w:widowControl/>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ind w:firstLine="709"/>
              <w:jc w:val="both"/>
              <w:rPr>
                <w:rFonts w:ascii="Times New Roman" w:eastAsiaTheme="minorHAnsi" w:hAnsi="Times New Roman" w:cs="Times New Roman"/>
                <w:b/>
                <w:sz w:val="28"/>
                <w:szCs w:val="28"/>
                <w:lang w:eastAsia="en-US"/>
              </w:rPr>
            </w:pPr>
            <w:r w:rsidRPr="00A42B3B">
              <w:rPr>
                <w:rFonts w:ascii="Times New Roman" w:eastAsiaTheme="minorHAnsi" w:hAnsi="Times New Roman" w:cstheme="minorBidi"/>
                <w:b/>
                <w:sz w:val="28"/>
                <w:szCs w:val="28"/>
                <w:lang w:eastAsia="en-US"/>
              </w:rPr>
              <w:t xml:space="preserve">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w:t>
            </w:r>
            <w:r w:rsidRPr="00A42B3B">
              <w:rPr>
                <w:rFonts w:ascii="Times New Roman" w:eastAsiaTheme="minorHAnsi" w:hAnsi="Times New Roman" w:cs="Times New Roman"/>
                <w:b/>
                <w:sz w:val="28"/>
                <w:szCs w:val="28"/>
                <w:lang w:eastAsia="en-US"/>
              </w:rPr>
              <w:t>отчётности.</w:t>
            </w:r>
          </w:p>
          <w:p w:rsidR="00A42B3B" w:rsidRPr="00A42B3B" w:rsidRDefault="00A42B3B" w:rsidP="00A42B3B">
            <w:pPr>
              <w:widowControl/>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Инспекторский состав (в количестве 2 человек) Курганского отдела по технологическому надзору по надзору (сокращенное наименование – КОТН) Уральского управления Ростехнадзора (далее - Управление), осуществляет надзор за ОПО, на которых используется ПС, с учетом анализа состояния промышленной безопасности конкретно каждого поднадзорного предприятия, аварийности и травматизма, количества и характера выявляемых нарушений обязательных требований промышленной безопасности при эксплуатации ПС.</w:t>
            </w:r>
            <w:proofErr w:type="gramEnd"/>
          </w:p>
          <w:p w:rsidR="00A42B3B" w:rsidRPr="00A42B3B" w:rsidRDefault="00A42B3B" w:rsidP="00A42B3B">
            <w:pPr>
              <w:widowControl/>
              <w:ind w:firstLine="709"/>
              <w:jc w:val="both"/>
              <w:rPr>
                <w:rFonts w:ascii="Times New Roman" w:hAnsi="Times New Roman" w:cs="Times New Roman"/>
                <w:bCs/>
                <w:sz w:val="28"/>
                <w:szCs w:val="28"/>
              </w:rPr>
            </w:pPr>
            <w:r w:rsidRPr="00A42B3B">
              <w:rPr>
                <w:rFonts w:ascii="Times New Roman" w:hAnsi="Times New Roman" w:cs="Times New Roman"/>
                <w:bCs/>
                <w:sz w:val="28"/>
                <w:szCs w:val="28"/>
              </w:rPr>
              <w:t xml:space="preserve">На поднадзорных инспекторскому составу КОТН ОПО, состояние промышленной безопасности оценивается как удовлетворительное. </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За 6 месяцев 2024 года государственные инспекторы по надзору за эксплуатацией ПС, не проводили проверки предприятий, эксплуатирующих ПС на ОПО на территории Курганской области.</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Инспектор КОТН принимал участие в проведении плановых проверок Управления на территории Свердловской области, Челябинской области:- АО «КУЗБАССЭНЕРГО», АО "</w:t>
            </w:r>
            <w:proofErr w:type="spellStart"/>
            <w:r w:rsidRPr="00A42B3B">
              <w:rPr>
                <w:rFonts w:ascii="Times New Roman" w:eastAsiaTheme="minorHAnsi" w:hAnsi="Times New Roman" w:cstheme="minorBidi"/>
                <w:sz w:val="28"/>
                <w:szCs w:val="28"/>
                <w:lang w:eastAsia="en-US"/>
              </w:rPr>
              <w:t>СинТЗ</w:t>
            </w:r>
            <w:proofErr w:type="spellEnd"/>
            <w:r w:rsidRPr="00A42B3B">
              <w:rPr>
                <w:rFonts w:ascii="Times New Roman" w:eastAsiaTheme="minorHAnsi" w:hAnsi="Times New Roman" w:cstheme="minorBidi"/>
                <w:sz w:val="28"/>
                <w:szCs w:val="28"/>
                <w:lang w:eastAsia="en-US"/>
              </w:rPr>
              <w:t>", ПАО «ММК», ПАО КУМЗ». В результате проверок выявлено 34 нарушения.</w:t>
            </w:r>
          </w:p>
          <w:p w:rsidR="00A42B3B" w:rsidRPr="00A42B3B" w:rsidRDefault="00A42B3B" w:rsidP="00A42B3B">
            <w:pPr>
              <w:widowControl/>
              <w:ind w:firstLine="709"/>
              <w:jc w:val="both"/>
              <w:rPr>
                <w:rFonts w:ascii="Times New Roman" w:eastAsiaTheme="minorHAnsi" w:hAnsi="Times New Roman" w:cstheme="minorBidi"/>
                <w:bCs/>
                <w:sz w:val="28"/>
                <w:szCs w:val="28"/>
                <w:lang w:eastAsia="ar-SA"/>
              </w:rPr>
            </w:pPr>
            <w:r w:rsidRPr="00A42B3B">
              <w:rPr>
                <w:rFonts w:ascii="Times New Roman" w:eastAsiaTheme="minorHAnsi" w:hAnsi="Times New Roman" w:cstheme="minorBidi"/>
                <w:sz w:val="28"/>
                <w:szCs w:val="28"/>
                <w:lang w:eastAsia="en-US"/>
              </w:rPr>
              <w:t>По результатам выявленных нарушений дела об административных правонарушениях возбуждены специалистами межрегионального отдела металлургического надзора и отделами по адресам предприятий (Каменск-Уральский, Магнитогорский).</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Принимали участие в работе комиссий, инициированных обращением заявителя, который выступает в качестве объекта контроля (надзора) - 26. Выявлено 103 нарушений</w:t>
            </w:r>
          </w:p>
          <w:p w:rsidR="00A42B3B" w:rsidRPr="00A42B3B" w:rsidRDefault="00A42B3B" w:rsidP="00A42B3B">
            <w:pPr>
              <w:widowControl/>
              <w:spacing w:after="200"/>
              <w:ind w:firstLine="709"/>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lastRenderedPageBreak/>
              <w:t>2. Сравнительный анализ основных показателей надзорной деятельности за 6 месяцев 2023 и 2024 гг.:</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096"/>
              <w:gridCol w:w="1073"/>
              <w:gridCol w:w="1134"/>
              <w:gridCol w:w="992"/>
            </w:tblGrid>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 xml:space="preserve">№ </w:t>
                  </w:r>
                  <w:proofErr w:type="gramStart"/>
                  <w:r w:rsidRPr="00A42B3B">
                    <w:rPr>
                      <w:rFonts w:ascii="Times New Roman" w:hAnsi="Times New Roman" w:cs="Times New Roman"/>
                      <w:sz w:val="24"/>
                      <w:szCs w:val="24"/>
                    </w:rPr>
                    <w:t>п</w:t>
                  </w:r>
                  <w:proofErr w:type="gramEnd"/>
                  <w:r w:rsidRPr="00A42B3B">
                    <w:rPr>
                      <w:rFonts w:ascii="Times New Roman" w:hAnsi="Times New Roman" w:cs="Times New Roman"/>
                      <w:sz w:val="24"/>
                      <w:szCs w:val="24"/>
                    </w:rPr>
                    <w:t>/п</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Показатель надзорной деятельности</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58"/>
                    <w:jc w:val="center"/>
                    <w:rPr>
                      <w:rFonts w:ascii="Times New Roman" w:hAnsi="Times New Roman" w:cs="Times New Roman"/>
                      <w:sz w:val="24"/>
                      <w:szCs w:val="24"/>
                    </w:rPr>
                  </w:pPr>
                  <w:r w:rsidRPr="00A42B3B">
                    <w:rPr>
                      <w:rFonts w:ascii="Times New Roman" w:hAnsi="Times New Roman" w:cs="Times New Roman"/>
                      <w:sz w:val="24"/>
                      <w:szCs w:val="24"/>
                    </w:rPr>
                    <w:t>6 мес. 2023г.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6 мес. 2024г.</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Общее количество проверок</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0</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Количество плановых проверок</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0</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Количество внеплановых проверок</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0</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Количество проверок ранее выданных предписаний</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0</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3"/>
                    <w:rPr>
                      <w:rFonts w:ascii="Times New Roman" w:hAnsi="Times New Roman" w:cs="Times New Roman"/>
                      <w:sz w:val="24"/>
                      <w:szCs w:val="24"/>
                    </w:rPr>
                  </w:pPr>
                  <w:r w:rsidRPr="00A42B3B">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Количество выявленных нарушений требований безопасности</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103</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+38</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Назначено административных наказаний</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-2</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Сумма штрафов, тыс. руб.</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+45</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Количество приостановок</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0</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Количество инспекторов</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0</w:t>
                  </w:r>
                </w:p>
              </w:tc>
            </w:tr>
            <w:tr w:rsidR="00A42B3B" w:rsidRPr="00A42B3B" w:rsidTr="00A42B3B">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4"/>
                      <w:szCs w:val="24"/>
                    </w:rPr>
                  </w:pPr>
                  <w:r w:rsidRPr="00A42B3B">
                    <w:rPr>
                      <w:rFonts w:ascii="Times New Roman" w:hAnsi="Times New Roman" w:cs="Times New Roman"/>
                      <w:sz w:val="24"/>
                      <w:szCs w:val="24"/>
                    </w:rPr>
                    <w:t>Из них совмещают данный вид надзора с другими, чел.</w:t>
                  </w:r>
                </w:p>
              </w:tc>
              <w:tc>
                <w:tcPr>
                  <w:tcW w:w="1073"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2B3B" w:rsidRPr="00A42B3B" w:rsidRDefault="00A42B3B" w:rsidP="00377D48">
                  <w:pPr>
                    <w:framePr w:hSpace="180" w:wrap="around" w:vAnchor="text" w:hAnchor="margin" w:y="50"/>
                    <w:widowControl/>
                    <w:ind w:right="142" w:firstLine="426"/>
                    <w:jc w:val="both"/>
                    <w:rPr>
                      <w:rFonts w:ascii="Times New Roman" w:hAnsi="Times New Roman" w:cs="Times New Roman"/>
                      <w:sz w:val="24"/>
                      <w:szCs w:val="24"/>
                    </w:rPr>
                  </w:pPr>
                  <w:r w:rsidRPr="00A42B3B">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4"/>
                      <w:szCs w:val="24"/>
                    </w:rPr>
                  </w:pPr>
                  <w:r w:rsidRPr="00A42B3B">
                    <w:rPr>
                      <w:rFonts w:ascii="Times New Roman" w:hAnsi="Times New Roman" w:cs="Times New Roman"/>
                      <w:sz w:val="24"/>
                      <w:szCs w:val="24"/>
                    </w:rPr>
                    <w:t>0</w:t>
                  </w:r>
                </w:p>
              </w:tc>
            </w:tr>
          </w:tbl>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Снижение некоторых показателей контрольно-надзорной деятельности объясняется установленными Постановлением Правительства РФ «Об особенностях организации и осуществления государственного контроля (надзора), муниципального контроля» от 10 марта 2022 года №336 ограничениями. Уменьшилась количество административных дел, возбужденных за 6 месяцев 2024. При этом сумма начисленных штрафов на 45 тысяч рублей увеличилась. Отсутствуют проверки ранее выданного предписания. Показатели работы за 6 месяцев2024 года превосходят показателям за 6 месяцев 2023 года по количеству выявленных нарушений (+38), а также по сумме штрафов(+45).</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ОПО, на </w:t>
            </w:r>
            <w:proofErr w:type="gramStart"/>
            <w:r w:rsidRPr="00A42B3B">
              <w:rPr>
                <w:rFonts w:ascii="Times New Roman" w:eastAsiaTheme="minorHAnsi" w:hAnsi="Times New Roman" w:cstheme="minorBidi"/>
                <w:sz w:val="28"/>
                <w:szCs w:val="28"/>
                <w:lang w:eastAsia="en-US"/>
              </w:rPr>
              <w:t>которых</w:t>
            </w:r>
            <w:proofErr w:type="gramEnd"/>
            <w:r w:rsidRPr="00A42B3B">
              <w:rPr>
                <w:rFonts w:ascii="Times New Roman" w:eastAsiaTheme="minorHAnsi" w:hAnsi="Times New Roman" w:cstheme="minorBidi"/>
                <w:sz w:val="28"/>
                <w:szCs w:val="28"/>
                <w:lang w:eastAsia="en-US"/>
              </w:rPr>
              <w:t xml:space="preserve"> используются стационарно установленные грузоподъемные механизмы, в соответствии подпунктом 2 приложения 2 к ФЗ116, относятся к ОПО IV класса опасности. Действующим на территории РФ законодательством не предусмотрено проведение плановых проверок юридических лиц и индивидуальных предпринимателей, эксплуатирующих ОПО IV класса опасности. </w:t>
            </w:r>
          </w:p>
          <w:p w:rsidR="00A42B3B" w:rsidRPr="00A42B3B" w:rsidRDefault="00A42B3B" w:rsidP="00A42B3B">
            <w:pPr>
              <w:widowControl/>
              <w:ind w:firstLine="709"/>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3.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proofErr w:type="gramStart"/>
            <w:r w:rsidRPr="00A42B3B">
              <w:rPr>
                <w:rFonts w:ascii="Times New Roman" w:eastAsiaTheme="minorHAnsi" w:hAnsi="Times New Roman" w:cstheme="minorBidi"/>
                <w:sz w:val="28"/>
                <w:szCs w:val="28"/>
                <w:lang w:eastAsia="en-US"/>
              </w:rPr>
              <w:t>За 6 месяцев 2024 года КОТН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проведено 30 консультаций с поднадзорными предприятиями по вопросам контрольно-надзорной деятельности на ОПО ПС, 3 информирования по аварийности на ПС - 24 организаций, информирование по изменению ПП № 2168 направлено в 92 организации, эксплуатирующие ПС, вынесено</w:t>
            </w:r>
            <w:proofErr w:type="gramEnd"/>
            <w:r w:rsidRPr="00A42B3B">
              <w:rPr>
                <w:rFonts w:ascii="Times New Roman" w:eastAsiaTheme="minorHAnsi" w:hAnsi="Times New Roman" w:cstheme="minorBidi"/>
                <w:sz w:val="28"/>
                <w:szCs w:val="28"/>
                <w:lang w:eastAsia="en-US"/>
              </w:rPr>
              <w:t xml:space="preserve"> 1 предостережение о необходимости соблюдения требований ПБ.</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За 6 месяцев 2024 года проведена работа и представлена информация по следующим постановлениям, приказам и распоряжениям центрального аппарата </w:t>
            </w:r>
            <w:r w:rsidRPr="00A42B3B">
              <w:rPr>
                <w:rFonts w:ascii="Times New Roman" w:eastAsiaTheme="minorHAnsi" w:hAnsi="Times New Roman" w:cstheme="minorBidi"/>
                <w:sz w:val="28"/>
                <w:szCs w:val="28"/>
                <w:lang w:eastAsia="en-US"/>
              </w:rPr>
              <w:lastRenderedPageBreak/>
              <w:t>Ростехнадзора:</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проведена работа по информированию поднадзорных предприятий об аварийности и травматизму на ПС за 3мес. 2024 года;</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проведена работа по информированию по изменению ПП № 2168 поднадзорных предприятий;</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проводится работа по внесению сведений о лифтах в реестр лифтов.</w:t>
            </w:r>
          </w:p>
          <w:p w:rsidR="00A42B3B" w:rsidRPr="00A42B3B" w:rsidRDefault="00A42B3B" w:rsidP="00A42B3B">
            <w:pPr>
              <w:widowControl/>
              <w:ind w:firstLine="709"/>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4. Выводы и предложения по результатам осуществления государственного контроля (надзора) и предложения по совершенствованию.</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Некоторые показатели контрольно-надзорной деятельности значительно уменьшились, что объясняется существенными ограничениями, наложенными Постановлением Правительства РФ «Об особенностях организации и осуществления государственного контроля (надзора), муниципального контроля» от 10 марта 2022 года N 336.</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Среди положительных моментов следует отметить, что за 6 месяцев 2024 года на предприятиях Курганской области, поднадзорных Курганскому отделу по технологическому надзору, эксплуатирующих объекты, на которых используется ПС - аварий не зарегистрировано. Среди отрицательных моментов следует отметить, что за 6 месяцев 2024 года произошел тяжелый несчастный случай на ЗАО «</w:t>
            </w:r>
            <w:proofErr w:type="spellStart"/>
            <w:r w:rsidRPr="00A42B3B">
              <w:rPr>
                <w:rFonts w:ascii="Times New Roman" w:eastAsiaTheme="minorHAnsi" w:hAnsi="Times New Roman" w:cstheme="minorBidi"/>
                <w:sz w:val="28"/>
                <w:szCs w:val="28"/>
                <w:lang w:eastAsia="en-US"/>
              </w:rPr>
              <w:t>Курганстальмост</w:t>
            </w:r>
            <w:proofErr w:type="spellEnd"/>
            <w:r w:rsidRPr="00A42B3B">
              <w:rPr>
                <w:rFonts w:ascii="Times New Roman" w:eastAsiaTheme="minorHAnsi" w:hAnsi="Times New Roman" w:cstheme="minorBidi"/>
                <w:sz w:val="28"/>
                <w:szCs w:val="28"/>
                <w:lang w:eastAsia="en-US"/>
              </w:rPr>
              <w:t>».</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Предложения по совершенствованию:</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proofErr w:type="gramStart"/>
            <w:r w:rsidRPr="00A42B3B">
              <w:rPr>
                <w:rFonts w:ascii="Times New Roman" w:eastAsiaTheme="minorHAnsi" w:hAnsi="Times New Roman" w:cstheme="minorBidi"/>
                <w:sz w:val="28"/>
                <w:szCs w:val="28"/>
                <w:lang w:eastAsia="en-US"/>
              </w:rPr>
              <w:t>- снижение (сокращение объема) форм отчетности, в связи с неоднократной (дублирующей друг друга) требуемой при заполнении данного отчета информации, что неизбежно приводит: к ошибкам при внесении требуемой информации; к увеличению неэффективных затрат рабочего времени;</w:t>
            </w:r>
            <w:proofErr w:type="gramEnd"/>
          </w:p>
          <w:p w:rsidR="00A42B3B" w:rsidRPr="00A42B3B" w:rsidRDefault="00A42B3B" w:rsidP="00A42B3B">
            <w:pPr>
              <w:widowControl/>
              <w:ind w:firstLine="72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обеспечение инспекторского состава современной оргтехникой (сканеры, принтеры);</w:t>
            </w:r>
          </w:p>
          <w:p w:rsidR="00A42B3B" w:rsidRPr="00A42B3B" w:rsidRDefault="00A42B3B" w:rsidP="00A42B3B">
            <w:pPr>
              <w:widowControl/>
              <w:ind w:firstLine="72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совершенствованию надзорной деятельности способствовало бы внесение дополнений и изменений в отдельные нормативные и законодательные акты.</w:t>
            </w:r>
          </w:p>
          <w:p w:rsidR="00A42B3B" w:rsidRPr="00A42B3B" w:rsidRDefault="00A42B3B" w:rsidP="00A42B3B">
            <w:pPr>
              <w:widowControl/>
              <w:spacing w:line="360" w:lineRule="exact"/>
              <w:ind w:firstLine="851"/>
              <w:jc w:val="both"/>
              <w:rPr>
                <w:rFonts w:ascii="Times New Roman" w:eastAsiaTheme="minorHAnsi" w:hAnsi="Times New Roman" w:cs="Times New Roman"/>
                <w:i/>
                <w:color w:val="A6A6A6" w:themeColor="background1" w:themeShade="A6"/>
                <w:sz w:val="28"/>
                <w:szCs w:val="28"/>
                <w:lang w:eastAsia="en-US"/>
              </w:rPr>
            </w:pP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1.9.4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Технических устройств (кранов) на подконтрольных предприятиях, отработавших нормативный срок службы - 1406 (85,36%). Лифтов, отработавших нормативный срок службы - 659, что составляет 32,48% от общего количества лифтов.</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2"/>
        <w:gridCol w:w="8449"/>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1.10</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Надзор за производством, хранением и применением взрывчатых материалов промышленного назначения</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1.10.1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lastRenderedPageBreak/>
              <w:t>1.10.1.1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1, эксплуатирующих </w:t>
            </w:r>
            <w:r w:rsidRPr="00A42B3B">
              <w:rPr>
                <w:rFonts w:ascii="Times New Roman" w:eastAsiaTheme="minorHAnsi" w:hAnsi="Times New Roman" w:cs="Times New Roman"/>
                <w:sz w:val="28"/>
                <w:szCs w:val="28"/>
                <w:lang w:eastAsia="en-US"/>
              </w:rPr>
              <w:br/>
              <w:t>1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1;</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0;</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0.</w:t>
            </w:r>
          </w:p>
          <w:p w:rsidR="00A42B3B" w:rsidRPr="00A42B3B" w:rsidRDefault="00A42B3B" w:rsidP="00A42B3B">
            <w:pPr>
              <w:widowControl/>
              <w:spacing w:line="360" w:lineRule="exact"/>
              <w:ind w:left="1070"/>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1.10.1.2</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A42B3B" w:rsidRDefault="00A42B3B" w:rsidP="00A42B3B">
            <w:pPr>
              <w:widowControl/>
              <w:spacing w:line="360" w:lineRule="exact"/>
              <w:ind w:left="1066"/>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(перечень организаций)</w:t>
            </w:r>
          </w:p>
          <w:p w:rsidR="00A42B3B" w:rsidRPr="00A42B3B" w:rsidRDefault="00A42B3B" w:rsidP="00A42B3B">
            <w:pPr>
              <w:widowControl/>
              <w:spacing w:line="360" w:lineRule="exact"/>
              <w:ind w:left="1066"/>
              <w:contextualSpacing/>
              <w:jc w:val="both"/>
              <w:rPr>
                <w:rFonts w:ascii="Times New Roman" w:hAnsi="Times New Roman" w:cs="Times New Roman"/>
                <w:i/>
                <w:color w:val="000000" w:themeColor="text1"/>
                <w:sz w:val="28"/>
                <w:szCs w:val="28"/>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1.10.2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c>
          <w:tcPr>
            <w:tcW w:w="10195" w:type="dxa"/>
            <w:gridSpan w:val="2"/>
            <w:shd w:val="clear" w:color="auto" w:fill="auto"/>
          </w:tcPr>
          <w:p w:rsidR="00A42B3B" w:rsidRPr="00A42B3B" w:rsidRDefault="00A42B3B" w:rsidP="00A42B3B">
            <w:pPr>
              <w:widowControl/>
              <w:spacing w:after="200" w:line="360" w:lineRule="exact"/>
              <w:ind w:firstLine="851"/>
              <w:jc w:val="both"/>
              <w:rPr>
                <w:rFonts w:ascii="Times New Roman" w:eastAsiaTheme="minorHAnsi" w:hAnsi="Times New Roman" w:cstheme="minorBidi"/>
                <w:i/>
                <w:sz w:val="28"/>
                <w:szCs w:val="28"/>
                <w:lang w:eastAsia="en-US"/>
              </w:rPr>
            </w:pPr>
            <w:r w:rsidRPr="00A42B3B">
              <w:rPr>
                <w:rFonts w:ascii="Times New Roman" w:eastAsiaTheme="minorHAnsi" w:hAnsi="Times New Roman" w:cstheme="minorBidi"/>
                <w:sz w:val="28"/>
                <w:szCs w:val="28"/>
                <w:lang w:eastAsia="en-US"/>
              </w:rPr>
              <w:t xml:space="preserve">Информация об авариях и несчастных случаях по виду надзора за 6 месяцев 2024 года в  межрегиональный отдел горного надзора не поступала, в 2023 году по виду надзора травматизма не допущено. </w:t>
            </w: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73"/>
              <w:gridCol w:w="6419"/>
              <w:gridCol w:w="2257"/>
            </w:tblGrid>
            <w:tr w:rsidR="00A42B3B" w:rsidRPr="00A42B3B" w:rsidTr="00A42B3B">
              <w:trPr>
                <w:trHeight w:val="293"/>
                <w:tblCellSpacing w:w="20" w:type="dxa"/>
              </w:trPr>
              <w:tc>
                <w:tcPr>
                  <w:tcW w:w="646" w:type="dxa"/>
                </w:tcPr>
                <w:p w:rsidR="00A42B3B" w:rsidRPr="00A42B3B" w:rsidRDefault="00A42B3B"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676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rHeight w:val="312"/>
                <w:tblCellSpacing w:w="20" w:type="dxa"/>
              </w:trPr>
              <w:tc>
                <w:tcPr>
                  <w:tcW w:w="646" w:type="dxa"/>
                </w:tcPr>
                <w:p w:rsidR="00A42B3B" w:rsidRPr="00A42B3B" w:rsidRDefault="00A42B3B"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676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676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676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676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3"/>
                    </w:numPr>
                    <w:spacing w:after="200" w:line="276" w:lineRule="auto"/>
                    <w:contextualSpacing/>
                    <w:rPr>
                      <w:rFonts w:ascii="Times New Roman" w:eastAsiaTheme="minorHAnsi" w:hAnsi="Times New Roman" w:cs="Times New Roman"/>
                      <w:sz w:val="22"/>
                      <w:szCs w:val="22"/>
                      <w:lang w:eastAsia="en-US"/>
                    </w:rPr>
                  </w:pPr>
                </w:p>
              </w:tc>
              <w:tc>
                <w:tcPr>
                  <w:tcW w:w="676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2350"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276" w:lineRule="auto"/>
              <w:rPr>
                <w:rFonts w:asciiTheme="minorHAnsi" w:eastAsiaTheme="minorHAnsi" w:hAnsiTheme="minorHAnsi" w:cstheme="minorBidi"/>
                <w:sz w:val="22"/>
                <w:szCs w:val="22"/>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1.10.3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i/>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В период с 01.01.2024 по 30.06.2024  контрольных (надзорных) мероприятий на территории Курганской области осуществлена 1 проверка в рамках постоянного государственного контроля (надзора). Нарушений не выявлено.</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1.10.4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Информация отсутствует.</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p w:rsidR="00A42B3B" w:rsidRPr="00A42B3B" w:rsidRDefault="00A42B3B" w:rsidP="00A42B3B">
      <w:pPr>
        <w:widowControl/>
        <w:spacing w:line="276" w:lineRule="auto"/>
        <w:ind w:right="142"/>
        <w:rPr>
          <w:rFonts w:asciiTheme="minorHAnsi" w:eastAsiaTheme="minorHAnsi" w:hAnsiTheme="minorHAnsi" w:cstheme="minorBidi"/>
          <w:sz w:val="16"/>
          <w:szCs w:val="16"/>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29"/>
        <w:gridCol w:w="9066"/>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1.11</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Надзор за предприятиями химического комплекса </w:t>
            </w:r>
            <w:r w:rsidRPr="00A42B3B">
              <w:rPr>
                <w:rFonts w:ascii="Times New Roman" w:eastAsiaTheme="minorHAnsi" w:hAnsi="Times New Roman" w:cs="Times New Roman"/>
                <w:color w:val="1F497D" w:themeColor="text2"/>
                <w:sz w:val="28"/>
                <w:szCs w:val="28"/>
                <w:u w:val="single"/>
                <w:lang w:eastAsia="en-US"/>
              </w:rPr>
              <w:br/>
            </w:r>
            <w:r w:rsidRPr="00A42B3B">
              <w:rPr>
                <w:rFonts w:ascii="Times New Roman" w:eastAsiaTheme="minorHAnsi" w:hAnsi="Times New Roman" w:cs="Times New Roman"/>
                <w:color w:val="1F497D" w:themeColor="text2"/>
                <w:sz w:val="28"/>
                <w:szCs w:val="28"/>
                <w:u w:val="single"/>
                <w:lang w:eastAsia="en-US"/>
              </w:rPr>
              <w:lastRenderedPageBreak/>
              <w:t>и транспортирования опасных веществ</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1.11.1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1.11.1.1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Число поднадзорных организаций химического комплекса составляет 35, эксплуатирующих 46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1;</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31;</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14.</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Число поднадзорных организаций транспортирования опасных веществ составляет 27, эксплуатирующих 31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1;</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25;</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5.</w:t>
            </w:r>
          </w:p>
          <w:p w:rsidR="00A42B3B" w:rsidRPr="00A42B3B" w:rsidRDefault="00A42B3B" w:rsidP="00A42B3B">
            <w:pPr>
              <w:widowControl/>
              <w:spacing w:line="360" w:lineRule="exact"/>
              <w:ind w:left="1070"/>
              <w:contextualSpacing/>
              <w:jc w:val="both"/>
              <w:rPr>
                <w:rFonts w:ascii="Times New Roman" w:hAnsi="Times New Roman" w:cs="Times New Roman"/>
                <w:color w:val="000000" w:themeColor="text1"/>
                <w:sz w:val="28"/>
                <w:szCs w:val="28"/>
                <w:highlight w:val="yellow"/>
              </w:rPr>
            </w:pP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1.11.1.2</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ПАО «</w:t>
            </w:r>
            <w:proofErr w:type="spellStart"/>
            <w:r w:rsidRPr="00A42B3B">
              <w:rPr>
                <w:rFonts w:ascii="Times New Roman" w:hAnsi="Times New Roman" w:cs="Times New Roman"/>
                <w:i/>
                <w:sz w:val="28"/>
                <w:szCs w:val="28"/>
              </w:rPr>
              <w:t>Курганмашзавод</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Шадринский</w:t>
            </w:r>
            <w:proofErr w:type="spellEnd"/>
            <w:r w:rsidRPr="00A42B3B">
              <w:rPr>
                <w:rFonts w:ascii="Times New Roman" w:hAnsi="Times New Roman" w:cs="Times New Roman"/>
                <w:i/>
                <w:sz w:val="28"/>
                <w:szCs w:val="28"/>
              </w:rPr>
              <w:t xml:space="preserve"> автоагрегатный завод»;</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ООО «</w:t>
            </w:r>
            <w:proofErr w:type="spellStart"/>
            <w:r w:rsidRPr="00A42B3B">
              <w:rPr>
                <w:rFonts w:ascii="Times New Roman" w:hAnsi="Times New Roman" w:cs="Times New Roman"/>
                <w:i/>
                <w:sz w:val="28"/>
                <w:szCs w:val="28"/>
              </w:rPr>
              <w:t>Курганхиммаш</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ЗАО «</w:t>
            </w:r>
            <w:proofErr w:type="spellStart"/>
            <w:r w:rsidRPr="00A42B3B">
              <w:rPr>
                <w:rFonts w:ascii="Times New Roman" w:hAnsi="Times New Roman" w:cs="Times New Roman"/>
                <w:i/>
                <w:sz w:val="28"/>
                <w:szCs w:val="28"/>
              </w:rPr>
              <w:t>Курганстальмост</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Далур</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sz w:val="28"/>
                <w:szCs w:val="28"/>
              </w:rPr>
            </w:pPr>
            <w:r w:rsidRPr="00A42B3B">
              <w:rPr>
                <w:rFonts w:ascii="Times New Roman" w:eastAsiaTheme="minorHAnsi" w:hAnsi="Times New Roman" w:cs="Times New Roman"/>
                <w:i/>
                <w:sz w:val="28"/>
                <w:szCs w:val="28"/>
                <w:lang w:eastAsia="en-US"/>
              </w:rPr>
              <w:t>ПАО «Курганская генерирующая компания»;</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ar-SA"/>
              </w:rPr>
              <w:t>ООО «САФ-НЕВА» филиал г. Курган;</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«Зауральские напитки»;</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ПАО «Синтез».</w:t>
            </w:r>
          </w:p>
          <w:p w:rsidR="00A42B3B" w:rsidRPr="00A42B3B" w:rsidRDefault="00A42B3B" w:rsidP="00A42B3B">
            <w:pPr>
              <w:widowControl/>
              <w:spacing w:line="360" w:lineRule="exact"/>
              <w:ind w:left="1066"/>
              <w:contextualSpacing/>
              <w:jc w:val="both"/>
              <w:rPr>
                <w:rFonts w:ascii="Times New Roman" w:hAnsi="Times New Roman" w:cs="Times New Roman"/>
                <w:i/>
                <w:color w:val="000000" w:themeColor="text1"/>
                <w:sz w:val="28"/>
                <w:szCs w:val="28"/>
                <w:highlight w:val="yellow"/>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1.11.2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c>
          <w:tcPr>
            <w:tcW w:w="10195" w:type="dxa"/>
            <w:gridSpan w:val="2"/>
            <w:shd w:val="clear" w:color="auto" w:fill="auto"/>
          </w:tcPr>
          <w:p w:rsidR="00A42B3B" w:rsidRPr="00A42B3B" w:rsidRDefault="00A42B3B" w:rsidP="00A42B3B">
            <w:pPr>
              <w:widowControl/>
              <w:spacing w:after="200" w:line="360" w:lineRule="exact"/>
              <w:ind w:firstLine="85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Аварий и случаев смертельного травматизма на поднадзорных ОПО, как на предприятиях химического комплекса, так и на предприятиях транспортирования опасных веществ, расположенных на территории Курганской области, за 6 месяцев 2024 года, как и за аналогичный период 2023 года, не зарегистрировано.</w:t>
            </w:r>
          </w:p>
          <w:tbl>
            <w:tblPr>
              <w:tblStyle w:val="63"/>
              <w:tblW w:w="10345"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706"/>
              <w:gridCol w:w="6521"/>
              <w:gridCol w:w="3118"/>
            </w:tblGrid>
            <w:tr w:rsidR="00A42B3B" w:rsidRPr="00A42B3B" w:rsidTr="00A42B3B">
              <w:trPr>
                <w:trHeight w:val="293"/>
                <w:tblCellSpacing w:w="20" w:type="dxa"/>
              </w:trPr>
              <w:tc>
                <w:tcPr>
                  <w:tcW w:w="646" w:type="dxa"/>
                </w:tcPr>
                <w:p w:rsidR="00A42B3B" w:rsidRPr="00A42B3B" w:rsidRDefault="00A42B3B"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648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rHeight w:val="312"/>
                <w:tblCellSpacing w:w="20" w:type="dxa"/>
              </w:trPr>
              <w:tc>
                <w:tcPr>
                  <w:tcW w:w="646" w:type="dxa"/>
                </w:tcPr>
                <w:p w:rsidR="00A42B3B" w:rsidRPr="00A42B3B" w:rsidRDefault="00A42B3B"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648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648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648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648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9"/>
                    </w:numPr>
                    <w:tabs>
                      <w:tab w:val="left" w:pos="420"/>
                    </w:tabs>
                    <w:spacing w:after="200" w:line="276" w:lineRule="auto"/>
                    <w:contextualSpacing/>
                    <w:rPr>
                      <w:rFonts w:ascii="Times New Roman" w:eastAsiaTheme="minorHAnsi" w:hAnsi="Times New Roman" w:cs="Times New Roman"/>
                      <w:sz w:val="22"/>
                      <w:szCs w:val="22"/>
                      <w:lang w:eastAsia="en-US"/>
                    </w:rPr>
                  </w:pPr>
                </w:p>
              </w:tc>
              <w:tc>
                <w:tcPr>
                  <w:tcW w:w="6481"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276" w:lineRule="auto"/>
              <w:rPr>
                <w:rFonts w:asciiTheme="minorHAnsi" w:eastAsiaTheme="minorHAnsi" w:hAnsiTheme="minorHAnsi" w:cstheme="minorBidi"/>
                <w:sz w:val="22"/>
                <w:szCs w:val="22"/>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lastRenderedPageBreak/>
              <w:t>1.11.3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результатах контрольной (надзорной) деятельности 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За  6 месяцев 2024 года  на территории Курганской области  проверок  в отношении крупных предприятий химического комплекса и транспортирования опасных веществ, не проводилось.</w:t>
            </w:r>
          </w:p>
          <w:p w:rsidR="00A42B3B" w:rsidRPr="00A42B3B" w:rsidRDefault="00A42B3B" w:rsidP="00A42B3B">
            <w:pPr>
              <w:widowControl/>
              <w:spacing w:line="360" w:lineRule="exact"/>
              <w:jc w:val="center"/>
              <w:rPr>
                <w:rFonts w:ascii="Times New Roman" w:eastAsiaTheme="minorHAnsi" w:hAnsi="Times New Roman" w:cstheme="minorBidi"/>
                <w:b/>
                <w:sz w:val="28"/>
                <w:szCs w:val="28"/>
                <w:lang w:eastAsia="en-US"/>
              </w:rPr>
            </w:pPr>
            <w:proofErr w:type="spellStart"/>
            <w:r w:rsidRPr="00A42B3B">
              <w:rPr>
                <w:rFonts w:ascii="Times New Roman" w:eastAsiaTheme="minorHAnsi" w:hAnsi="Times New Roman" w:cstheme="minorBidi"/>
                <w:b/>
                <w:sz w:val="28"/>
                <w:szCs w:val="28"/>
                <w:lang w:eastAsia="en-US"/>
              </w:rPr>
              <w:t>Химнадзор</w:t>
            </w:r>
            <w:proofErr w:type="spellEnd"/>
            <w:r w:rsidRPr="00A42B3B">
              <w:rPr>
                <w:rFonts w:ascii="Times New Roman" w:eastAsiaTheme="minorHAnsi" w:hAnsi="Times New Roman" w:cstheme="minorBidi"/>
                <w:b/>
                <w:sz w:val="28"/>
                <w:szCs w:val="28"/>
                <w:lang w:eastAsia="en-US"/>
              </w:rPr>
              <w:t>.</w:t>
            </w:r>
          </w:p>
          <w:p w:rsidR="00A42B3B" w:rsidRPr="00A42B3B" w:rsidRDefault="00A42B3B" w:rsidP="006A01D2">
            <w:pPr>
              <w:widowControl/>
              <w:numPr>
                <w:ilvl w:val="0"/>
                <w:numId w:val="48"/>
              </w:numPr>
              <w:tabs>
                <w:tab w:val="left" w:pos="720"/>
                <w:tab w:val="left" w:pos="1134"/>
                <w:tab w:val="left" w:pos="1260"/>
              </w:tabs>
              <w:spacing w:after="200" w:line="276" w:lineRule="auto"/>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b/>
                <w:sz w:val="28"/>
                <w:szCs w:val="28"/>
                <w:lang w:eastAsia="en-US"/>
              </w:rPr>
              <w:t>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A42B3B" w:rsidRPr="00A42B3B" w:rsidRDefault="00A42B3B" w:rsidP="00A42B3B">
            <w:pPr>
              <w:widowControl/>
              <w:tabs>
                <w:tab w:val="left" w:pos="720"/>
                <w:tab w:val="left" w:pos="1134"/>
                <w:tab w:val="left" w:pos="1260"/>
              </w:tabs>
              <w:ind w:firstLine="567"/>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На территории Курганской области под надзором Уральского управления Ростехнадзора находится 35 организаций (юридических лиц), эксплуатирующих 46 взрывоопасных и химически опасных объектов, в том числе: 1 объект  </w:t>
            </w:r>
            <w:r w:rsidRPr="00A42B3B">
              <w:rPr>
                <w:rFonts w:ascii="Times New Roman" w:eastAsiaTheme="minorHAnsi" w:hAnsi="Times New Roman" w:cstheme="minorBidi"/>
                <w:sz w:val="28"/>
                <w:szCs w:val="28"/>
                <w:lang w:val="en-US" w:eastAsia="en-US"/>
              </w:rPr>
              <w:t>II</w:t>
            </w:r>
            <w:r w:rsidRPr="00A42B3B">
              <w:rPr>
                <w:rFonts w:ascii="Times New Roman" w:eastAsiaTheme="minorHAnsi" w:hAnsi="Times New Roman" w:cstheme="minorBidi"/>
                <w:sz w:val="28"/>
                <w:szCs w:val="28"/>
                <w:lang w:eastAsia="en-US"/>
              </w:rPr>
              <w:t xml:space="preserve"> класса опасности, 31 объект </w:t>
            </w:r>
            <w:r w:rsidRPr="00A42B3B">
              <w:rPr>
                <w:rFonts w:ascii="Times New Roman" w:eastAsiaTheme="minorHAnsi" w:hAnsi="Times New Roman" w:cstheme="minorBidi"/>
                <w:sz w:val="28"/>
                <w:szCs w:val="28"/>
                <w:lang w:val="en-US" w:eastAsia="en-US"/>
              </w:rPr>
              <w:t>III</w:t>
            </w:r>
            <w:r w:rsidRPr="00A42B3B">
              <w:rPr>
                <w:rFonts w:ascii="Times New Roman" w:eastAsiaTheme="minorHAnsi" w:hAnsi="Times New Roman" w:cstheme="minorBidi"/>
                <w:sz w:val="28"/>
                <w:szCs w:val="28"/>
                <w:lang w:eastAsia="en-US"/>
              </w:rPr>
              <w:t xml:space="preserve"> класса опасности, 14 объектов </w:t>
            </w:r>
            <w:r w:rsidRPr="00A42B3B">
              <w:rPr>
                <w:rFonts w:ascii="Times New Roman" w:eastAsiaTheme="minorHAnsi" w:hAnsi="Times New Roman" w:cstheme="minorBidi"/>
                <w:sz w:val="28"/>
                <w:szCs w:val="28"/>
                <w:lang w:val="en-US" w:eastAsia="en-US"/>
              </w:rPr>
              <w:t>IV</w:t>
            </w:r>
            <w:r w:rsidRPr="00A42B3B">
              <w:rPr>
                <w:rFonts w:ascii="Times New Roman" w:eastAsiaTheme="minorHAnsi" w:hAnsi="Times New Roman" w:cstheme="minorBidi"/>
                <w:sz w:val="28"/>
                <w:szCs w:val="28"/>
                <w:lang w:eastAsia="en-US"/>
              </w:rPr>
              <w:t xml:space="preserve"> класса опасности. </w:t>
            </w:r>
          </w:p>
          <w:p w:rsidR="00A42B3B" w:rsidRPr="00A42B3B" w:rsidRDefault="00A42B3B" w:rsidP="00A42B3B">
            <w:pPr>
              <w:widowControl/>
              <w:tabs>
                <w:tab w:val="left" w:pos="720"/>
                <w:tab w:val="left" w:pos="1134"/>
                <w:tab w:val="left" w:pos="1260"/>
              </w:tabs>
              <w:ind w:firstLine="567"/>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За отчетный период на химически опасных производственных объектах проводилось одно  контрольное (надзорное) мероприятие - внеплановая выездная проверка Государственного бюджетного учреждения «Курганская областная специализированная инфекционная больница». В ходе проверки выявлено 3 нарушения требований промышленной безопасности, выдано предписание руководителю организации, выдано уведомление на составление протокола об административном правонарушении в отношении должностного лица по ч.1 ст.9.1 КоАП РФ.</w:t>
            </w:r>
          </w:p>
          <w:p w:rsidR="00A42B3B" w:rsidRPr="00A42B3B" w:rsidRDefault="00A42B3B" w:rsidP="00A42B3B">
            <w:pPr>
              <w:widowControl/>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1. </w:t>
            </w:r>
            <w:r w:rsidRPr="00A42B3B">
              <w:rPr>
                <w:rFonts w:ascii="Times New Roman" w:eastAsiaTheme="minorHAnsi" w:hAnsi="Times New Roman" w:cstheme="minorBidi"/>
                <w:b/>
                <w:sz w:val="24"/>
                <w:szCs w:val="24"/>
                <w:lang w:eastAsia="en-US"/>
              </w:rPr>
              <w:t>Количество</w:t>
            </w:r>
            <w:r w:rsidRPr="00A42B3B">
              <w:rPr>
                <w:rFonts w:ascii="Times New Roman" w:eastAsiaTheme="minorHAnsi" w:hAnsi="Times New Roman" w:cstheme="minorBidi"/>
                <w:sz w:val="24"/>
                <w:szCs w:val="24"/>
                <w:lang w:eastAsia="en-US"/>
              </w:rPr>
              <w:t xml:space="preserve"> ОПО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46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843"/>
              <w:gridCol w:w="1701"/>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      Вид надзора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2802"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     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14</w:t>
                  </w:r>
                </w:p>
              </w:tc>
            </w:tr>
          </w:tbl>
          <w:p w:rsidR="00A42B3B" w:rsidRPr="00A42B3B" w:rsidRDefault="00A42B3B" w:rsidP="00A42B3B">
            <w:pPr>
              <w:widowControl/>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2. Количество ОПО, </w:t>
            </w:r>
            <w:proofErr w:type="gramStart"/>
            <w:r w:rsidRPr="00A42B3B">
              <w:rPr>
                <w:rFonts w:ascii="Times New Roman" w:eastAsiaTheme="minorHAnsi" w:hAnsi="Times New Roman" w:cstheme="minorBidi"/>
                <w:sz w:val="24"/>
                <w:szCs w:val="24"/>
                <w:lang w:eastAsia="en-US"/>
              </w:rPr>
              <w:t>находящихся</w:t>
            </w:r>
            <w:proofErr w:type="gramEnd"/>
            <w:r w:rsidRPr="00A42B3B">
              <w:rPr>
                <w:rFonts w:ascii="Times New Roman" w:eastAsiaTheme="minorHAnsi" w:hAnsi="Times New Roman" w:cstheme="minorBidi"/>
                <w:sz w:val="24"/>
                <w:szCs w:val="24"/>
                <w:lang w:eastAsia="en-US"/>
              </w:rPr>
              <w:t xml:space="preserve"> в стадии консервации (т.е. наличие заключения на проект по консервации в реестре ЗЭПБ)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9606"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60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Х</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3. Количество ОПО, исключенных из реестра ОПО на основании вывода</w:t>
            </w:r>
            <w:r w:rsidRPr="00A42B3B">
              <w:rPr>
                <w:rFonts w:ascii="Times New Roman" w:eastAsiaTheme="minorHAnsi" w:hAnsi="Times New Roman" w:cstheme="minorBidi"/>
                <w:sz w:val="24"/>
                <w:szCs w:val="24"/>
                <w:lang w:eastAsia="en-US"/>
              </w:rPr>
              <w:br/>
              <w:t xml:space="preserve">из эксплуатации (т.е. наличие подтверждающих документов о реализации проекта по консервации) на </w:t>
            </w:r>
            <w:r w:rsidRPr="00A42B3B">
              <w:rPr>
                <w:rFonts w:ascii="Times New Roman" w:eastAsiaTheme="minorHAnsi" w:hAnsi="Times New Roman" w:cstheme="minorBidi"/>
                <w:sz w:val="24"/>
                <w:szCs w:val="24"/>
                <w:u w:val="single"/>
                <w:lang w:eastAsia="en-US"/>
              </w:rPr>
              <w:t>01.07.2024</w:t>
            </w:r>
            <w:r w:rsidRPr="00A42B3B">
              <w:rPr>
                <w:rFonts w:ascii="Times New Roman" w:eastAsiaTheme="minorHAnsi" w:hAnsi="Times New Roman" w:cstheme="minorBidi"/>
                <w:sz w:val="24"/>
                <w:szCs w:val="24"/>
                <w:lang w:eastAsia="en-US"/>
              </w:rPr>
              <w:t>: 0</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80"/>
              <w:gridCol w:w="1134"/>
              <w:gridCol w:w="1276"/>
              <w:gridCol w:w="1418"/>
            </w:tblGrid>
            <w:tr w:rsidR="00A42B3B" w:rsidRPr="00A42B3B" w:rsidTr="00A42B3B">
              <w:trPr>
                <w:trHeight w:val="449"/>
              </w:trPr>
              <w:tc>
                <w:tcPr>
                  <w:tcW w:w="538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lastRenderedPageBreak/>
                    <w:t>Наименование организации, ИНН;</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5008"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5382"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118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80"/>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27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34"/>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41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hanging="10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10390"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Х</w:t>
                  </w:r>
                </w:p>
              </w:tc>
            </w:tr>
            <w:tr w:rsidR="00A42B3B" w:rsidRPr="00A42B3B" w:rsidTr="00A42B3B">
              <w:tc>
                <w:tcPr>
                  <w:tcW w:w="538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18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jc w:val="both"/>
              <w:rPr>
                <w:rFonts w:ascii="Times New Roman" w:eastAsiaTheme="minorHAnsi" w:hAnsi="Times New Roman" w:cstheme="minorBidi"/>
                <w:sz w:val="28"/>
                <w:szCs w:val="28"/>
                <w:lang w:eastAsia="en-US"/>
              </w:rPr>
            </w:pPr>
          </w:p>
          <w:p w:rsidR="00A42B3B" w:rsidRPr="00A42B3B" w:rsidRDefault="00A42B3B" w:rsidP="00A42B3B">
            <w:pPr>
              <w:widowControl/>
              <w:jc w:val="both"/>
              <w:rPr>
                <w:rFonts w:ascii="Times New Roman" w:eastAsiaTheme="minorHAnsi" w:hAnsi="Times New Roman" w:cstheme="minorBidi"/>
                <w:color w:val="FF0000"/>
                <w:sz w:val="24"/>
                <w:szCs w:val="24"/>
                <w:lang w:eastAsia="en-US"/>
              </w:rPr>
            </w:pPr>
            <w:r w:rsidRPr="00A42B3B">
              <w:rPr>
                <w:rFonts w:ascii="Times New Roman" w:eastAsiaTheme="minorHAnsi" w:hAnsi="Times New Roman" w:cstheme="minorBidi"/>
                <w:sz w:val="24"/>
                <w:szCs w:val="24"/>
                <w:lang w:eastAsia="en-US"/>
              </w:rPr>
              <w:t xml:space="preserve">4. Количество ОПО, </w:t>
            </w:r>
            <w:proofErr w:type="gramStart"/>
            <w:r w:rsidRPr="00A42B3B">
              <w:rPr>
                <w:rFonts w:ascii="Times New Roman" w:eastAsiaTheme="minorHAnsi" w:hAnsi="Times New Roman" w:cstheme="minorBidi"/>
                <w:sz w:val="24"/>
                <w:szCs w:val="24"/>
                <w:lang w:eastAsia="en-US"/>
              </w:rPr>
              <w:t>находящихся</w:t>
            </w:r>
            <w:proofErr w:type="gramEnd"/>
            <w:r w:rsidRPr="00A42B3B">
              <w:rPr>
                <w:rFonts w:ascii="Times New Roman" w:eastAsiaTheme="minorHAnsi" w:hAnsi="Times New Roman" w:cstheme="minorBidi"/>
                <w:sz w:val="24"/>
                <w:szCs w:val="24"/>
                <w:lang w:eastAsia="en-US"/>
              </w:rPr>
              <w:t xml:space="preserve"> в стадии ликвидации (т.е. наличие заключения на проект по ликвидации в реестре ЗЭПБ)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0</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558"/>
              <w:gridCol w:w="1166"/>
              <w:gridCol w:w="1275"/>
              <w:gridCol w:w="1418"/>
            </w:tblGrid>
            <w:tr w:rsidR="00A42B3B" w:rsidRPr="00A42B3B" w:rsidTr="00A42B3B">
              <w:trPr>
                <w:trHeight w:val="449"/>
              </w:trPr>
              <w:tc>
                <w:tcPr>
                  <w:tcW w:w="4673"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5417"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4673"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16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70"/>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275"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70"/>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41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70"/>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rPr>
                <w:trHeight w:val="245"/>
              </w:trPr>
              <w:tc>
                <w:tcPr>
                  <w:tcW w:w="10090"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Х</w:t>
                  </w:r>
                </w:p>
              </w:tc>
            </w:tr>
            <w:tr w:rsidR="00A42B3B" w:rsidRPr="00A42B3B" w:rsidTr="00A42B3B">
              <w:tc>
                <w:tcPr>
                  <w:tcW w:w="467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16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5. Количество ОПО, исключенных из реестра ОПО на основании ликвидации (т.е. наличие подтверждающих документов о реализации проекта по ликвидации) на </w:t>
            </w:r>
            <w:r w:rsidRPr="00A42B3B">
              <w:rPr>
                <w:rFonts w:ascii="Times New Roman" w:eastAsiaTheme="minorHAnsi" w:hAnsi="Times New Roman" w:cstheme="minorBidi"/>
                <w:sz w:val="24"/>
                <w:szCs w:val="24"/>
                <w:u w:val="single"/>
                <w:lang w:eastAsia="en-US"/>
              </w:rPr>
              <w:t>01.07.2024</w:t>
            </w:r>
            <w:r w:rsidRPr="00A42B3B">
              <w:rPr>
                <w:rFonts w:ascii="Times New Roman" w:eastAsiaTheme="minorHAnsi" w:hAnsi="Times New Roman" w:cstheme="minorBidi"/>
                <w:sz w:val="24"/>
                <w:szCs w:val="24"/>
                <w:lang w:eastAsia="en-US"/>
              </w:rPr>
              <w:t>: 0</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021"/>
              <w:gridCol w:w="1275"/>
              <w:gridCol w:w="1276"/>
              <w:gridCol w:w="1276"/>
            </w:tblGrid>
            <w:tr w:rsidR="00A42B3B" w:rsidRPr="00A42B3B" w:rsidTr="00A42B3B">
              <w:trPr>
                <w:trHeight w:val="449"/>
              </w:trPr>
              <w:tc>
                <w:tcPr>
                  <w:tcW w:w="5098"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4848"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5098"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275"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27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27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94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Х</w:t>
                  </w:r>
                </w:p>
              </w:tc>
            </w:tr>
            <w:tr w:rsidR="00A42B3B" w:rsidRPr="00A42B3B" w:rsidTr="00A42B3B">
              <w:tc>
                <w:tcPr>
                  <w:tcW w:w="509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02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13"/>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6.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лица, в том числе об его исключении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646"/>
              <w:gridCol w:w="693"/>
              <w:gridCol w:w="725"/>
              <w:gridCol w:w="709"/>
              <w:gridCol w:w="2897"/>
            </w:tblGrid>
            <w:tr w:rsidR="00A42B3B" w:rsidRPr="00A42B3B" w:rsidTr="00A42B3B">
              <w:trPr>
                <w:trHeight w:val="449"/>
              </w:trPr>
              <w:tc>
                <w:tcPr>
                  <w:tcW w:w="4106"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2773"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c>
                <w:tcPr>
                  <w:tcW w:w="2897" w:type="dxa"/>
                  <w:vMerge w:val="restart"/>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Статус   в ЕГРЮЛ (ЕГРИП)</w:t>
                  </w:r>
                </w:p>
              </w:tc>
            </w:tr>
            <w:tr w:rsidR="00A42B3B" w:rsidRPr="00A42B3B" w:rsidTr="00A42B3B">
              <w:tc>
                <w:tcPr>
                  <w:tcW w:w="4106"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64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hanging="2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69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1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725"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50"/>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70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right"/>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r>
            <w:tr w:rsidR="00A42B3B" w:rsidRPr="00A42B3B" w:rsidTr="00A42B3B">
              <w:tc>
                <w:tcPr>
                  <w:tcW w:w="9776" w:type="dxa"/>
                  <w:gridSpan w:val="6"/>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Х</w:t>
                  </w:r>
                </w:p>
              </w:tc>
            </w:tr>
            <w:tr w:rsidR="00A42B3B" w:rsidRPr="00A42B3B" w:rsidTr="00A42B3B">
              <w:tc>
                <w:tcPr>
                  <w:tcW w:w="410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      ООО "</w:t>
                  </w:r>
                  <w:proofErr w:type="spellStart"/>
                  <w:r w:rsidRPr="00A42B3B">
                    <w:rPr>
                      <w:rFonts w:ascii="Times New Roman" w:eastAsiaTheme="minorHAnsi" w:hAnsi="Times New Roman" w:cstheme="minorBidi"/>
                      <w:sz w:val="24"/>
                      <w:szCs w:val="24"/>
                      <w:lang w:eastAsia="en-US"/>
                    </w:rPr>
                    <w:t>Шадринский</w:t>
                  </w:r>
                  <w:proofErr w:type="spellEnd"/>
                  <w:r w:rsidRPr="00A42B3B">
                    <w:rPr>
                      <w:rFonts w:ascii="Times New Roman" w:eastAsiaTheme="minorHAnsi" w:hAnsi="Times New Roman" w:cstheme="minorBidi"/>
                      <w:sz w:val="24"/>
                      <w:szCs w:val="24"/>
                      <w:lang w:eastAsia="en-US"/>
                    </w:rPr>
                    <w:t xml:space="preserve"> пивзавод"</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ИНН 4522007245 </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Склад этилового спирта </w:t>
                  </w:r>
                </w:p>
                <w:p w:rsidR="00A42B3B" w:rsidRPr="00A42B3B" w:rsidRDefault="00A42B3B" w:rsidP="00377D48">
                  <w:pPr>
                    <w:framePr w:hSpace="180" w:wrap="around" w:vAnchor="text" w:hAnchor="margin" w:y="50"/>
                    <w:widowControl/>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А55-03285-0002</w:t>
                  </w:r>
                </w:p>
              </w:tc>
              <w:tc>
                <w:tcPr>
                  <w:tcW w:w="64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69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709"/>
                    <w:jc w:val="both"/>
                    <w:rPr>
                      <w:rFonts w:ascii="Times New Roman" w:eastAsiaTheme="minorHAnsi" w:hAnsi="Times New Roman" w:cstheme="minorBidi"/>
                      <w:sz w:val="24"/>
                      <w:szCs w:val="24"/>
                      <w:lang w:eastAsia="en-US"/>
                    </w:rPr>
                  </w:pPr>
                </w:p>
              </w:tc>
              <w:tc>
                <w:tcPr>
                  <w:tcW w:w="2897"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Организация ликвидирована</w:t>
                  </w:r>
                </w:p>
              </w:tc>
            </w:tr>
          </w:tbl>
          <w:p w:rsidR="00A42B3B" w:rsidRPr="00A42B3B" w:rsidRDefault="00A42B3B" w:rsidP="00A42B3B">
            <w:pPr>
              <w:widowControl/>
              <w:jc w:val="both"/>
              <w:rPr>
                <w:rFonts w:ascii="Times New Roman" w:eastAsiaTheme="minorHAnsi" w:hAnsi="Times New Roman" w:cstheme="minorBidi"/>
                <w:sz w:val="28"/>
                <w:szCs w:val="28"/>
                <w:lang w:eastAsia="en-US"/>
              </w:rPr>
            </w:pPr>
          </w:p>
          <w:p w:rsidR="00A42B3B" w:rsidRPr="00A42B3B" w:rsidRDefault="00A42B3B" w:rsidP="00A42B3B">
            <w:pPr>
              <w:widowControl/>
              <w:spacing w:line="276" w:lineRule="auto"/>
              <w:ind w:firstLine="851"/>
              <w:jc w:val="both"/>
              <w:rPr>
                <w:rFonts w:ascii="Times New Roman" w:hAnsi="Times New Roman" w:cs="Times New Roman"/>
                <w:sz w:val="28"/>
                <w:szCs w:val="28"/>
              </w:rPr>
            </w:pPr>
            <w:proofErr w:type="gramStart"/>
            <w:r w:rsidRPr="00A42B3B">
              <w:rPr>
                <w:rFonts w:ascii="Times New Roman" w:hAnsi="Times New Roman" w:cs="Times New Roman"/>
                <w:sz w:val="28"/>
                <w:szCs w:val="28"/>
              </w:rPr>
              <w:t>В отчётном периоде 2024 г. государственные инспекторы отдела принимали участие совместно с представителями УФСБ России по Курганской области, УМВД России по Курганской области, МЧС России по Курганской области в проведении учебно-тренировочного занятия на АО «</w:t>
            </w:r>
            <w:proofErr w:type="spellStart"/>
            <w:r w:rsidRPr="00A42B3B">
              <w:rPr>
                <w:rFonts w:ascii="Times New Roman" w:hAnsi="Times New Roman" w:cs="Times New Roman"/>
                <w:sz w:val="28"/>
                <w:szCs w:val="28"/>
              </w:rPr>
              <w:t>Курганмашзавод</w:t>
            </w:r>
            <w:proofErr w:type="spellEnd"/>
            <w:r w:rsidRPr="00A42B3B">
              <w:rPr>
                <w:rFonts w:ascii="Times New Roman" w:hAnsi="Times New Roman" w:cs="Times New Roman"/>
                <w:sz w:val="28"/>
                <w:szCs w:val="28"/>
              </w:rPr>
              <w:t>» по отработке действий, направленных на своевременное предотвращение возможных аварий и повреждение оборудования (объектов), являющихся следствием внешнего воздействия или иных опасных факторов: действия персонала предприятия в</w:t>
            </w:r>
            <w:proofErr w:type="gramEnd"/>
            <w:r w:rsidRPr="00A42B3B">
              <w:rPr>
                <w:rFonts w:ascii="Times New Roman" w:hAnsi="Times New Roman" w:cs="Times New Roman"/>
                <w:sz w:val="28"/>
                <w:szCs w:val="28"/>
              </w:rPr>
              <w:t xml:space="preserve"> </w:t>
            </w:r>
            <w:proofErr w:type="gramStart"/>
            <w:r w:rsidRPr="00A42B3B">
              <w:rPr>
                <w:rFonts w:ascii="Times New Roman" w:hAnsi="Times New Roman" w:cs="Times New Roman"/>
                <w:sz w:val="28"/>
                <w:szCs w:val="28"/>
              </w:rPr>
              <w:t>случае</w:t>
            </w:r>
            <w:proofErr w:type="gramEnd"/>
            <w:r w:rsidRPr="00A42B3B">
              <w:rPr>
                <w:rFonts w:ascii="Times New Roman" w:hAnsi="Times New Roman" w:cs="Times New Roman"/>
                <w:sz w:val="28"/>
                <w:szCs w:val="28"/>
              </w:rPr>
              <w:t xml:space="preserve"> воздушного нападения с применением БПЛА. Проведенные практические мероприятия на учебно-тренировочном занятии подтвердили готовность АО «</w:t>
            </w:r>
            <w:proofErr w:type="spellStart"/>
            <w:r w:rsidRPr="00A42B3B">
              <w:rPr>
                <w:rFonts w:ascii="Times New Roman" w:hAnsi="Times New Roman" w:cs="Times New Roman"/>
                <w:sz w:val="28"/>
                <w:szCs w:val="28"/>
              </w:rPr>
              <w:t>Курганмашзавод</w:t>
            </w:r>
            <w:proofErr w:type="spellEnd"/>
            <w:r w:rsidRPr="00A42B3B">
              <w:rPr>
                <w:rFonts w:ascii="Times New Roman" w:hAnsi="Times New Roman" w:cs="Times New Roman"/>
                <w:sz w:val="28"/>
                <w:szCs w:val="28"/>
              </w:rPr>
              <w:t>» к действиям в случае воздушного нападения БПЛА.</w:t>
            </w:r>
          </w:p>
          <w:p w:rsidR="00A42B3B" w:rsidRPr="00A42B3B" w:rsidRDefault="00A42B3B" w:rsidP="006A01D2">
            <w:pPr>
              <w:widowControl/>
              <w:numPr>
                <w:ilvl w:val="0"/>
                <w:numId w:val="48"/>
              </w:numPr>
              <w:tabs>
                <w:tab w:val="left" w:pos="720"/>
                <w:tab w:val="left" w:pos="1134"/>
                <w:tab w:val="left" w:pos="1260"/>
              </w:tabs>
              <w:spacing w:after="200" w:line="276" w:lineRule="auto"/>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 xml:space="preserve">                   2.Анализ государственного контроля (надзора).</w:t>
            </w:r>
          </w:p>
          <w:p w:rsidR="00A42B3B" w:rsidRPr="00A42B3B" w:rsidRDefault="00A42B3B" w:rsidP="00A42B3B">
            <w:pPr>
              <w:widowControl/>
              <w:spacing w:line="276" w:lineRule="auto"/>
              <w:ind w:firstLine="72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Сравнительный анализ основных показателей надзорной деятельности за 6 месяцев 2024 г. по сравнению с аналогичным периодом 2023 г. приведен в </w:t>
            </w:r>
            <w:r w:rsidRPr="00A42B3B">
              <w:rPr>
                <w:rFonts w:ascii="Times New Roman" w:eastAsiaTheme="minorHAnsi" w:hAnsi="Times New Roman" w:cstheme="minorBidi"/>
                <w:sz w:val="28"/>
                <w:szCs w:val="28"/>
                <w:lang w:eastAsia="en-US"/>
              </w:rPr>
              <w:lastRenderedPageBreak/>
              <w:t>таблице.</w:t>
            </w:r>
          </w:p>
          <w:tbl>
            <w:tblPr>
              <w:tblpPr w:leftFromText="180" w:rightFromText="180" w:vertAnchor="text" w:horzAnchor="margin" w:tblpXSpec="center" w:tblpY="220"/>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99"/>
              <w:gridCol w:w="987"/>
              <w:gridCol w:w="992"/>
              <w:gridCol w:w="993"/>
            </w:tblGrid>
            <w:tr w:rsidR="00A42B3B" w:rsidRPr="00A42B3B" w:rsidTr="00A42B3B">
              <w:tc>
                <w:tcPr>
                  <w:tcW w:w="675" w:type="dxa"/>
                </w:tcPr>
                <w:p w:rsidR="00A42B3B" w:rsidRPr="00A42B3B" w:rsidRDefault="00A42B3B" w:rsidP="00A42B3B">
                  <w:pPr>
                    <w:widowControl/>
                    <w:ind w:right="-137"/>
                    <w:jc w:val="center"/>
                    <w:rPr>
                      <w:rFonts w:ascii="Times New Roman" w:hAnsi="Times New Roman" w:cs="Times New Roman"/>
                      <w:sz w:val="28"/>
                      <w:szCs w:val="28"/>
                    </w:rPr>
                  </w:pPr>
                  <w:r w:rsidRPr="00A42B3B">
                    <w:rPr>
                      <w:rFonts w:ascii="Times New Roman" w:hAnsi="Times New Roman" w:cs="Times New Roman"/>
                      <w:sz w:val="28"/>
                      <w:szCs w:val="28"/>
                    </w:rPr>
                    <w:t xml:space="preserve">№ </w:t>
                  </w:r>
                  <w:proofErr w:type="gramStart"/>
                  <w:r w:rsidRPr="00A42B3B">
                    <w:rPr>
                      <w:rFonts w:ascii="Times New Roman" w:hAnsi="Times New Roman" w:cs="Times New Roman"/>
                      <w:sz w:val="28"/>
                      <w:szCs w:val="28"/>
                    </w:rPr>
                    <w:t>п</w:t>
                  </w:r>
                  <w:proofErr w:type="gramEnd"/>
                  <w:r w:rsidRPr="00A42B3B">
                    <w:rPr>
                      <w:rFonts w:ascii="Times New Roman" w:hAnsi="Times New Roman" w:cs="Times New Roman"/>
                      <w:sz w:val="28"/>
                      <w:szCs w:val="28"/>
                    </w:rPr>
                    <w:t>/п</w:t>
                  </w:r>
                </w:p>
              </w:tc>
              <w:tc>
                <w:tcPr>
                  <w:tcW w:w="5699"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Показатель надзорной деятельности</w:t>
                  </w:r>
                </w:p>
              </w:tc>
              <w:tc>
                <w:tcPr>
                  <w:tcW w:w="987" w:type="dxa"/>
                </w:tcPr>
                <w:p w:rsidR="00A42B3B" w:rsidRPr="00A42B3B" w:rsidRDefault="00A42B3B" w:rsidP="00A42B3B">
                  <w:pPr>
                    <w:widowControl/>
                    <w:ind w:right="-113"/>
                    <w:jc w:val="center"/>
                    <w:rPr>
                      <w:rFonts w:ascii="Times New Roman" w:hAnsi="Times New Roman" w:cs="Times New Roman"/>
                      <w:sz w:val="28"/>
                      <w:szCs w:val="28"/>
                    </w:rPr>
                  </w:pPr>
                  <w:r w:rsidRPr="00A42B3B">
                    <w:rPr>
                      <w:rFonts w:ascii="Times New Roman" w:hAnsi="Times New Roman" w:cs="Times New Roman"/>
                      <w:sz w:val="28"/>
                      <w:szCs w:val="28"/>
                    </w:rPr>
                    <w:t>6 мес.</w:t>
                  </w:r>
                </w:p>
                <w:p w:rsidR="00A42B3B" w:rsidRPr="00A42B3B" w:rsidRDefault="00A42B3B" w:rsidP="00A42B3B">
                  <w:pPr>
                    <w:widowControl/>
                    <w:ind w:right="-113"/>
                    <w:jc w:val="center"/>
                    <w:rPr>
                      <w:rFonts w:ascii="Times New Roman" w:hAnsi="Times New Roman" w:cs="Times New Roman"/>
                      <w:sz w:val="28"/>
                      <w:szCs w:val="28"/>
                    </w:rPr>
                  </w:pPr>
                  <w:r w:rsidRPr="00A42B3B">
                    <w:rPr>
                      <w:rFonts w:ascii="Times New Roman" w:hAnsi="Times New Roman" w:cs="Times New Roman"/>
                      <w:sz w:val="28"/>
                      <w:szCs w:val="28"/>
                    </w:rPr>
                    <w:t>2024 г.</w:t>
                  </w:r>
                </w:p>
              </w:tc>
              <w:tc>
                <w:tcPr>
                  <w:tcW w:w="992" w:type="dxa"/>
                </w:tcPr>
                <w:p w:rsidR="00A42B3B" w:rsidRPr="00A42B3B" w:rsidRDefault="00A42B3B" w:rsidP="00A42B3B">
                  <w:pPr>
                    <w:widowControl/>
                    <w:tabs>
                      <w:tab w:val="left" w:pos="776"/>
                    </w:tabs>
                    <w:ind w:right="-108"/>
                    <w:jc w:val="center"/>
                    <w:rPr>
                      <w:rFonts w:ascii="Times New Roman" w:hAnsi="Times New Roman" w:cs="Times New Roman"/>
                      <w:sz w:val="28"/>
                      <w:szCs w:val="28"/>
                    </w:rPr>
                  </w:pPr>
                  <w:r w:rsidRPr="00A42B3B">
                    <w:rPr>
                      <w:rFonts w:ascii="Times New Roman" w:hAnsi="Times New Roman" w:cs="Times New Roman"/>
                      <w:sz w:val="28"/>
                      <w:szCs w:val="28"/>
                    </w:rPr>
                    <w:t>6 мес. 2023 г.</w:t>
                  </w:r>
                </w:p>
              </w:tc>
              <w:tc>
                <w:tcPr>
                  <w:tcW w:w="993"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5699" w:type="dxa"/>
                </w:tcPr>
                <w:p w:rsidR="00A42B3B" w:rsidRPr="00A42B3B" w:rsidRDefault="00A42B3B" w:rsidP="00A42B3B">
                  <w:pPr>
                    <w:widowControl/>
                    <w:ind w:right="142"/>
                    <w:jc w:val="both"/>
                    <w:rPr>
                      <w:rFonts w:ascii="Times New Roman" w:hAnsi="Times New Roman" w:cs="Times New Roman"/>
                      <w:sz w:val="28"/>
                      <w:szCs w:val="28"/>
                    </w:rPr>
                  </w:pPr>
                  <w:r w:rsidRPr="00A42B3B">
                    <w:rPr>
                      <w:rFonts w:ascii="Times New Roman" w:hAnsi="Times New Roman" w:cs="Times New Roman"/>
                      <w:sz w:val="28"/>
                      <w:szCs w:val="28"/>
                    </w:rPr>
                    <w:t>Общее количество обследований</w:t>
                  </w:r>
                </w:p>
              </w:tc>
              <w:tc>
                <w:tcPr>
                  <w:tcW w:w="987" w:type="dxa"/>
                </w:tcPr>
                <w:p w:rsidR="00A42B3B" w:rsidRPr="00A42B3B" w:rsidRDefault="00A42B3B" w:rsidP="00A42B3B">
                  <w:pPr>
                    <w:widowControl/>
                    <w:ind w:right="-113"/>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992"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2.</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плановых проверок</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3.</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выявленных нарушений требований промышленной безопасности</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3</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+3</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4.</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внеплановых проверок</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4.1.</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проверок выполнения ранее выданных предписаний</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4.2.</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 xml:space="preserve">Количество проверок по Поручению Правительства РФ </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4.3.</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проверок, инициированных предприятиями</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4.4.</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проверок при угрозе жизни и здоровью</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5.</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Количество проверок в рамках осуществления постоянного госконтроля</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shd w:val="clear" w:color="auto" w:fill="auto"/>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6.</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Назначено административных наказаний</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7.</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Сумма штрафов, тыс. руб.</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2"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c>
                <w:tcPr>
                  <w:tcW w:w="993"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8.</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 xml:space="preserve">Количество инспекторов </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992"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993"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r w:rsidR="00A42B3B" w:rsidRPr="00A42B3B" w:rsidTr="00A42B3B">
              <w:trPr>
                <w:trHeight w:val="55"/>
              </w:trPr>
              <w:tc>
                <w:tcPr>
                  <w:tcW w:w="675" w:type="dxa"/>
                </w:tcPr>
                <w:p w:rsidR="00A42B3B" w:rsidRPr="00A42B3B" w:rsidRDefault="00A42B3B" w:rsidP="00A42B3B">
                  <w:pPr>
                    <w:widowControl/>
                    <w:tabs>
                      <w:tab w:val="left" w:pos="454"/>
                    </w:tabs>
                    <w:ind w:right="5"/>
                    <w:jc w:val="center"/>
                    <w:rPr>
                      <w:rFonts w:ascii="Times New Roman" w:hAnsi="Times New Roman" w:cs="Times New Roman"/>
                      <w:sz w:val="28"/>
                      <w:szCs w:val="28"/>
                    </w:rPr>
                  </w:pPr>
                  <w:r w:rsidRPr="00A42B3B">
                    <w:rPr>
                      <w:rFonts w:ascii="Times New Roman" w:hAnsi="Times New Roman" w:cs="Times New Roman"/>
                      <w:sz w:val="28"/>
                      <w:szCs w:val="28"/>
                    </w:rPr>
                    <w:t>9.</w:t>
                  </w:r>
                </w:p>
              </w:tc>
              <w:tc>
                <w:tcPr>
                  <w:tcW w:w="5699" w:type="dxa"/>
                </w:tcPr>
                <w:p w:rsidR="00A42B3B" w:rsidRPr="00A42B3B" w:rsidRDefault="00A42B3B" w:rsidP="00A42B3B">
                  <w:pPr>
                    <w:widowControl/>
                    <w:ind w:right="142"/>
                    <w:rPr>
                      <w:rFonts w:ascii="Times New Roman" w:hAnsi="Times New Roman" w:cs="Times New Roman"/>
                      <w:sz w:val="28"/>
                      <w:szCs w:val="28"/>
                    </w:rPr>
                  </w:pPr>
                  <w:r w:rsidRPr="00A42B3B">
                    <w:rPr>
                      <w:rFonts w:ascii="Times New Roman" w:hAnsi="Times New Roman" w:cs="Times New Roman"/>
                      <w:sz w:val="28"/>
                      <w:szCs w:val="28"/>
                    </w:rPr>
                    <w:t>Из них совмещают данный вид надзора с другими, чел.</w:t>
                  </w:r>
                </w:p>
              </w:tc>
              <w:tc>
                <w:tcPr>
                  <w:tcW w:w="987"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992"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1</w:t>
                  </w:r>
                </w:p>
              </w:tc>
              <w:tc>
                <w:tcPr>
                  <w:tcW w:w="993" w:type="dxa"/>
                </w:tcPr>
                <w:p w:rsidR="00A42B3B" w:rsidRPr="00A42B3B" w:rsidRDefault="00A42B3B" w:rsidP="00A42B3B">
                  <w:pPr>
                    <w:widowControl/>
                    <w:ind w:right="142"/>
                    <w:jc w:val="center"/>
                    <w:rPr>
                      <w:rFonts w:ascii="Times New Roman" w:hAnsi="Times New Roman" w:cs="Times New Roman"/>
                      <w:sz w:val="28"/>
                      <w:szCs w:val="28"/>
                    </w:rPr>
                  </w:pPr>
                  <w:r w:rsidRPr="00A42B3B">
                    <w:rPr>
                      <w:rFonts w:ascii="Times New Roman" w:hAnsi="Times New Roman" w:cs="Times New Roman"/>
                      <w:sz w:val="28"/>
                      <w:szCs w:val="28"/>
                    </w:rPr>
                    <w:t>0</w:t>
                  </w:r>
                </w:p>
              </w:tc>
            </w:tr>
          </w:tbl>
          <w:p w:rsidR="00A42B3B" w:rsidRPr="00A42B3B" w:rsidRDefault="00A42B3B" w:rsidP="00A42B3B">
            <w:pPr>
              <w:widowControl/>
              <w:ind w:firstLine="709"/>
              <w:jc w:val="both"/>
              <w:rPr>
                <w:rFonts w:ascii="Times New Roman" w:eastAsiaTheme="minorHAnsi" w:hAnsi="Times New Roman" w:cstheme="minorBidi"/>
                <w:sz w:val="28"/>
                <w:szCs w:val="28"/>
                <w:highlight w:val="yellow"/>
                <w:lang w:eastAsia="en-US"/>
              </w:rPr>
            </w:pPr>
          </w:p>
          <w:p w:rsidR="00A42B3B" w:rsidRPr="00A42B3B" w:rsidRDefault="00A42B3B" w:rsidP="00A42B3B">
            <w:pPr>
              <w:widowControl/>
              <w:ind w:firstLine="710"/>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В отчетном периоде 2024 года отмечается рост ряда показателей контрольно-надзорной деятельности: увеличилось количество проверок, а также количество выявленных нарушений по сравнению с аналогичным периодом прошлого года. Низкие показатели контрольно-надзорной деятельности  связаны с отсутствием  плановых проверок в связи с отменой контрольно-надзорных мероприятий в отношении подконтрольных предприятий на основании Постановления Правительства РФ от 10 марта 2022 г. № 336.</w:t>
            </w:r>
          </w:p>
          <w:p w:rsidR="00A42B3B" w:rsidRPr="00A42B3B" w:rsidRDefault="00A42B3B" w:rsidP="00A42B3B">
            <w:pPr>
              <w:widowControl/>
              <w:tabs>
                <w:tab w:val="left" w:pos="-426"/>
                <w:tab w:val="left" w:pos="851"/>
                <w:tab w:val="left" w:pos="9355"/>
              </w:tabs>
              <w:ind w:firstLine="71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3.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2B3B" w:rsidRPr="00A42B3B" w:rsidRDefault="00A42B3B" w:rsidP="00A42B3B">
            <w:pPr>
              <w:widowControl/>
              <w:tabs>
                <w:tab w:val="left" w:pos="-426"/>
                <w:tab w:val="left" w:pos="851"/>
                <w:tab w:val="left" w:pos="9355"/>
              </w:tabs>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За 6 месяцев 2024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w:t>
            </w:r>
          </w:p>
          <w:p w:rsidR="00A42B3B" w:rsidRPr="00A42B3B" w:rsidRDefault="00A42B3B" w:rsidP="00A42B3B">
            <w:pPr>
              <w:widowControl/>
              <w:tabs>
                <w:tab w:val="left" w:pos="-426"/>
                <w:tab w:val="left" w:pos="851"/>
                <w:tab w:val="left" w:pos="9355"/>
              </w:tabs>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В отчетном периоде 2024 года проведено 7 консультирований поднадзорных предприятий по вопросам контрольно-надзорной деятельности на химически опасных производственных объектах, в том числе 4 выездных консультирования АО «</w:t>
            </w:r>
            <w:proofErr w:type="spellStart"/>
            <w:r w:rsidRPr="00A42B3B">
              <w:rPr>
                <w:rFonts w:ascii="Times New Roman" w:eastAsiaTheme="minorHAnsi" w:hAnsi="Times New Roman" w:cstheme="minorBidi"/>
                <w:sz w:val="28"/>
                <w:szCs w:val="28"/>
                <w:lang w:eastAsia="en-US"/>
              </w:rPr>
              <w:t>Курганмашзавод</w:t>
            </w:r>
            <w:proofErr w:type="spellEnd"/>
            <w:r w:rsidRPr="00A42B3B">
              <w:rPr>
                <w:rFonts w:ascii="Times New Roman" w:eastAsiaTheme="minorHAnsi" w:hAnsi="Times New Roman" w:cstheme="minorBidi"/>
                <w:sz w:val="28"/>
                <w:szCs w:val="28"/>
                <w:lang w:eastAsia="en-US"/>
              </w:rPr>
              <w:t xml:space="preserve">» совместно с прокуратурой Курганской области по вопросам соблюдения требований промышленной безопасности при </w:t>
            </w:r>
            <w:r w:rsidRPr="00A42B3B">
              <w:rPr>
                <w:rFonts w:ascii="Times New Roman" w:eastAsiaTheme="minorHAnsi" w:hAnsi="Times New Roman" w:cstheme="minorBidi"/>
                <w:sz w:val="28"/>
                <w:szCs w:val="28"/>
                <w:lang w:eastAsia="en-US"/>
              </w:rPr>
              <w:lastRenderedPageBreak/>
              <w:t>эксплуатации опасных производственных объектов химического комплекса.</w:t>
            </w:r>
          </w:p>
          <w:p w:rsidR="00A42B3B" w:rsidRPr="00A42B3B" w:rsidRDefault="00A42B3B" w:rsidP="00A42B3B">
            <w:pPr>
              <w:widowControl/>
              <w:tabs>
                <w:tab w:val="left" w:pos="540"/>
              </w:tabs>
              <w:ind w:firstLine="824"/>
              <w:jc w:val="both"/>
              <w:rPr>
                <w:rFonts w:ascii="Times New Roman" w:hAnsi="Times New Roman" w:cs="Times New Roman"/>
                <w:sz w:val="28"/>
                <w:szCs w:val="28"/>
              </w:rPr>
            </w:pPr>
            <w:r w:rsidRPr="00A42B3B">
              <w:rPr>
                <w:rFonts w:ascii="Times New Roman" w:hAnsi="Times New Roman" w:cs="Times New Roman"/>
                <w:sz w:val="28"/>
                <w:szCs w:val="28"/>
              </w:rPr>
              <w:t>За 6 месяцев 2024 года проведено 4 информирования поднадзорных предприятий:</w:t>
            </w:r>
          </w:p>
          <w:p w:rsidR="00A42B3B" w:rsidRPr="00A42B3B" w:rsidRDefault="00A42B3B" w:rsidP="00A42B3B">
            <w:pPr>
              <w:widowControl/>
              <w:tabs>
                <w:tab w:val="left" w:pos="540"/>
              </w:tabs>
              <w:ind w:firstLine="824"/>
              <w:jc w:val="both"/>
              <w:rPr>
                <w:rFonts w:ascii="Times New Roman" w:hAnsi="Times New Roman" w:cs="Times New Roman"/>
                <w:bCs/>
                <w:sz w:val="28"/>
                <w:szCs w:val="28"/>
              </w:rPr>
            </w:pPr>
            <w:r w:rsidRPr="00A42B3B">
              <w:rPr>
                <w:rFonts w:ascii="Times New Roman" w:hAnsi="Times New Roman" w:cs="Times New Roman"/>
                <w:sz w:val="28"/>
                <w:szCs w:val="28"/>
              </w:rPr>
              <w:t>-</w:t>
            </w:r>
            <w:r w:rsidRPr="00A42B3B">
              <w:rPr>
                <w:rFonts w:ascii="Times New Roman" w:hAnsi="Times New Roman" w:cs="Times New Roman"/>
                <w:bCs/>
                <w:sz w:val="28"/>
                <w:szCs w:val="28"/>
              </w:rPr>
              <w:t xml:space="preserve"> о необходимости усиления мер безопасности в период проведения выборов (исх. № 331-144 от 12.02.2024);</w:t>
            </w:r>
          </w:p>
          <w:p w:rsidR="00A42B3B" w:rsidRPr="00A42B3B" w:rsidRDefault="00A42B3B" w:rsidP="00A42B3B">
            <w:pPr>
              <w:widowControl/>
              <w:tabs>
                <w:tab w:val="left" w:pos="540"/>
              </w:tabs>
              <w:ind w:firstLine="824"/>
              <w:jc w:val="both"/>
              <w:rPr>
                <w:rFonts w:ascii="Times New Roman" w:hAnsi="Times New Roman" w:cs="Times New Roman"/>
                <w:bCs/>
                <w:sz w:val="28"/>
                <w:szCs w:val="28"/>
              </w:rPr>
            </w:pPr>
            <w:r w:rsidRPr="00A42B3B">
              <w:rPr>
                <w:rFonts w:ascii="Times New Roman" w:hAnsi="Times New Roman" w:cs="Times New Roman"/>
                <w:bCs/>
                <w:sz w:val="28"/>
                <w:szCs w:val="28"/>
              </w:rPr>
              <w:t xml:space="preserve">- о мерах по обеспечению устойчивого функционирования опасных производственных объектов в связи с наступлением </w:t>
            </w:r>
            <w:proofErr w:type="spellStart"/>
            <w:r w:rsidRPr="00A42B3B">
              <w:rPr>
                <w:rFonts w:ascii="Times New Roman" w:hAnsi="Times New Roman" w:cs="Times New Roman"/>
                <w:bCs/>
                <w:sz w:val="28"/>
                <w:szCs w:val="28"/>
              </w:rPr>
              <w:t>паводкоопасного</w:t>
            </w:r>
            <w:proofErr w:type="spellEnd"/>
            <w:r w:rsidRPr="00A42B3B">
              <w:rPr>
                <w:rFonts w:ascii="Times New Roman" w:hAnsi="Times New Roman" w:cs="Times New Roman"/>
                <w:bCs/>
                <w:sz w:val="28"/>
                <w:szCs w:val="28"/>
              </w:rPr>
              <w:t xml:space="preserve"> периода (исх. № 331-260 от 14.03.2024, исх. № 331-385 от 09.04.2024);</w:t>
            </w:r>
          </w:p>
          <w:p w:rsidR="00A42B3B" w:rsidRPr="00A42B3B" w:rsidRDefault="00A42B3B" w:rsidP="00A42B3B">
            <w:pPr>
              <w:widowControl/>
              <w:tabs>
                <w:tab w:val="left" w:pos="540"/>
              </w:tabs>
              <w:ind w:firstLine="824"/>
              <w:jc w:val="both"/>
              <w:rPr>
                <w:rFonts w:ascii="Times New Roman" w:hAnsi="Times New Roman" w:cs="Times New Roman"/>
                <w:bCs/>
                <w:sz w:val="28"/>
                <w:szCs w:val="28"/>
              </w:rPr>
            </w:pPr>
            <w:r w:rsidRPr="00A42B3B">
              <w:rPr>
                <w:rFonts w:ascii="Times New Roman" w:hAnsi="Times New Roman" w:cs="Times New Roman"/>
                <w:bCs/>
                <w:sz w:val="28"/>
                <w:szCs w:val="28"/>
              </w:rPr>
              <w:t>- о мерах по обеспечению устойчивого функционирования опасных производственных объектов в связи с неблагоприятной обстановкой, связанной с пожароопасным периодом (исх. № 331-506 от 23.04.2024).</w:t>
            </w:r>
          </w:p>
          <w:p w:rsidR="00A42B3B" w:rsidRPr="00A42B3B" w:rsidRDefault="00A42B3B" w:rsidP="00A42B3B">
            <w:pPr>
              <w:widowControl/>
              <w:tabs>
                <w:tab w:val="left" w:pos="540"/>
              </w:tabs>
              <w:ind w:firstLine="824"/>
              <w:jc w:val="both"/>
              <w:rPr>
                <w:rFonts w:ascii="Times New Roman" w:hAnsi="Times New Roman" w:cs="Times New Roman"/>
                <w:bCs/>
                <w:sz w:val="28"/>
                <w:szCs w:val="28"/>
              </w:rPr>
            </w:pPr>
            <w:r w:rsidRPr="00A42B3B">
              <w:rPr>
                <w:rFonts w:ascii="Times New Roman" w:hAnsi="Times New Roman" w:cs="Times New Roman"/>
                <w:bCs/>
                <w:sz w:val="28"/>
                <w:szCs w:val="28"/>
              </w:rPr>
              <w:t>В отчетном периоде 2024 года вынесено 2 предостережения о недопустимости нарушений обязательных требований в отношен</w:t>
            </w:r>
            <w:proofErr w:type="gramStart"/>
            <w:r w:rsidRPr="00A42B3B">
              <w:rPr>
                <w:rFonts w:ascii="Times New Roman" w:hAnsi="Times New Roman" w:cs="Times New Roman"/>
                <w:bCs/>
                <w:sz w:val="28"/>
                <w:szCs w:val="28"/>
              </w:rPr>
              <w:t>ии АО</w:t>
            </w:r>
            <w:proofErr w:type="gramEnd"/>
            <w:r w:rsidRPr="00A42B3B">
              <w:rPr>
                <w:rFonts w:ascii="Times New Roman" w:hAnsi="Times New Roman" w:cs="Times New Roman"/>
                <w:bCs/>
                <w:sz w:val="28"/>
                <w:szCs w:val="28"/>
              </w:rPr>
              <w:t xml:space="preserve"> «Молоко» и ФГБУ «НМИЦ ТО имени академика Г.А. </w:t>
            </w:r>
            <w:proofErr w:type="spellStart"/>
            <w:r w:rsidRPr="00A42B3B">
              <w:rPr>
                <w:rFonts w:ascii="Times New Roman" w:hAnsi="Times New Roman" w:cs="Times New Roman"/>
                <w:bCs/>
                <w:sz w:val="28"/>
                <w:szCs w:val="28"/>
              </w:rPr>
              <w:t>Илизарова</w:t>
            </w:r>
            <w:proofErr w:type="spellEnd"/>
            <w:r w:rsidRPr="00A42B3B">
              <w:rPr>
                <w:rFonts w:ascii="Times New Roman" w:hAnsi="Times New Roman" w:cs="Times New Roman"/>
                <w:bCs/>
                <w:sz w:val="28"/>
                <w:szCs w:val="28"/>
              </w:rPr>
              <w:t>» Минздрава России, в связи с отсутствием сведений о прохождении аттестации лицами, ответственными за осуществление производственного контроля.</w:t>
            </w:r>
          </w:p>
          <w:p w:rsidR="00A42B3B" w:rsidRPr="00A42B3B" w:rsidRDefault="00A42B3B" w:rsidP="00A42B3B">
            <w:pPr>
              <w:widowControl/>
              <w:tabs>
                <w:tab w:val="left" w:pos="540"/>
              </w:tabs>
              <w:ind w:firstLine="851"/>
              <w:jc w:val="both"/>
              <w:rPr>
                <w:rFonts w:ascii="Times New Roman" w:hAnsi="Times New Roman" w:cs="Times New Roman"/>
                <w:sz w:val="28"/>
                <w:szCs w:val="28"/>
              </w:rPr>
            </w:pPr>
            <w:r w:rsidRPr="00A42B3B">
              <w:rPr>
                <w:rFonts w:ascii="Times New Roman" w:hAnsi="Times New Roman" w:cs="Times New Roman"/>
                <w:sz w:val="28"/>
                <w:szCs w:val="28"/>
              </w:rPr>
              <w:t>Факты незаконного оборота промышленной продукции за 6 месяцев 2024 года не выявлены. Проверки таможенных складов (логистического типа) не проводились.</w:t>
            </w:r>
          </w:p>
          <w:p w:rsidR="00A42B3B" w:rsidRPr="00A42B3B" w:rsidRDefault="00A42B3B" w:rsidP="00A42B3B">
            <w:pPr>
              <w:widowControl/>
              <w:tabs>
                <w:tab w:val="left" w:pos="-426"/>
                <w:tab w:val="left" w:pos="851"/>
                <w:tab w:val="left" w:pos="9355"/>
              </w:tabs>
              <w:ind w:firstLine="71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4. Выводы и предложения по результатам осуществления государственного контроля (надзора) и предложения по совершенствованию.</w:t>
            </w:r>
          </w:p>
          <w:p w:rsidR="00A42B3B" w:rsidRPr="00A42B3B" w:rsidRDefault="00A42B3B" w:rsidP="00A42B3B">
            <w:pPr>
              <w:widowControl/>
              <w:tabs>
                <w:tab w:val="left" w:pos="-426"/>
                <w:tab w:val="left" w:pos="851"/>
                <w:tab w:val="left" w:pos="9355"/>
              </w:tabs>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В целом за 6 месяцев 2024 года продолжается снижение отчетных показателей контрольной (надзорной) деятельности, что связано с отменой контрольно-надзорных мероприятий в отношении поднадзорных предприятий в соответствии с Постановлением Правительства Российской Федерации № 336 от 10.03.2022. </w:t>
            </w:r>
          </w:p>
          <w:p w:rsidR="00A42B3B" w:rsidRPr="00A42B3B" w:rsidRDefault="00A42B3B" w:rsidP="00A42B3B">
            <w:pPr>
              <w:widowControl/>
              <w:tabs>
                <w:tab w:val="left" w:pos="-426"/>
                <w:tab w:val="left" w:pos="851"/>
                <w:tab w:val="left" w:pos="9355"/>
              </w:tabs>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Среди положительных моментов следует отметить, что в отчетном периоде 2024 года на предприятиях Курганской области, эксплуатирующих химически опасные производственные объекты, аварий, несчастных случаев со смертельным исходом, тяжелых несчастных случаев на производстве не зарегистрировано.</w:t>
            </w:r>
          </w:p>
          <w:p w:rsidR="00A42B3B" w:rsidRPr="00A42B3B" w:rsidRDefault="00A42B3B" w:rsidP="00A42B3B">
            <w:pPr>
              <w:widowControl/>
              <w:jc w:val="center"/>
              <w:rPr>
                <w:rFonts w:ascii="Times New Roman" w:hAnsi="Times New Roman" w:cs="Times New Roman"/>
                <w:b/>
                <w:sz w:val="28"/>
                <w:szCs w:val="28"/>
              </w:rPr>
            </w:pPr>
            <w:r w:rsidRPr="00A42B3B">
              <w:rPr>
                <w:rFonts w:ascii="Times New Roman" w:hAnsi="Times New Roman" w:cs="Times New Roman"/>
                <w:b/>
                <w:sz w:val="28"/>
                <w:szCs w:val="28"/>
              </w:rPr>
              <w:t>Предложения по совершенствованию надзорной деятельности:</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1. Необходимо обеспечить инспекторский состав современной оргтехникой (компьютерами, сканерами, принтерами).</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2. С целью повышения уровня промышленной безопасности, а также для предупреждения возможных аварийных ситуаций при транспортировании, выгрузке и сливе-наливе химически опасных веществ автомобильным и железнодорожным  транспортом необходимо внести соответствующий раздел в Федеральные нормы и правила в области промышленной безопасности «Правила безопасности химически опасных производственных объектов», утв. приказом Ростехнадзора № 500 от 07.12.2020.</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 xml:space="preserve">3. При формировании электронного паспорта КНМ в ЕРКНМ (раздел Предмет контрольного (надзорного) мероприятия, подраздел Обязательные требования, подлежащие проверке) необходимо разрешить доступ к </w:t>
            </w:r>
            <w:r w:rsidRPr="00A42B3B">
              <w:rPr>
                <w:rFonts w:ascii="Times New Roman" w:hAnsi="Times New Roman" w:cs="Times New Roman"/>
                <w:sz w:val="28"/>
                <w:szCs w:val="28"/>
              </w:rPr>
              <w:lastRenderedPageBreak/>
              <w:t>редактированию имеющихся в ЕРКНМ пунктов федеральных законов и других нормативно-правовых актов. Имеющийся перечень обязательных требований не содержит все необходимые пункты федеральных законов и других нормативно-правовых актов. Пункты ФНП в данном разделе расположены не по порядку, возможность поиска необходимого пункта ФНП отсутствует.</w:t>
            </w:r>
          </w:p>
          <w:p w:rsidR="00A42B3B" w:rsidRPr="00A42B3B" w:rsidRDefault="00A42B3B" w:rsidP="00A42B3B">
            <w:pPr>
              <w:widowControl/>
              <w:ind w:firstLine="851"/>
              <w:jc w:val="both"/>
              <w:rPr>
                <w:rFonts w:ascii="Times New Roman" w:hAnsi="Times New Roman" w:cs="Times New Roman"/>
                <w:sz w:val="28"/>
                <w:szCs w:val="28"/>
              </w:rPr>
            </w:pPr>
            <w:r w:rsidRPr="00A42B3B">
              <w:rPr>
                <w:rFonts w:ascii="Times New Roman" w:hAnsi="Times New Roman" w:cs="Times New Roman"/>
                <w:sz w:val="28"/>
                <w:szCs w:val="28"/>
              </w:rPr>
              <w:t>При согласовании проверок с прокуратурой очень часто возникает проблема в работе системы ЕРКНМ: происходят постоянные технические сбои, в результате которых отсутствует возможность заполнения паспорта КНМ в полном  объеме, происходит утрата части внесенной в паспорт КНМ информации.</w:t>
            </w:r>
          </w:p>
          <w:p w:rsidR="00A42B3B" w:rsidRPr="00A42B3B" w:rsidRDefault="00A42B3B" w:rsidP="00A42B3B">
            <w:pPr>
              <w:widowControl/>
              <w:ind w:firstLine="851"/>
              <w:jc w:val="center"/>
              <w:rPr>
                <w:rFonts w:ascii="Times New Roman" w:hAnsi="Times New Roman" w:cs="Times New Roman"/>
                <w:b/>
                <w:sz w:val="28"/>
                <w:szCs w:val="28"/>
              </w:rPr>
            </w:pPr>
            <w:r w:rsidRPr="00A42B3B">
              <w:rPr>
                <w:rFonts w:ascii="Times New Roman" w:hAnsi="Times New Roman" w:cs="Times New Roman"/>
                <w:b/>
                <w:sz w:val="28"/>
                <w:szCs w:val="28"/>
              </w:rPr>
              <w:t>Надзор за транспортированием ОВ.</w:t>
            </w:r>
          </w:p>
          <w:p w:rsidR="00A42B3B" w:rsidRPr="00A42B3B" w:rsidRDefault="00A42B3B" w:rsidP="00A42B3B">
            <w:pPr>
              <w:widowControl/>
              <w:tabs>
                <w:tab w:val="left" w:pos="720"/>
                <w:tab w:val="left" w:pos="1134"/>
                <w:tab w:val="left" w:pos="1260"/>
              </w:tabs>
              <w:ind w:firstLine="72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1.Сведения,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Число организаций (юридических лиц), осуществляющих деятельность в области промышленной безопасности, связанной с транспортированием опасных веществ, на 01.07.2024 по Курганской области составило 27. </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709"/>
              <w:gridCol w:w="709"/>
              <w:gridCol w:w="709"/>
              <w:gridCol w:w="708"/>
              <w:gridCol w:w="709"/>
              <w:gridCol w:w="670"/>
              <w:gridCol w:w="708"/>
              <w:gridCol w:w="709"/>
              <w:gridCol w:w="713"/>
              <w:gridCol w:w="705"/>
            </w:tblGrid>
            <w:tr w:rsidR="00A42B3B" w:rsidRPr="00A42B3B" w:rsidTr="00A42B3B">
              <w:trPr>
                <w:trHeight w:val="20"/>
              </w:trPr>
              <w:tc>
                <w:tcPr>
                  <w:tcW w:w="2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0"/>
                      <w:szCs w:val="20"/>
                      <w:lang w:eastAsia="en-US"/>
                    </w:rPr>
                    <w:t>Наименование показатели /классы опасности, период</w:t>
                  </w:r>
                </w:p>
              </w:tc>
              <w:tc>
                <w:tcPr>
                  <w:tcW w:w="563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Классы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Всего</w:t>
                  </w:r>
                </w:p>
              </w:tc>
            </w:tr>
            <w:tr w:rsidR="00A42B3B" w:rsidRPr="00A42B3B" w:rsidTr="00A42B3B">
              <w:trPr>
                <w:trHeight w:val="20"/>
              </w:trPr>
              <w:tc>
                <w:tcPr>
                  <w:tcW w:w="28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8"/>
                      <w:szCs w:val="28"/>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II</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IV</w:t>
                  </w: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8"/>
                      <w:szCs w:val="28"/>
                      <w:lang w:eastAsia="en-US"/>
                    </w:rPr>
                  </w:pPr>
                </w:p>
              </w:tc>
            </w:tr>
            <w:tr w:rsidR="00A42B3B" w:rsidRPr="00A42B3B" w:rsidTr="00A42B3B">
              <w:trPr>
                <w:trHeight w:val="20"/>
              </w:trPr>
              <w:tc>
                <w:tcPr>
                  <w:tcW w:w="28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8"/>
                      <w:szCs w:val="28"/>
                      <w:lang w:eastAsia="en-US"/>
                    </w:rPr>
                  </w:pPr>
                </w:p>
              </w:tc>
              <w:tc>
                <w:tcPr>
                  <w:tcW w:w="704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2"/>
                      <w:szCs w:val="22"/>
                      <w:lang w:eastAsia="en-US"/>
                    </w:rPr>
                    <w:t>Динамика, сравнение с аналогичным периодом прошлого года</w:t>
                  </w:r>
                </w:p>
              </w:tc>
            </w:tr>
            <w:tr w:rsidR="00A42B3B" w:rsidRPr="00A42B3B" w:rsidTr="00A42B3B">
              <w:trPr>
                <w:trHeight w:val="20"/>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left="-147" w:right="-6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6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6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tabs>
                      <w:tab w:val="left" w:pos="492"/>
                    </w:tabs>
                    <w:spacing w:line="276" w:lineRule="auto"/>
                    <w:ind w:right="-6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6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08"/>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6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left="-108"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tabs>
                      <w:tab w:val="left" w:pos="597"/>
                    </w:tabs>
                    <w:spacing w:line="276" w:lineRule="auto"/>
                    <w:ind w:left="-112"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2023</w:t>
                  </w:r>
                </w:p>
              </w:tc>
            </w:tr>
            <w:tr w:rsidR="00A42B3B" w:rsidRPr="00A42B3B" w:rsidTr="00A42B3B">
              <w:trPr>
                <w:trHeight w:val="20"/>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0"/>
                      <w:szCs w:val="20"/>
                      <w:lang w:eastAsia="en-US"/>
                    </w:rPr>
                  </w:pPr>
                  <w:r w:rsidRPr="00A42B3B">
                    <w:rPr>
                      <w:rFonts w:ascii="Times New Roman" w:eastAsiaTheme="minorHAnsi" w:hAnsi="Times New Roman" w:cstheme="minorBidi"/>
                      <w:sz w:val="20"/>
                      <w:szCs w:val="20"/>
                      <w:lang w:eastAsia="en-US"/>
                    </w:rPr>
                    <w:t>Количество ОПО,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25</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69"/>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31</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31</w:t>
                  </w:r>
                </w:p>
              </w:tc>
            </w:tr>
            <w:tr w:rsidR="00A42B3B" w:rsidRPr="00A42B3B" w:rsidTr="00A42B3B">
              <w:trPr>
                <w:trHeight w:val="20"/>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0"/>
                      <w:szCs w:val="20"/>
                      <w:lang w:eastAsia="en-US"/>
                    </w:rPr>
                  </w:pPr>
                  <w:r w:rsidRPr="00A42B3B">
                    <w:rPr>
                      <w:rFonts w:ascii="Times New Roman" w:eastAsiaTheme="minorHAnsi" w:hAnsi="Times New Roman" w:cstheme="minorBidi"/>
                      <w:sz w:val="20"/>
                      <w:szCs w:val="20"/>
                      <w:lang w:eastAsia="en-US"/>
                    </w:rPr>
                    <w:t xml:space="preserve">отдельных «участков транспортирования опасных веществ»,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13</w:t>
                  </w:r>
                </w:p>
              </w:tc>
            </w:tr>
            <w:tr w:rsidR="00A42B3B" w:rsidRPr="00A42B3B" w:rsidTr="00A42B3B">
              <w:trPr>
                <w:trHeight w:val="20"/>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0"/>
                      <w:szCs w:val="20"/>
                      <w:lang w:eastAsia="en-US"/>
                    </w:rPr>
                  </w:pPr>
                  <w:r w:rsidRPr="00A42B3B">
                    <w:rPr>
                      <w:rFonts w:ascii="Times New Roman" w:eastAsiaTheme="minorHAnsi" w:hAnsi="Times New Roman" w:cstheme="minorBidi"/>
                      <w:sz w:val="20"/>
                      <w:szCs w:val="20"/>
                      <w:lang w:eastAsia="en-US"/>
                    </w:rPr>
                    <w:t xml:space="preserve"> «участков транспортирования опасных веществ», входящих в состав других ОПО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15</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18</w:t>
                  </w:r>
                </w:p>
              </w:tc>
            </w:tr>
            <w:tr w:rsidR="00A42B3B" w:rsidRPr="00A42B3B" w:rsidTr="00A42B3B">
              <w:trPr>
                <w:trHeight w:val="20"/>
              </w:trPr>
              <w:tc>
                <w:tcPr>
                  <w:tcW w:w="991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из них:</w:t>
                  </w:r>
                </w:p>
              </w:tc>
            </w:tr>
            <w:tr w:rsidR="00A42B3B" w:rsidRPr="00A42B3B" w:rsidTr="00A42B3B">
              <w:trPr>
                <w:trHeight w:val="20"/>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0"/>
                      <w:szCs w:val="20"/>
                      <w:lang w:eastAsia="en-US"/>
                    </w:rPr>
                  </w:pPr>
                  <w:r w:rsidRPr="00A42B3B">
                    <w:rPr>
                      <w:rFonts w:ascii="Times New Roman" w:eastAsiaTheme="minorHAnsi" w:hAnsi="Times New Roman" w:cstheme="minorBidi"/>
                      <w:sz w:val="20"/>
                      <w:szCs w:val="20"/>
                      <w:lang w:eastAsia="en-US"/>
                    </w:rPr>
                    <w:t>транспортирование одновременно автомобильным и железнодорожным транспортом,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w:t>
                  </w:r>
                </w:p>
              </w:tc>
            </w:tr>
            <w:tr w:rsidR="00A42B3B" w:rsidRPr="00A42B3B" w:rsidTr="00A42B3B">
              <w:trPr>
                <w:trHeight w:val="20"/>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0"/>
                      <w:szCs w:val="20"/>
                      <w:lang w:eastAsia="en-US"/>
                    </w:rPr>
                  </w:pPr>
                  <w:r w:rsidRPr="00A42B3B">
                    <w:rPr>
                      <w:rFonts w:ascii="Times New Roman" w:eastAsiaTheme="minorHAnsi" w:hAnsi="Times New Roman" w:cstheme="minorBidi"/>
                      <w:sz w:val="20"/>
                      <w:szCs w:val="20"/>
                      <w:lang w:eastAsia="en-US"/>
                    </w:rPr>
                    <w:t>Транспортирование только автомобильным транспортом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16</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22</w:t>
                  </w:r>
                </w:p>
              </w:tc>
            </w:tr>
            <w:tr w:rsidR="00A42B3B" w:rsidRPr="00A42B3B" w:rsidTr="00A42B3B">
              <w:trPr>
                <w:trHeight w:val="20"/>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0"/>
                      <w:szCs w:val="20"/>
                      <w:lang w:eastAsia="en-US"/>
                    </w:rPr>
                  </w:pPr>
                  <w:r w:rsidRPr="00A42B3B">
                    <w:rPr>
                      <w:rFonts w:ascii="Times New Roman" w:eastAsiaTheme="minorHAnsi" w:hAnsi="Times New Roman" w:cstheme="minorBidi"/>
                      <w:sz w:val="20"/>
                      <w:szCs w:val="20"/>
                      <w:lang w:eastAsia="en-US"/>
                    </w:rPr>
                    <w:t>Транспортирование только железнодорожным транспортом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7</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bCs/>
                      <w:sz w:val="22"/>
                      <w:szCs w:val="22"/>
                      <w:lang w:eastAsia="en-US"/>
                    </w:rPr>
                  </w:pPr>
                  <w:r w:rsidRPr="00A42B3B">
                    <w:rPr>
                      <w:rFonts w:ascii="Times New Roman" w:eastAsiaTheme="minorHAnsi" w:hAnsi="Times New Roman" w:cstheme="minorBidi"/>
                      <w:bCs/>
                      <w:sz w:val="22"/>
                      <w:szCs w:val="22"/>
                      <w:lang w:eastAsia="en-US"/>
                    </w:rPr>
                    <w:t>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7</w:t>
                  </w:r>
                </w:p>
              </w:tc>
            </w:tr>
            <w:tr w:rsidR="00A42B3B" w:rsidRPr="00A42B3B" w:rsidTr="00A42B3B">
              <w:trPr>
                <w:trHeight w:val="20"/>
              </w:trPr>
              <w:tc>
                <w:tcPr>
                  <w:tcW w:w="708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2"/>
                      <w:szCs w:val="22"/>
                      <w:lang w:eastAsia="en-US"/>
                    </w:rPr>
                    <w:t>Количество организаций, предприятий, эксплуатирующих опасные производственные объекты связанных с транспортированием опасных веществ</w:t>
                  </w:r>
                  <w:r w:rsidRPr="00A42B3B">
                    <w:rPr>
                      <w:rFonts w:ascii="Times New Roman" w:eastAsiaTheme="minorHAnsi" w:hAnsi="Times New Roman" w:cstheme="minorBidi"/>
                      <w:sz w:val="20"/>
                      <w:szCs w:val="20"/>
                      <w:lang w:eastAsia="en-U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2023</w:t>
                  </w:r>
                </w:p>
              </w:tc>
            </w:tr>
            <w:tr w:rsidR="00A42B3B" w:rsidRPr="00A42B3B" w:rsidTr="00A42B3B">
              <w:trPr>
                <w:trHeight w:val="20"/>
              </w:trPr>
              <w:tc>
                <w:tcPr>
                  <w:tcW w:w="7083"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color w:val="FF0000"/>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27</w:t>
                  </w:r>
                </w:p>
              </w:tc>
            </w:tr>
          </w:tbl>
          <w:p w:rsidR="00A42B3B" w:rsidRPr="00A42B3B" w:rsidRDefault="00A42B3B" w:rsidP="00A42B3B">
            <w:pPr>
              <w:widowControl/>
              <w:spacing w:before="120" w:after="200" w:line="276" w:lineRule="auto"/>
              <w:jc w:val="both"/>
              <w:rPr>
                <w:rFonts w:asciiTheme="minorHAnsi" w:eastAsiaTheme="minorHAnsi" w:hAnsiTheme="minorHAnsi" w:cstheme="minorBidi"/>
                <w:sz w:val="22"/>
                <w:szCs w:val="22"/>
                <w:lang w:eastAsia="en-US"/>
              </w:rPr>
            </w:pPr>
          </w:p>
          <w:p w:rsidR="00A42B3B" w:rsidRPr="00A42B3B" w:rsidRDefault="00A42B3B" w:rsidP="00A42B3B">
            <w:pPr>
              <w:widowControl/>
              <w:spacing w:before="120" w:after="200" w:line="276" w:lineRule="auto"/>
              <w:jc w:val="both"/>
              <w:rPr>
                <w:rFonts w:ascii="Times New Roman" w:eastAsiaTheme="minorHAnsi" w:hAnsi="Times New Roman" w:cstheme="minorBidi"/>
                <w:sz w:val="22"/>
                <w:szCs w:val="22"/>
                <w:lang w:eastAsia="en-US"/>
              </w:rPr>
            </w:pPr>
            <w:r w:rsidRPr="00A42B3B">
              <w:rPr>
                <w:rFonts w:ascii="Times New Roman" w:eastAsiaTheme="minorHAnsi" w:hAnsi="Times New Roman" w:cstheme="minorBidi"/>
                <w:sz w:val="22"/>
                <w:szCs w:val="22"/>
                <w:lang w:eastAsia="en-US"/>
              </w:rPr>
              <w:t xml:space="preserve">1. Количество ОПО </w:t>
            </w:r>
            <w:r w:rsidRPr="00A42B3B">
              <w:rPr>
                <w:rFonts w:ascii="Times New Roman" w:eastAsiaTheme="minorHAnsi" w:hAnsi="Times New Roman" w:cstheme="minorBidi"/>
                <w:sz w:val="22"/>
                <w:szCs w:val="22"/>
                <w:u w:val="single"/>
                <w:lang w:eastAsia="en-US"/>
              </w:rPr>
              <w:t>на 01.07.2024</w:t>
            </w:r>
            <w:r w:rsidRPr="00A42B3B">
              <w:rPr>
                <w:rFonts w:ascii="Times New Roman" w:eastAsiaTheme="minorHAnsi" w:hAnsi="Times New Roman" w:cstheme="minorBidi"/>
                <w:sz w:val="22"/>
                <w:szCs w:val="22"/>
                <w:lang w:eastAsia="en-US"/>
              </w:rPr>
              <w:t>: 31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843"/>
              <w:gridCol w:w="1701"/>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lastRenderedPageBreak/>
                    <w:t>Вид надзора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2802"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5</w:t>
                  </w:r>
                </w:p>
              </w:tc>
            </w:tr>
          </w:tbl>
          <w:p w:rsidR="00A42B3B" w:rsidRPr="00A42B3B" w:rsidRDefault="00A42B3B" w:rsidP="00A42B3B">
            <w:pPr>
              <w:widowControl/>
              <w:spacing w:before="120" w:after="200"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2. Количество ОПО, </w:t>
            </w:r>
            <w:proofErr w:type="gramStart"/>
            <w:r w:rsidRPr="00A42B3B">
              <w:rPr>
                <w:rFonts w:ascii="Times New Roman" w:eastAsiaTheme="minorHAnsi" w:hAnsi="Times New Roman" w:cstheme="minorBidi"/>
                <w:sz w:val="24"/>
                <w:szCs w:val="24"/>
                <w:lang w:eastAsia="en-US"/>
              </w:rPr>
              <w:t>находящихся</w:t>
            </w:r>
            <w:proofErr w:type="gramEnd"/>
            <w:r w:rsidRPr="00A42B3B">
              <w:rPr>
                <w:rFonts w:ascii="Times New Roman" w:eastAsiaTheme="minorHAnsi" w:hAnsi="Times New Roman" w:cstheme="minorBidi"/>
                <w:sz w:val="24"/>
                <w:szCs w:val="24"/>
                <w:lang w:eastAsia="en-US"/>
              </w:rPr>
              <w:t xml:space="preserve"> в стадии консервации (т.е. наличие заключения на проект по консервации в реестре ЗЭПБ)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9606"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60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Т</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200"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3. Количество ОПО исключенных из реестра ОПО на основании вывода</w:t>
            </w:r>
            <w:r w:rsidRPr="00A42B3B">
              <w:rPr>
                <w:rFonts w:ascii="Times New Roman" w:eastAsiaTheme="minorHAnsi" w:hAnsi="Times New Roman" w:cstheme="minorBidi"/>
                <w:sz w:val="24"/>
                <w:szCs w:val="24"/>
                <w:lang w:eastAsia="en-US"/>
              </w:rPr>
              <w:br/>
              <w:t xml:space="preserve">из эксплуатации (т.е. наличие подтверждающих документов о реализации проекта по консервации)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577"/>
              <w:gridCol w:w="1701"/>
              <w:gridCol w:w="1843"/>
              <w:gridCol w:w="1666"/>
            </w:tblGrid>
            <w:tr w:rsidR="00A42B3B" w:rsidRPr="00A42B3B" w:rsidTr="00A42B3B">
              <w:trPr>
                <w:trHeight w:val="449"/>
              </w:trPr>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2784"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heme="minorBidi"/>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66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571"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Т</w:t>
                  </w:r>
                </w:p>
              </w:tc>
            </w:tr>
            <w:tr w:rsidR="00A42B3B" w:rsidRPr="00A42B3B" w:rsidTr="00A42B3B">
              <w:tc>
                <w:tcPr>
                  <w:tcW w:w="278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666"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200"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4. Количество ОПО, </w:t>
            </w:r>
            <w:proofErr w:type="gramStart"/>
            <w:r w:rsidRPr="00A42B3B">
              <w:rPr>
                <w:rFonts w:ascii="Times New Roman" w:eastAsiaTheme="minorHAnsi" w:hAnsi="Times New Roman" w:cstheme="minorBidi"/>
                <w:sz w:val="24"/>
                <w:szCs w:val="24"/>
                <w:lang w:eastAsia="en-US"/>
              </w:rPr>
              <w:t>находящихся</w:t>
            </w:r>
            <w:proofErr w:type="gramEnd"/>
            <w:r w:rsidRPr="00A42B3B">
              <w:rPr>
                <w:rFonts w:ascii="Times New Roman" w:eastAsiaTheme="minorHAnsi" w:hAnsi="Times New Roman" w:cstheme="minorBidi"/>
                <w:sz w:val="24"/>
                <w:szCs w:val="24"/>
                <w:lang w:eastAsia="en-US"/>
              </w:rPr>
              <w:t xml:space="preserve"> в стадии ликвидации (т.е. наличие заключения на проект по ликвидации в реестре ЗЭПБ)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9606"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rPr>
                <w:trHeight w:val="245"/>
              </w:trPr>
              <w:tc>
                <w:tcPr>
                  <w:tcW w:w="960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Т</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120" w:line="276" w:lineRule="auto"/>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5. Количество ОПО исключенных из реестра ОПО на основании ликвидации (т.е. наличие подтверждающих документов о реализации проекта по ликвидации)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843"/>
              <w:gridCol w:w="1701"/>
            </w:tblGrid>
            <w:tr w:rsidR="00A42B3B" w:rsidRPr="00A42B3B" w:rsidTr="00A42B3B">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r>
            <w:tr w:rsidR="00A42B3B" w:rsidRPr="00A42B3B" w:rsidTr="00A42B3B">
              <w:tc>
                <w:tcPr>
                  <w:tcW w:w="2802"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heme="minorBid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r>
            <w:tr w:rsidR="00A42B3B" w:rsidRPr="00A42B3B" w:rsidTr="00A42B3B">
              <w:tc>
                <w:tcPr>
                  <w:tcW w:w="9606" w:type="dxa"/>
                  <w:gridSpan w:val="5"/>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Т</w:t>
                  </w:r>
                </w:p>
              </w:tc>
            </w:tr>
            <w:tr w:rsidR="00A42B3B" w:rsidRPr="00A42B3B" w:rsidTr="00A42B3B">
              <w:tc>
                <w:tcPr>
                  <w:tcW w:w="28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bl>
          <w:p w:rsidR="00A42B3B" w:rsidRPr="00A42B3B" w:rsidRDefault="00A42B3B" w:rsidP="00A42B3B">
            <w:pPr>
              <w:widowControl/>
              <w:spacing w:before="120" w:after="120" w:line="276" w:lineRule="auto"/>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11.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в том числе об его исключении </w:t>
            </w:r>
            <w:r w:rsidRPr="00A42B3B">
              <w:rPr>
                <w:rFonts w:ascii="Times New Roman" w:eastAsiaTheme="minorHAnsi" w:hAnsi="Times New Roman" w:cstheme="minorBidi"/>
                <w:sz w:val="24"/>
                <w:szCs w:val="24"/>
                <w:u w:val="single"/>
                <w:lang w:eastAsia="en-US"/>
              </w:rPr>
              <w:t>на 01.07.2024</w:t>
            </w:r>
            <w:r w:rsidRPr="00A42B3B">
              <w:rPr>
                <w:rFonts w:ascii="Times New Roman" w:eastAsiaTheme="minorHAnsi" w:hAnsi="Times New Roman" w:cstheme="minorBidi"/>
                <w:sz w:val="24"/>
                <w:szCs w:val="24"/>
                <w:lang w:eastAsia="en-US"/>
              </w:rPr>
              <w: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79"/>
              <w:gridCol w:w="992"/>
              <w:gridCol w:w="851"/>
              <w:gridCol w:w="850"/>
              <w:gridCol w:w="1957"/>
            </w:tblGrid>
            <w:tr w:rsidR="00A42B3B" w:rsidRPr="00A42B3B" w:rsidTr="00A42B3B">
              <w:trPr>
                <w:trHeight w:val="449"/>
              </w:trPr>
              <w:tc>
                <w:tcPr>
                  <w:tcW w:w="4248" w:type="dxa"/>
                  <w:vMerge w:val="restart"/>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организации, ИНН;</w:t>
                  </w:r>
                </w:p>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Наименование ОПО, №</w:t>
                  </w:r>
                </w:p>
              </w:tc>
              <w:tc>
                <w:tcPr>
                  <w:tcW w:w="3572" w:type="dxa"/>
                  <w:gridSpan w:val="4"/>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Класс опасности</w:t>
                  </w:r>
                </w:p>
              </w:tc>
              <w:tc>
                <w:tcPr>
                  <w:tcW w:w="1957" w:type="dxa"/>
                  <w:vMerge w:val="restart"/>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Статус</w:t>
                  </w:r>
                </w:p>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в ЕГРЮЛ (ЕГРИП)</w:t>
                  </w:r>
                </w:p>
              </w:tc>
            </w:tr>
            <w:tr w:rsidR="00A42B3B" w:rsidRPr="00A42B3B" w:rsidTr="00A42B3B">
              <w:tc>
                <w:tcPr>
                  <w:tcW w:w="4248"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p>
              </w:tc>
              <w:tc>
                <w:tcPr>
                  <w:tcW w:w="879"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5"/>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w:t>
                  </w:r>
                </w:p>
              </w:tc>
              <w:tc>
                <w:tcPr>
                  <w:tcW w:w="99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w:t>
                  </w:r>
                </w:p>
              </w:tc>
              <w:tc>
                <w:tcPr>
                  <w:tcW w:w="85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III</w:t>
                  </w:r>
                </w:p>
              </w:tc>
              <w:tc>
                <w:tcPr>
                  <w:tcW w:w="85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val="en-US" w:eastAsia="en-US"/>
                    </w:rPr>
                    <w:t>IV</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p>
              </w:tc>
            </w:tr>
            <w:tr w:rsidR="00A42B3B" w:rsidRPr="00A42B3B" w:rsidTr="00A42B3B">
              <w:tc>
                <w:tcPr>
                  <w:tcW w:w="9777" w:type="dxa"/>
                  <w:gridSpan w:val="6"/>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Т</w:t>
                  </w:r>
                </w:p>
              </w:tc>
            </w:tr>
            <w:tr w:rsidR="00A42B3B" w:rsidRPr="00A42B3B" w:rsidTr="00A42B3B">
              <w:tc>
                <w:tcPr>
                  <w:tcW w:w="4248"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ООО «</w:t>
                  </w:r>
                  <w:proofErr w:type="spellStart"/>
                  <w:r w:rsidRPr="00A42B3B">
                    <w:rPr>
                      <w:rFonts w:ascii="Times New Roman" w:eastAsiaTheme="minorHAnsi" w:hAnsi="Times New Roman" w:cstheme="minorBidi"/>
                      <w:sz w:val="24"/>
                      <w:szCs w:val="24"/>
                      <w:lang w:eastAsia="en-US"/>
                    </w:rPr>
                    <w:t>Нефтетрэйд</w:t>
                  </w:r>
                  <w:proofErr w:type="spellEnd"/>
                  <w:r w:rsidRPr="00A42B3B">
                    <w:rPr>
                      <w:rFonts w:ascii="Times New Roman" w:eastAsiaTheme="minorHAnsi" w:hAnsi="Times New Roman" w:cstheme="minorBidi"/>
                      <w:sz w:val="24"/>
                      <w:szCs w:val="24"/>
                      <w:lang w:eastAsia="en-US"/>
                    </w:rPr>
                    <w:t>+»</w:t>
                  </w:r>
                </w:p>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lastRenderedPageBreak/>
                    <w:t xml:space="preserve"> ИНН 7204147935</w:t>
                  </w:r>
                </w:p>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ОПО-Площадка нефтебазы по хранению и перевалке нефти и нефтепродуктов </w:t>
                  </w:r>
                </w:p>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(в составе данного ОПО - участок транспортирования опасных веществ) </w:t>
                  </w:r>
                </w:p>
                <w:p w:rsidR="00A42B3B" w:rsidRPr="00A42B3B" w:rsidRDefault="00A42B3B" w:rsidP="00377D48">
                  <w:pPr>
                    <w:framePr w:hSpace="180" w:wrap="around" w:vAnchor="text" w:hAnchor="margin" w:y="50"/>
                    <w:widowControl/>
                    <w:spacing w:line="276" w:lineRule="auto"/>
                    <w:ind w:right="142"/>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А57-20250-0001</w:t>
                  </w:r>
                </w:p>
              </w:tc>
              <w:tc>
                <w:tcPr>
                  <w:tcW w:w="879"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spacing w:line="276" w:lineRule="auto"/>
                    <w:ind w:right="142"/>
                    <w:jc w:val="both"/>
                    <w:rPr>
                      <w:rFonts w:ascii="Times New Roman" w:eastAsiaTheme="minorHAnsi" w:hAnsi="Times New Roman" w:cstheme="minorBidi"/>
                      <w:sz w:val="24"/>
                      <w:szCs w:val="24"/>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line="276" w:lineRule="auto"/>
                    <w:ind w:right="142"/>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Прекращение </w:t>
                  </w:r>
                  <w:r w:rsidRPr="00A42B3B">
                    <w:rPr>
                      <w:rFonts w:ascii="Times New Roman" w:eastAsiaTheme="minorHAnsi" w:hAnsi="Times New Roman" w:cstheme="minorBidi"/>
                      <w:sz w:val="24"/>
                      <w:szCs w:val="24"/>
                      <w:lang w:eastAsia="en-US"/>
                    </w:rPr>
                    <w:lastRenderedPageBreak/>
                    <w:t xml:space="preserve">деятельности </w:t>
                  </w:r>
                  <w:proofErr w:type="spellStart"/>
                  <w:r w:rsidRPr="00A42B3B">
                    <w:rPr>
                      <w:rFonts w:ascii="Times New Roman" w:eastAsiaTheme="minorHAnsi" w:hAnsi="Times New Roman" w:cstheme="minorBidi"/>
                      <w:sz w:val="24"/>
                      <w:szCs w:val="24"/>
                      <w:lang w:eastAsia="en-US"/>
                    </w:rPr>
                    <w:t>юр</w:t>
                  </w:r>
                  <w:proofErr w:type="gramStart"/>
                  <w:r w:rsidRPr="00A42B3B">
                    <w:rPr>
                      <w:rFonts w:ascii="Times New Roman" w:eastAsiaTheme="minorHAnsi" w:hAnsi="Times New Roman" w:cstheme="minorBidi"/>
                      <w:sz w:val="24"/>
                      <w:szCs w:val="24"/>
                      <w:lang w:eastAsia="en-US"/>
                    </w:rPr>
                    <w:t>.л</w:t>
                  </w:r>
                  <w:proofErr w:type="gramEnd"/>
                  <w:r w:rsidRPr="00A42B3B">
                    <w:rPr>
                      <w:rFonts w:ascii="Times New Roman" w:eastAsiaTheme="minorHAnsi" w:hAnsi="Times New Roman" w:cstheme="minorBidi"/>
                      <w:sz w:val="24"/>
                      <w:szCs w:val="24"/>
                      <w:lang w:eastAsia="en-US"/>
                    </w:rPr>
                    <w:t>ица</w:t>
                  </w:r>
                  <w:proofErr w:type="spellEnd"/>
                  <w:r w:rsidRPr="00A42B3B">
                    <w:rPr>
                      <w:rFonts w:ascii="Times New Roman" w:eastAsiaTheme="minorHAnsi" w:hAnsi="Times New Roman" w:cstheme="minorBidi"/>
                      <w:sz w:val="24"/>
                      <w:szCs w:val="24"/>
                      <w:lang w:eastAsia="en-US"/>
                    </w:rPr>
                    <w:t xml:space="preserve">. Исключено из ЕГРЮЛ </w:t>
                  </w:r>
                  <w:r w:rsidRPr="00A42B3B">
                    <w:rPr>
                      <w:rFonts w:ascii="Times New Roman" w:eastAsiaTheme="minorHAnsi" w:hAnsi="Times New Roman" w:cstheme="minorBidi"/>
                      <w:color w:val="000000"/>
                      <w:sz w:val="24"/>
                      <w:szCs w:val="24"/>
                      <w:lang w:eastAsia="en-US"/>
                    </w:rPr>
                    <w:t>09.03.2022</w:t>
                  </w:r>
                </w:p>
              </w:tc>
            </w:tr>
          </w:tbl>
          <w:p w:rsidR="00A42B3B" w:rsidRPr="00A42B3B" w:rsidRDefault="00A42B3B" w:rsidP="00A42B3B">
            <w:pPr>
              <w:widowControl/>
              <w:tabs>
                <w:tab w:val="left" w:pos="720"/>
                <w:tab w:val="left" w:pos="1134"/>
                <w:tab w:val="left" w:pos="1260"/>
              </w:tabs>
              <w:ind w:firstLine="720"/>
              <w:jc w:val="both"/>
              <w:rPr>
                <w:rFonts w:ascii="Times New Roman" w:eastAsiaTheme="minorHAnsi" w:hAnsi="Times New Roman" w:cstheme="minorBidi"/>
                <w:b/>
                <w:sz w:val="28"/>
                <w:szCs w:val="28"/>
                <w:lang w:eastAsia="en-US"/>
              </w:rPr>
            </w:pPr>
          </w:p>
          <w:p w:rsidR="00A42B3B" w:rsidRPr="00A42B3B" w:rsidRDefault="00A42B3B" w:rsidP="00A42B3B">
            <w:pPr>
              <w:widowControl/>
              <w:tabs>
                <w:tab w:val="left" w:pos="720"/>
                <w:tab w:val="left" w:pos="1134"/>
                <w:tab w:val="left" w:pos="1260"/>
              </w:tabs>
              <w:ind w:firstLine="72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2. Анализ государственного контроля (надзора).</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Сравнительный анализ основных показателей надзорной деятельности за 6  месяцев 2024 года приведен в таблице.</w:t>
            </w:r>
            <w:r w:rsidRPr="00A42B3B">
              <w:rPr>
                <w:rFonts w:ascii="Times New Roman" w:eastAsiaTheme="minorHAnsi" w:hAnsi="Times New Roman" w:cstheme="minorBidi"/>
                <w:sz w:val="28"/>
                <w:szCs w:val="28"/>
                <w:lang w:eastAsia="en-US"/>
              </w:rPr>
              <w:tab/>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160"/>
              <w:gridCol w:w="1134"/>
              <w:gridCol w:w="902"/>
              <w:gridCol w:w="5902"/>
            </w:tblGrid>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jc w:val="center"/>
                    <w:rPr>
                      <w:rFonts w:ascii="Times New Roman" w:hAnsi="Times New Roman" w:cs="Times New Roman"/>
                      <w:sz w:val="28"/>
                      <w:szCs w:val="24"/>
                    </w:rPr>
                  </w:pPr>
                  <w:r w:rsidRPr="00A42B3B">
                    <w:rPr>
                      <w:rFonts w:ascii="Times New Roman" w:hAnsi="Times New Roman" w:cs="Times New Roman"/>
                      <w:sz w:val="28"/>
                      <w:szCs w:val="24"/>
                    </w:rPr>
                    <w:t xml:space="preserve">№ </w:t>
                  </w:r>
                  <w:proofErr w:type="gramStart"/>
                  <w:r w:rsidRPr="00A42B3B">
                    <w:rPr>
                      <w:rFonts w:ascii="Times New Roman" w:hAnsi="Times New Roman" w:cs="Times New Roman"/>
                      <w:sz w:val="28"/>
                      <w:szCs w:val="24"/>
                    </w:rPr>
                    <w:t>п</w:t>
                  </w:r>
                  <w:proofErr w:type="gramEnd"/>
                  <w:r w:rsidRPr="00A42B3B">
                    <w:rPr>
                      <w:rFonts w:ascii="Times New Roman" w:hAnsi="Times New Roman" w:cs="Times New Roman"/>
                      <w:sz w:val="28"/>
                      <w:szCs w:val="24"/>
                    </w:rPr>
                    <w:t>/п</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6 мес. 2024г.</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tabs>
                      <w:tab w:val="left" w:pos="918"/>
                    </w:tabs>
                    <w:ind w:right="142"/>
                    <w:jc w:val="both"/>
                    <w:rPr>
                      <w:rFonts w:ascii="Times New Roman" w:hAnsi="Times New Roman" w:cs="Times New Roman"/>
                      <w:sz w:val="28"/>
                      <w:szCs w:val="24"/>
                    </w:rPr>
                  </w:pPr>
                  <w:r w:rsidRPr="00A42B3B">
                    <w:rPr>
                      <w:rFonts w:ascii="Times New Roman" w:hAnsi="Times New Roman" w:cs="Times New Roman"/>
                      <w:sz w:val="28"/>
                      <w:szCs w:val="24"/>
                    </w:rPr>
                    <w:t>6 мес. 2023г.</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firstLine="567"/>
                    <w:jc w:val="both"/>
                    <w:rPr>
                      <w:rFonts w:ascii="Times New Roman" w:hAnsi="Times New Roman" w:cs="Times New Roman"/>
                      <w:sz w:val="28"/>
                      <w:szCs w:val="24"/>
                    </w:rPr>
                  </w:pPr>
                  <w:r w:rsidRPr="00A42B3B">
                    <w:rPr>
                      <w:rFonts w:ascii="Times New Roman" w:hAnsi="Times New Roman" w:cs="Times New Roman"/>
                      <w:sz w:val="28"/>
                      <w:szCs w:val="24"/>
                    </w:rPr>
                    <w:t>Показатель надзорной деятельности</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1.</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08"/>
                    <w:jc w:val="center"/>
                    <w:rPr>
                      <w:rFonts w:ascii="Times New Roman" w:hAnsi="Times New Roman" w:cs="Times New Roman"/>
                      <w:sz w:val="28"/>
                      <w:szCs w:val="24"/>
                    </w:rPr>
                  </w:pPr>
                  <w:r w:rsidRPr="00A42B3B">
                    <w:rPr>
                      <w:rFonts w:ascii="Times New Roman" w:hAnsi="Times New Roman" w:cs="Times New Roman"/>
                      <w:sz w:val="28"/>
                      <w:szCs w:val="24"/>
                    </w:rPr>
                    <w:t>1</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tabs>
                      <w:tab w:val="left" w:pos="918"/>
                    </w:tabs>
                    <w:ind w:right="142"/>
                    <w:jc w:val="center"/>
                    <w:rPr>
                      <w:rFonts w:ascii="Times New Roman" w:hAnsi="Times New Roman" w:cs="Times New Roman"/>
                      <w:sz w:val="28"/>
                      <w:szCs w:val="24"/>
                    </w:rPr>
                  </w:pPr>
                  <w:r w:rsidRPr="00A42B3B">
                    <w:rPr>
                      <w:rFonts w:ascii="Times New Roman" w:hAnsi="Times New Roman" w:cs="Times New Roman"/>
                      <w:sz w:val="28"/>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Общее количество проверок (с учетом лицензионных)</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2.</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Количество плановых проверок</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3.</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Количество внеплановых проверок</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4.</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Количество проверок ранее выданных предписаний</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5.</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Количество выявленных нарушений требований промышленной безопасности</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6.</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 xml:space="preserve">Назначено административных наказаний  </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7.</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Предупреждение</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8.</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 xml:space="preserve">Сумма штрафов, </w:t>
                  </w:r>
                  <w:proofErr w:type="spellStart"/>
                  <w:r w:rsidRPr="00A42B3B">
                    <w:rPr>
                      <w:rFonts w:ascii="Times New Roman" w:hAnsi="Times New Roman" w:cs="Times New Roman"/>
                      <w:sz w:val="28"/>
                      <w:szCs w:val="24"/>
                    </w:rPr>
                    <w:t>тыс</w:t>
                  </w:r>
                  <w:proofErr w:type="gramStart"/>
                  <w:r w:rsidRPr="00A42B3B">
                    <w:rPr>
                      <w:rFonts w:ascii="Times New Roman" w:hAnsi="Times New Roman" w:cs="Times New Roman"/>
                      <w:sz w:val="28"/>
                      <w:szCs w:val="24"/>
                    </w:rPr>
                    <w:t>.р</w:t>
                  </w:r>
                  <w:proofErr w:type="gramEnd"/>
                  <w:r w:rsidRPr="00A42B3B">
                    <w:rPr>
                      <w:rFonts w:ascii="Times New Roman" w:hAnsi="Times New Roman" w:cs="Times New Roman"/>
                      <w:sz w:val="28"/>
                      <w:szCs w:val="24"/>
                    </w:rPr>
                    <w:t>уб</w:t>
                  </w:r>
                  <w:proofErr w:type="spellEnd"/>
                  <w:r w:rsidRPr="00A42B3B">
                    <w:rPr>
                      <w:rFonts w:ascii="Times New Roman" w:hAnsi="Times New Roman" w:cs="Times New Roman"/>
                      <w:sz w:val="28"/>
                      <w:szCs w:val="24"/>
                    </w:rPr>
                    <w:t>.</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left="-432" w:right="142" w:firstLine="567"/>
                    <w:jc w:val="center"/>
                    <w:rPr>
                      <w:rFonts w:ascii="Times New Roman" w:hAnsi="Times New Roman" w:cs="Times New Roman"/>
                      <w:sz w:val="28"/>
                      <w:szCs w:val="24"/>
                    </w:rPr>
                  </w:pPr>
                  <w:r w:rsidRPr="00A42B3B">
                    <w:rPr>
                      <w:rFonts w:ascii="Times New Roman" w:hAnsi="Times New Roman" w:cs="Times New Roman"/>
                      <w:sz w:val="28"/>
                      <w:szCs w:val="24"/>
                    </w:rPr>
                    <w:t>9.</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1</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Количество проверок проведенных в отношении соискателя лицензии или лицензиата предоставившего заявление</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after="200"/>
                    <w:ind w:right="142"/>
                    <w:jc w:val="center"/>
                    <w:rPr>
                      <w:rFonts w:ascii="Times New Roman" w:eastAsiaTheme="minorHAnsi" w:hAnsi="Times New Roman" w:cstheme="minorBidi"/>
                      <w:sz w:val="28"/>
                      <w:szCs w:val="28"/>
                      <w:lang w:eastAsia="en-US" w:bidi="en-US"/>
                    </w:rPr>
                  </w:pPr>
                  <w:r w:rsidRPr="00A42B3B">
                    <w:rPr>
                      <w:rFonts w:ascii="Times New Roman" w:eastAsiaTheme="minorHAnsi" w:hAnsi="Times New Roman" w:cstheme="minorBidi"/>
                      <w:sz w:val="28"/>
                      <w:szCs w:val="28"/>
                      <w:lang w:eastAsia="en-US"/>
                    </w:rPr>
                    <w:t>10.</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after="200"/>
                    <w:ind w:right="142"/>
                    <w:jc w:val="center"/>
                    <w:rPr>
                      <w:rFonts w:ascii="Times New Roman" w:eastAsiaTheme="minorHAnsi" w:hAnsi="Times New Roman" w:cstheme="minorBidi"/>
                      <w:sz w:val="28"/>
                      <w:szCs w:val="28"/>
                      <w:lang w:eastAsia="en-US" w:bidi="en-US"/>
                    </w:rPr>
                  </w:pPr>
                  <w:r w:rsidRPr="00A42B3B">
                    <w:rPr>
                      <w:rFonts w:ascii="Times New Roman" w:eastAsiaTheme="minorHAnsi" w:hAnsi="Times New Roman" w:cstheme="minorBidi"/>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spacing w:after="200"/>
                    <w:ind w:right="142"/>
                    <w:jc w:val="center"/>
                    <w:rPr>
                      <w:rFonts w:ascii="Times New Roman" w:eastAsiaTheme="minorHAnsi" w:hAnsi="Times New Roman" w:cstheme="minorBidi"/>
                      <w:sz w:val="28"/>
                      <w:szCs w:val="28"/>
                      <w:lang w:eastAsia="en-US" w:bidi="en-US"/>
                    </w:rPr>
                  </w:pPr>
                  <w:r w:rsidRPr="00A42B3B">
                    <w:rPr>
                      <w:rFonts w:ascii="Times New Roman" w:eastAsiaTheme="minorHAnsi" w:hAnsi="Times New Roman" w:cstheme="minorBidi"/>
                      <w:sz w:val="28"/>
                      <w:szCs w:val="28"/>
                      <w:lang w:eastAsia="en-US" w:bidi="en-US"/>
                    </w:rPr>
                    <w:t>0</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spacing w:after="200"/>
                    <w:ind w:right="142"/>
                    <w:jc w:val="center"/>
                    <w:rPr>
                      <w:rFonts w:ascii="Times New Roman" w:eastAsiaTheme="minorHAnsi" w:hAnsi="Times New Roman" w:cstheme="minorBidi"/>
                      <w:sz w:val="28"/>
                      <w:szCs w:val="28"/>
                      <w:lang w:eastAsia="en-US" w:bidi="en-US"/>
                    </w:rPr>
                  </w:pPr>
                  <w:r w:rsidRPr="00A42B3B">
                    <w:rPr>
                      <w:rFonts w:ascii="Times New Roman" w:eastAsiaTheme="minorHAnsi" w:hAnsi="Times New Roman" w:cstheme="minorBidi"/>
                      <w:sz w:val="28"/>
                      <w:szCs w:val="28"/>
                      <w:lang w:eastAsia="en-US"/>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keepNext/>
                    <w:keepLines/>
                    <w:framePr w:hSpace="180" w:wrap="around" w:vAnchor="text" w:hAnchor="margin" w:y="50"/>
                    <w:widowControl/>
                    <w:suppressLineNumbers/>
                    <w:spacing w:after="200"/>
                    <w:ind w:right="142"/>
                    <w:jc w:val="both"/>
                    <w:rPr>
                      <w:rFonts w:ascii="Times New Roman" w:eastAsiaTheme="minorHAnsi" w:hAnsi="Times New Roman" w:cstheme="minorBidi"/>
                      <w:sz w:val="28"/>
                      <w:szCs w:val="28"/>
                      <w:lang w:eastAsia="en-US" w:bidi="en-US"/>
                    </w:rPr>
                  </w:pPr>
                  <w:r w:rsidRPr="00A42B3B">
                    <w:rPr>
                      <w:rFonts w:ascii="Times New Roman" w:eastAsiaTheme="minorHAnsi" w:hAnsi="Times New Roman" w:cstheme="minorBidi"/>
                      <w:sz w:val="28"/>
                      <w:szCs w:val="28"/>
                      <w:lang w:eastAsia="en-US"/>
                    </w:rPr>
                    <w:t>Количество приостановок</w:t>
                  </w:r>
                </w:p>
              </w:tc>
            </w:tr>
            <w:tr w:rsidR="00A42B3B" w:rsidRPr="00A42B3B" w:rsidTr="00A42B3B">
              <w:tc>
                <w:tcPr>
                  <w:tcW w:w="71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tabs>
                      <w:tab w:val="left" w:pos="496"/>
                    </w:tabs>
                    <w:ind w:left="-432" w:right="142" w:firstLine="432"/>
                    <w:jc w:val="center"/>
                    <w:rPr>
                      <w:rFonts w:ascii="Times New Roman" w:hAnsi="Times New Roman" w:cs="Times New Roman"/>
                      <w:sz w:val="28"/>
                      <w:szCs w:val="24"/>
                    </w:rPr>
                  </w:pPr>
                  <w:r w:rsidRPr="00A42B3B">
                    <w:rPr>
                      <w:rFonts w:ascii="Times New Roman" w:hAnsi="Times New Roman" w:cs="Times New Roman"/>
                      <w:sz w:val="28"/>
                      <w:szCs w:val="24"/>
                    </w:rPr>
                    <w:t>11.</w:t>
                  </w:r>
                </w:p>
              </w:tc>
              <w:tc>
                <w:tcPr>
                  <w:tcW w:w="1160"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1</w:t>
                  </w:r>
                </w:p>
              </w:tc>
              <w:tc>
                <w:tcPr>
                  <w:tcW w:w="1134" w:type="dxa"/>
                  <w:tcBorders>
                    <w:top w:val="single" w:sz="4" w:space="0" w:color="auto"/>
                    <w:left w:val="single" w:sz="4" w:space="0" w:color="auto"/>
                    <w:bottom w:val="single" w:sz="4" w:space="0" w:color="auto"/>
                    <w:right w:val="single" w:sz="4" w:space="0" w:color="auto"/>
                  </w:tcBorders>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center"/>
                    <w:rPr>
                      <w:rFonts w:ascii="Times New Roman" w:hAnsi="Times New Roman" w:cs="Times New Roman"/>
                      <w:sz w:val="28"/>
                      <w:szCs w:val="24"/>
                    </w:rPr>
                  </w:pPr>
                  <w:r w:rsidRPr="00A42B3B">
                    <w:rPr>
                      <w:rFonts w:ascii="Times New Roman" w:hAnsi="Times New Roman" w:cs="Times New Roman"/>
                      <w:sz w:val="28"/>
                      <w:szCs w:val="24"/>
                    </w:rPr>
                    <w:t>0</w:t>
                  </w:r>
                </w:p>
              </w:tc>
              <w:tc>
                <w:tcPr>
                  <w:tcW w:w="5902" w:type="dxa"/>
                  <w:tcBorders>
                    <w:top w:val="single" w:sz="4" w:space="0" w:color="auto"/>
                    <w:left w:val="single" w:sz="4" w:space="0" w:color="auto"/>
                    <w:bottom w:val="single" w:sz="4" w:space="0" w:color="auto"/>
                    <w:right w:val="single" w:sz="4" w:space="0" w:color="auto"/>
                  </w:tcBorders>
                  <w:hideMark/>
                </w:tcPr>
                <w:p w:rsidR="00A42B3B" w:rsidRPr="00A42B3B" w:rsidRDefault="00A42B3B" w:rsidP="00377D48">
                  <w:pPr>
                    <w:framePr w:hSpace="180" w:wrap="around" w:vAnchor="text" w:hAnchor="margin" w:y="50"/>
                    <w:widowControl/>
                    <w:ind w:right="142"/>
                    <w:jc w:val="both"/>
                    <w:rPr>
                      <w:rFonts w:ascii="Times New Roman" w:hAnsi="Times New Roman" w:cs="Times New Roman"/>
                      <w:sz w:val="28"/>
                      <w:szCs w:val="24"/>
                    </w:rPr>
                  </w:pPr>
                  <w:r w:rsidRPr="00A42B3B">
                    <w:rPr>
                      <w:rFonts w:ascii="Times New Roman" w:hAnsi="Times New Roman" w:cs="Times New Roman"/>
                      <w:sz w:val="28"/>
                      <w:szCs w:val="24"/>
                    </w:rPr>
                    <w:t>Количество инспекторов</w:t>
                  </w:r>
                </w:p>
              </w:tc>
            </w:tr>
          </w:tbl>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Показатели за 6 месяцев  2024 года остались на том же уровне, что и за аналогичный период  2023 года. </w:t>
            </w:r>
          </w:p>
          <w:p w:rsidR="00A42B3B" w:rsidRPr="00A42B3B" w:rsidRDefault="00A42B3B" w:rsidP="00A42B3B">
            <w:pPr>
              <w:widowControl/>
              <w:autoSpaceDE w:val="0"/>
              <w:autoSpaceDN w:val="0"/>
              <w:adjustRightInd w:val="0"/>
              <w:ind w:firstLine="709"/>
              <w:jc w:val="both"/>
              <w:rPr>
                <w:rFonts w:ascii="Times New Roman" w:hAnsi="Times New Roman" w:cs="Times New Roman"/>
                <w:sz w:val="28"/>
                <w:szCs w:val="28"/>
              </w:rPr>
            </w:pPr>
            <w:r w:rsidRPr="00A42B3B">
              <w:rPr>
                <w:rFonts w:ascii="Times New Roman" w:hAnsi="Times New Roman" w:cs="Times New Roman"/>
                <w:b/>
                <w:sz w:val="20"/>
                <w:szCs w:val="20"/>
              </w:rPr>
              <w:t xml:space="preserve">  </w:t>
            </w:r>
            <w:r w:rsidRPr="00A42B3B">
              <w:rPr>
                <w:rFonts w:ascii="Times New Roman" w:hAnsi="Times New Roman" w:cs="Times New Roman"/>
                <w:sz w:val="28"/>
                <w:szCs w:val="28"/>
              </w:rPr>
              <w:t>За  6  месяцев 2024 года государственным инспектором  Курганского отдела по  технологическому надзору проведена 1 внеплановая выездная оценка соответствия лицензиата</w:t>
            </w:r>
            <w:r w:rsidRPr="00A42B3B">
              <w:rPr>
                <w:rFonts w:ascii="Times New Roman" w:hAnsi="Times New Roman" w:cs="Times New Roman"/>
                <w:sz w:val="20"/>
                <w:szCs w:val="20"/>
              </w:rPr>
              <w:t xml:space="preserve"> </w:t>
            </w:r>
            <w:r w:rsidRPr="00A42B3B">
              <w:rPr>
                <w:rFonts w:ascii="Times New Roman" w:hAnsi="Times New Roman" w:cs="Times New Roman"/>
                <w:sz w:val="28"/>
                <w:szCs w:val="28"/>
              </w:rPr>
              <w:t>лицензионным требованиям – ООО «</w:t>
            </w:r>
            <w:proofErr w:type="spellStart"/>
            <w:r w:rsidRPr="00A42B3B">
              <w:rPr>
                <w:rFonts w:ascii="Times New Roman" w:hAnsi="Times New Roman" w:cs="Times New Roman"/>
                <w:sz w:val="28"/>
                <w:szCs w:val="28"/>
              </w:rPr>
              <w:t>Газсистем</w:t>
            </w:r>
            <w:proofErr w:type="spellEnd"/>
            <w:r w:rsidRPr="00A42B3B">
              <w:rPr>
                <w:rFonts w:ascii="Times New Roman" w:hAnsi="Times New Roman" w:cs="Times New Roman"/>
                <w:sz w:val="28"/>
                <w:szCs w:val="28"/>
              </w:rPr>
              <w:t xml:space="preserve">» (за 6 мес. 2023г. – 1).  </w:t>
            </w:r>
            <w:r w:rsidRPr="00A42B3B">
              <w:rPr>
                <w:rFonts w:ascii="Times New Roman" w:hAnsi="Times New Roman" w:cs="Times New Roman"/>
                <w:bCs/>
                <w:sz w:val="28"/>
                <w:szCs w:val="28"/>
              </w:rPr>
              <w:t xml:space="preserve">По результатам проведенной </w:t>
            </w:r>
            <w:r w:rsidRPr="00A42B3B">
              <w:rPr>
                <w:rFonts w:ascii="Times New Roman" w:hAnsi="Times New Roman" w:cs="Times New Roman"/>
                <w:sz w:val="28"/>
                <w:szCs w:val="28"/>
              </w:rPr>
              <w:t>внеплановой выездной оценки соответствия лицензиата</w:t>
            </w:r>
            <w:r w:rsidRPr="00A42B3B">
              <w:rPr>
                <w:rFonts w:ascii="Times New Roman" w:hAnsi="Times New Roman" w:cs="Times New Roman"/>
                <w:sz w:val="20"/>
                <w:szCs w:val="20"/>
              </w:rPr>
              <w:t xml:space="preserve"> </w:t>
            </w:r>
            <w:r w:rsidRPr="00A42B3B">
              <w:rPr>
                <w:rFonts w:ascii="Times New Roman" w:hAnsi="Times New Roman" w:cs="Times New Roman"/>
                <w:sz w:val="28"/>
                <w:szCs w:val="28"/>
              </w:rPr>
              <w:t>лицензионным требованиям ООО «</w:t>
            </w:r>
            <w:proofErr w:type="spellStart"/>
            <w:r w:rsidRPr="00A42B3B">
              <w:rPr>
                <w:rFonts w:ascii="Times New Roman" w:hAnsi="Times New Roman" w:cs="Times New Roman"/>
                <w:sz w:val="28"/>
                <w:szCs w:val="28"/>
              </w:rPr>
              <w:t>Газсистем</w:t>
            </w:r>
            <w:proofErr w:type="spellEnd"/>
            <w:r w:rsidRPr="00A42B3B">
              <w:rPr>
                <w:rFonts w:ascii="Times New Roman" w:hAnsi="Times New Roman" w:cs="Times New Roman"/>
                <w:sz w:val="28"/>
                <w:szCs w:val="28"/>
              </w:rPr>
              <w:t>» составлен Акт о соответствии лицензионным требованиям.</w:t>
            </w:r>
          </w:p>
          <w:p w:rsidR="00A42B3B" w:rsidRPr="00A42B3B" w:rsidRDefault="00A42B3B" w:rsidP="00A42B3B">
            <w:pPr>
              <w:widowControl/>
              <w:ind w:firstLine="709"/>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За 6 месяцев 2024 года, как и за аналогичный период 2023 года нарушений не выявлено, административных наказаний в виде штрафов не наложено.</w:t>
            </w:r>
          </w:p>
          <w:p w:rsidR="00A42B3B" w:rsidRPr="00A42B3B" w:rsidRDefault="00A42B3B" w:rsidP="00A42B3B">
            <w:pPr>
              <w:widowControl/>
              <w:tabs>
                <w:tab w:val="left" w:pos="426"/>
              </w:tabs>
              <w:ind w:firstLine="709"/>
              <w:jc w:val="both"/>
              <w:rPr>
                <w:rFonts w:ascii="Times New Roman" w:hAnsi="Times New Roman" w:cs="Times New Roman"/>
                <w:sz w:val="28"/>
                <w:szCs w:val="28"/>
              </w:rPr>
            </w:pPr>
            <w:r w:rsidRPr="00A42B3B">
              <w:rPr>
                <w:rFonts w:ascii="Times New Roman" w:hAnsi="Times New Roman" w:cs="Times New Roman"/>
                <w:sz w:val="28"/>
                <w:szCs w:val="28"/>
              </w:rPr>
              <w:t xml:space="preserve">На поднадзорных предприятиях Курганской области, эксплуатирующих опасные производственные объекты транспортирования опасных веществ,  состояние антитеррористической устойчивости можно считать удовлетворительным. На всех предприятиях разработан комплекс мероприятий </w:t>
            </w:r>
            <w:r w:rsidRPr="00A42B3B">
              <w:rPr>
                <w:rFonts w:ascii="Times New Roman" w:hAnsi="Times New Roman" w:cs="Times New Roman"/>
                <w:sz w:val="28"/>
                <w:szCs w:val="28"/>
              </w:rPr>
              <w:lastRenderedPageBreak/>
              <w:t xml:space="preserve">«О мерах по противодействию терроризму» по повышению защищенности опасных производственных объектов от террористических проявлений:  предприятия обеспечены охраной; проводится обучение персонала предприятий по действиям в аварийных ситуациях; имеются средства оповещения в случаях проникновения посторонних лиц на опасные производственные объекты (телефонная связь, радиосвязь, пожарные </w:t>
            </w:r>
            <w:proofErr w:type="spellStart"/>
            <w:r w:rsidRPr="00A42B3B">
              <w:rPr>
                <w:rFonts w:ascii="Times New Roman" w:hAnsi="Times New Roman" w:cs="Times New Roman"/>
                <w:sz w:val="28"/>
                <w:szCs w:val="28"/>
              </w:rPr>
              <w:t>извещатели</w:t>
            </w:r>
            <w:proofErr w:type="spellEnd"/>
            <w:r w:rsidRPr="00A42B3B">
              <w:rPr>
                <w:rFonts w:ascii="Times New Roman" w:hAnsi="Times New Roman" w:cs="Times New Roman"/>
                <w:sz w:val="28"/>
                <w:szCs w:val="28"/>
              </w:rPr>
              <w:t xml:space="preserve">, сирены, и др.), установлены системы видеонаблюдения на территориях и в административных зданиях. </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Во исполнение решения протокола семинара «О реализации полномочий Ростехнадзора в области противодействия терроризму: достигнутые результаты и дальнейшее совершенствование деятельности»  от  26.11.2019 №00-ОВ-10/1031 и во исполнение ФС-872 от 28.11.2019,  ФС-875 от 29.11.2019 Уральского управления Ростехнадзора, работа по выполнению мероприятий антитеррористической защищенности предприятий будет продолжена при проведении проверок опасных производственных объектов. </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ar-SA"/>
              </w:rPr>
              <w:t>Также за отчетный период государственным и</w:t>
            </w:r>
            <w:r w:rsidRPr="00A42B3B">
              <w:rPr>
                <w:rFonts w:ascii="Times New Roman" w:eastAsiaTheme="minorHAnsi" w:hAnsi="Times New Roman" w:cstheme="minorBidi"/>
                <w:sz w:val="28"/>
                <w:szCs w:val="28"/>
                <w:lang w:eastAsia="en-US"/>
              </w:rPr>
              <w:t>нспектором проведена следующая работа:</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работа в СЭД-деле, подготовлены служебные записки по протоколам совещаний Уральского управления, ответы на письма, запросы информации  ЦА,</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составлен актуализированный список поднадзорных предприятий на 2024 год, </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proofErr w:type="gramStart"/>
            <w:r w:rsidRPr="00A42B3B">
              <w:rPr>
                <w:rFonts w:ascii="Times New Roman" w:eastAsiaTheme="minorHAnsi" w:hAnsi="Times New Roman" w:cstheme="minorBidi"/>
                <w:sz w:val="28"/>
                <w:szCs w:val="28"/>
                <w:lang w:eastAsia="en-US"/>
              </w:rPr>
              <w:t>- ежемесячный отчет по новым и актуализированным ОПО</w:t>
            </w:r>
            <w:r w:rsidRPr="00A42B3B">
              <w:rPr>
                <w:rFonts w:ascii="Times New Roman" w:eastAsiaTheme="minorHAnsi" w:hAnsi="Times New Roman" w:cstheme="minorBidi"/>
                <w:sz w:val="22"/>
                <w:szCs w:val="22"/>
                <w:lang w:eastAsia="en-US"/>
              </w:rPr>
              <w:t xml:space="preserve"> </w:t>
            </w:r>
            <w:r w:rsidRPr="00A42B3B">
              <w:rPr>
                <w:rFonts w:ascii="Times New Roman" w:eastAsiaTheme="minorHAnsi" w:hAnsi="Times New Roman" w:cstheme="minorBidi"/>
                <w:sz w:val="28"/>
                <w:szCs w:val="28"/>
                <w:lang w:eastAsia="en-US"/>
              </w:rPr>
              <w:t>в реестр ЕРВК обобщенный по отделу,</w:t>
            </w:r>
            <w:proofErr w:type="gramEnd"/>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проведены профилактические мероприятия: 9 консультаций, 7 информационных писем (в отношении поднадзорных предприятий), объявлено 4 предостережения.</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работа в ЦП АИС по отчетности и профилактическим мерам, по индикаторам риска в разделе ЭПБ, также по регистрации ОПО и в разделе лицензий, </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заполнение таблицы по часто встречаемым нарушениям по надзору,</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подготовка информации и таблицы к годовому докладу по надзору по Приказу ФСЭТАН пр-229,</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работа по проверке исполнения выданных в 2021-2023гг. предписаний по протоколу совещания, составление Акта оценки выполненного предписания (АО «</w:t>
            </w:r>
            <w:proofErr w:type="spellStart"/>
            <w:r w:rsidRPr="00A42B3B">
              <w:rPr>
                <w:rFonts w:ascii="Times New Roman" w:eastAsiaTheme="minorHAnsi" w:hAnsi="Times New Roman" w:cstheme="minorBidi"/>
                <w:sz w:val="28"/>
                <w:szCs w:val="28"/>
                <w:lang w:eastAsia="en-US"/>
              </w:rPr>
              <w:t>Далур</w:t>
            </w:r>
            <w:proofErr w:type="spellEnd"/>
            <w:r w:rsidRPr="00A42B3B">
              <w:rPr>
                <w:rFonts w:ascii="Times New Roman" w:eastAsiaTheme="minorHAnsi" w:hAnsi="Times New Roman" w:cstheme="minorBidi"/>
                <w:sz w:val="28"/>
                <w:szCs w:val="28"/>
                <w:lang w:eastAsia="en-US"/>
              </w:rPr>
              <w:t>»),</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работа с предприятиями по предоставлению отчетов по ПК за 2023 год,</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актуализация схемы оповещения по Курганскому отделу по технологическому надзору,</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участие в работе территориальной аттестационной комиссии Уральского управления Ростехнадзора,</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ведется работа по расчету индикаторов риска по ОПО, составляются  Акты,</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проведен анализ страхования опасных производственных объектов поднадзорных предприятий,</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ведется работа по рассмотрению документов поднадзорных предприятий </w:t>
            </w:r>
            <w:r w:rsidRPr="00A42B3B">
              <w:rPr>
                <w:rFonts w:ascii="Times New Roman" w:eastAsiaTheme="minorHAnsi" w:hAnsi="Times New Roman" w:cstheme="minorBidi"/>
                <w:sz w:val="28"/>
                <w:szCs w:val="28"/>
                <w:lang w:eastAsia="en-US"/>
              </w:rPr>
              <w:lastRenderedPageBreak/>
              <w:t>на внесение изменений в сведения об опасных объектах и вынесение решения в ЦП АИС (ООО «</w:t>
            </w:r>
            <w:proofErr w:type="spellStart"/>
            <w:r w:rsidRPr="00A42B3B">
              <w:rPr>
                <w:rFonts w:ascii="Times New Roman" w:eastAsiaTheme="minorHAnsi" w:hAnsi="Times New Roman" w:cstheme="minorBidi"/>
                <w:sz w:val="28"/>
                <w:szCs w:val="28"/>
                <w:lang w:eastAsia="en-US"/>
              </w:rPr>
              <w:t>Варгашинская</w:t>
            </w:r>
            <w:proofErr w:type="spellEnd"/>
            <w:r w:rsidRPr="00A42B3B">
              <w:rPr>
                <w:rFonts w:ascii="Times New Roman" w:eastAsiaTheme="minorHAnsi" w:hAnsi="Times New Roman" w:cstheme="minorBidi"/>
                <w:sz w:val="28"/>
                <w:szCs w:val="28"/>
                <w:lang w:eastAsia="en-US"/>
              </w:rPr>
              <w:t xml:space="preserve"> нефтебаза», ООО «</w:t>
            </w:r>
            <w:proofErr w:type="spellStart"/>
            <w:r w:rsidRPr="00A42B3B">
              <w:rPr>
                <w:rFonts w:ascii="Times New Roman" w:eastAsiaTheme="minorHAnsi" w:hAnsi="Times New Roman" w:cstheme="minorBidi"/>
                <w:sz w:val="28"/>
                <w:szCs w:val="28"/>
                <w:lang w:eastAsia="en-US"/>
              </w:rPr>
              <w:t>Саф</w:t>
            </w:r>
            <w:proofErr w:type="spellEnd"/>
            <w:r w:rsidRPr="00A42B3B">
              <w:rPr>
                <w:rFonts w:ascii="Times New Roman" w:eastAsiaTheme="minorHAnsi" w:hAnsi="Times New Roman" w:cstheme="minorBidi"/>
                <w:sz w:val="28"/>
                <w:szCs w:val="28"/>
                <w:lang w:eastAsia="en-US"/>
              </w:rPr>
              <w:t>-Нева», ООО «</w:t>
            </w:r>
            <w:proofErr w:type="spellStart"/>
            <w:r w:rsidRPr="00A42B3B">
              <w:rPr>
                <w:rFonts w:ascii="Times New Roman" w:eastAsiaTheme="minorHAnsi" w:hAnsi="Times New Roman" w:cstheme="minorBidi"/>
                <w:sz w:val="28"/>
                <w:szCs w:val="28"/>
                <w:lang w:eastAsia="en-US"/>
              </w:rPr>
              <w:t>Газсистем</w:t>
            </w:r>
            <w:proofErr w:type="spellEnd"/>
            <w:r w:rsidRPr="00A42B3B">
              <w:rPr>
                <w:rFonts w:ascii="Times New Roman" w:eastAsiaTheme="minorHAnsi" w:hAnsi="Times New Roman" w:cstheme="minorBidi"/>
                <w:sz w:val="28"/>
                <w:szCs w:val="28"/>
                <w:lang w:eastAsia="en-US"/>
              </w:rPr>
              <w:t xml:space="preserve">», ООО «ЛНК </w:t>
            </w:r>
            <w:proofErr w:type="spellStart"/>
            <w:r w:rsidRPr="00A42B3B">
              <w:rPr>
                <w:rFonts w:ascii="Times New Roman" w:eastAsiaTheme="minorHAnsi" w:hAnsi="Times New Roman" w:cstheme="minorBidi"/>
                <w:sz w:val="28"/>
                <w:szCs w:val="28"/>
                <w:lang w:eastAsia="en-US"/>
              </w:rPr>
              <w:t>Промгазиспытание</w:t>
            </w:r>
            <w:proofErr w:type="spellEnd"/>
            <w:r w:rsidRPr="00A42B3B">
              <w:rPr>
                <w:rFonts w:ascii="Times New Roman" w:eastAsiaTheme="minorHAnsi" w:hAnsi="Times New Roman" w:cstheme="minorBidi"/>
                <w:sz w:val="28"/>
                <w:szCs w:val="28"/>
                <w:lang w:eastAsia="en-US"/>
              </w:rPr>
              <w:t>»),</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подготовка писем предприятиям о мерах по обеспечению устойчивого функционирования ОПО в  период пожаров, о мерах по обеспечению устойчивого функционирования ОПО в период паводка, подготовка информации по ОПО, попавших в зону затопления,</w:t>
            </w:r>
          </w:p>
          <w:p w:rsidR="00A42B3B" w:rsidRPr="00A42B3B" w:rsidRDefault="00A42B3B" w:rsidP="00A42B3B">
            <w:pPr>
              <w:widowControl/>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  подготовка информации по письму №00-08-05-304 от 12.03.2024, по 00-08-10/1380 от  29.12.2023  и подготовка служебных записок в межрегиональный отдел,</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участие в </w:t>
            </w:r>
            <w:proofErr w:type="spellStart"/>
            <w:r w:rsidRPr="00A42B3B">
              <w:rPr>
                <w:rFonts w:ascii="Times New Roman" w:eastAsiaTheme="minorHAnsi" w:hAnsi="Times New Roman" w:cstheme="minorBidi"/>
                <w:sz w:val="28"/>
                <w:szCs w:val="28"/>
                <w:lang w:eastAsia="en-US"/>
              </w:rPr>
              <w:t>вебинаре</w:t>
            </w:r>
            <w:proofErr w:type="spellEnd"/>
            <w:r w:rsidRPr="00A42B3B">
              <w:rPr>
                <w:rFonts w:ascii="Times New Roman" w:eastAsiaTheme="minorHAnsi" w:hAnsi="Times New Roman" w:cstheme="minorBidi"/>
                <w:sz w:val="28"/>
                <w:szCs w:val="28"/>
                <w:lang w:eastAsia="en-US"/>
              </w:rPr>
              <w:t xml:space="preserve"> ЦА на тему: «Вопросы контрольно-надзорной деятельности на объектах химического комплекса и транспортирования опасных веществ»</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участие в выездных консультированиях на предприятие ОПК ПАО «</w:t>
            </w:r>
            <w:proofErr w:type="spellStart"/>
            <w:r w:rsidRPr="00A42B3B">
              <w:rPr>
                <w:rFonts w:ascii="Times New Roman" w:eastAsiaTheme="minorHAnsi" w:hAnsi="Times New Roman" w:cstheme="minorBidi"/>
                <w:sz w:val="28"/>
                <w:szCs w:val="28"/>
                <w:lang w:eastAsia="en-US"/>
              </w:rPr>
              <w:t>Курганмашзавод</w:t>
            </w:r>
            <w:proofErr w:type="spellEnd"/>
            <w:r w:rsidRPr="00A42B3B">
              <w:rPr>
                <w:rFonts w:ascii="Times New Roman" w:eastAsiaTheme="minorHAnsi" w:hAnsi="Times New Roman" w:cstheme="minorBidi"/>
                <w:sz w:val="28"/>
                <w:szCs w:val="28"/>
                <w:lang w:eastAsia="en-US"/>
              </w:rPr>
              <w:t>»,</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- 1 участие в проверке постоянного госнадзора  АО «НПО «</w:t>
            </w:r>
            <w:proofErr w:type="spellStart"/>
            <w:r w:rsidRPr="00A42B3B">
              <w:rPr>
                <w:rFonts w:ascii="Times New Roman" w:eastAsiaTheme="minorHAnsi" w:hAnsi="Times New Roman" w:cstheme="minorBidi"/>
                <w:sz w:val="28"/>
                <w:szCs w:val="28"/>
                <w:lang w:eastAsia="en-US"/>
              </w:rPr>
              <w:t>Курганприбор</w:t>
            </w:r>
            <w:proofErr w:type="spellEnd"/>
            <w:r w:rsidRPr="00A42B3B">
              <w:rPr>
                <w:rFonts w:ascii="Times New Roman" w:eastAsiaTheme="minorHAnsi" w:hAnsi="Times New Roman" w:cstheme="minorBidi"/>
                <w:sz w:val="28"/>
                <w:szCs w:val="28"/>
                <w:lang w:eastAsia="en-US"/>
              </w:rPr>
              <w:t>»,</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составление уведомлений (10шт) предприятиям (газового надзора и РС), не представившим отчет по ПК до 1 апреля. </w:t>
            </w:r>
          </w:p>
          <w:p w:rsidR="00A42B3B" w:rsidRPr="00A42B3B" w:rsidRDefault="00A42B3B" w:rsidP="00A42B3B">
            <w:pPr>
              <w:widowControl/>
              <w:tabs>
                <w:tab w:val="left" w:pos="720"/>
                <w:tab w:val="left" w:pos="1134"/>
                <w:tab w:val="left" w:pos="1260"/>
              </w:tabs>
              <w:ind w:firstLine="72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3.Результаты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2B3B" w:rsidRPr="00A42B3B" w:rsidRDefault="00A42B3B" w:rsidP="00A42B3B">
            <w:pPr>
              <w:widowControl/>
              <w:ind w:firstLine="709"/>
              <w:jc w:val="both"/>
              <w:rPr>
                <w:rFonts w:ascii="Times New Roman" w:eastAsiaTheme="minorHAnsi" w:hAnsi="Times New Roman" w:cstheme="minorBidi"/>
                <w:bCs/>
                <w:sz w:val="28"/>
                <w:szCs w:val="28"/>
                <w:lang w:eastAsia="ar-SA"/>
              </w:rPr>
            </w:pPr>
            <w:r w:rsidRPr="00A42B3B">
              <w:rPr>
                <w:rFonts w:ascii="Times New Roman" w:eastAsiaTheme="minorHAnsi" w:hAnsi="Times New Roman" w:cstheme="minorBidi"/>
                <w:sz w:val="28"/>
                <w:szCs w:val="28"/>
                <w:lang w:eastAsia="ar-SA"/>
              </w:rPr>
              <w:t xml:space="preserve">За 6 месяцев 2024 года </w:t>
            </w:r>
            <w:r w:rsidRPr="00A42B3B">
              <w:rPr>
                <w:rFonts w:ascii="Times New Roman" w:eastAsiaTheme="minorHAnsi" w:hAnsi="Times New Roman" w:cstheme="minorBidi"/>
                <w:bCs/>
                <w:sz w:val="28"/>
                <w:szCs w:val="28"/>
                <w:lang w:eastAsia="ar-SA"/>
              </w:rPr>
              <w:t>проведена работа по информированию поднадзорных организаций о необходимости своевременного предоставления сведений об организации и осуществлении производственного контроля за 2023 год.</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Подготовлено 7 информационных писем предприятиям, эксплуатирующим опасные производственные объекты транспортирования опасных веществ:</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информационное  письмо (исх. №331-260 от 14.03.24.) о предотвращении развития чрезвычайных ситуаций в связи с наступлением </w:t>
            </w:r>
            <w:proofErr w:type="spellStart"/>
            <w:r w:rsidRPr="00A42B3B">
              <w:rPr>
                <w:rFonts w:ascii="Times New Roman" w:eastAsiaTheme="minorHAnsi" w:hAnsi="Times New Roman" w:cstheme="minorBidi"/>
                <w:sz w:val="28"/>
                <w:szCs w:val="28"/>
                <w:lang w:eastAsia="en-US"/>
              </w:rPr>
              <w:t>паводково</w:t>
            </w:r>
            <w:proofErr w:type="spellEnd"/>
            <w:r w:rsidRPr="00A42B3B">
              <w:rPr>
                <w:rFonts w:ascii="Times New Roman" w:eastAsiaTheme="minorHAnsi" w:hAnsi="Times New Roman" w:cstheme="minorBidi"/>
                <w:sz w:val="28"/>
                <w:szCs w:val="28"/>
                <w:lang w:eastAsia="en-US"/>
              </w:rPr>
              <w:t xml:space="preserve">-опасного периода на предприятиях химического комплекса и транспортирования опасных веществ, о необходимости принятия дополнительных мер по обеспечению устойчивого функционирования опасных производственных объектов, </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информационное  письмо (исх.№331-385 от 09.04.24) о мерах по обеспечению устойчивого функционирования ОПО в период паводка,</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информационное  письмо (исх.№331-144 от 12.02.24) о необходимости усиления мер безопасности в период проведения голосования,</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информационное  письмо (исх.№331-506 от 23.04.24) о мерах по обеспечению устойчивого функционирования ОПО в  период пожаров,</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информационное  письмо (исх.№331-631 от 07.05.24) о дополнительных мерах предупреждения аварийности и смертельного травматизма,  </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 информационное  письмо (исх.№331-643 от 07.05.2024) о необходимости соблюдения требований промышленной безопасности, </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информационное  письмо (исх.№331-728 от 28.05.24) о внесении изменений в постановление Правительства Российской Федерации от 18.12.2020 № 2168 «Правила организации и осуществления производственного контроля»".</w:t>
            </w:r>
          </w:p>
          <w:p w:rsidR="00A42B3B" w:rsidRPr="00A42B3B" w:rsidRDefault="00A42B3B" w:rsidP="00A42B3B">
            <w:pPr>
              <w:widowControl/>
              <w:ind w:firstLine="708"/>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ar-SA"/>
              </w:rPr>
              <w:lastRenderedPageBreak/>
              <w:t>Также за отчетный период государственным и</w:t>
            </w:r>
            <w:r w:rsidRPr="00A42B3B">
              <w:rPr>
                <w:rFonts w:ascii="Times New Roman" w:eastAsiaTheme="minorHAnsi" w:hAnsi="Times New Roman" w:cstheme="minorBidi"/>
                <w:sz w:val="28"/>
                <w:szCs w:val="28"/>
                <w:lang w:eastAsia="en-US"/>
              </w:rPr>
              <w:t>нспектором проведены следующие профилактические мероприятия: 9 консультаций с поднадзорными организациями по вопросам промышленной безопасности и 1 выездное консультирование с предприятием оборонно-промышленного комплекса ПАО «</w:t>
            </w:r>
            <w:proofErr w:type="spellStart"/>
            <w:r w:rsidRPr="00A42B3B">
              <w:rPr>
                <w:rFonts w:ascii="Times New Roman" w:eastAsiaTheme="minorHAnsi" w:hAnsi="Times New Roman" w:cstheme="minorBidi"/>
                <w:sz w:val="28"/>
                <w:szCs w:val="28"/>
                <w:lang w:eastAsia="en-US"/>
              </w:rPr>
              <w:t>Курганмашзавод</w:t>
            </w:r>
            <w:proofErr w:type="spellEnd"/>
            <w:r w:rsidRPr="00A42B3B">
              <w:rPr>
                <w:rFonts w:ascii="Times New Roman" w:eastAsiaTheme="minorHAnsi" w:hAnsi="Times New Roman" w:cstheme="minorBidi"/>
                <w:sz w:val="28"/>
                <w:szCs w:val="28"/>
                <w:lang w:eastAsia="en-US"/>
              </w:rPr>
              <w:t>», объявлено 4 предостережения о недопустимости нарушений обязательных требований.</w:t>
            </w:r>
          </w:p>
          <w:p w:rsidR="00A42B3B" w:rsidRPr="00A42B3B" w:rsidRDefault="00A42B3B" w:rsidP="00A42B3B">
            <w:pPr>
              <w:widowControl/>
              <w:tabs>
                <w:tab w:val="left" w:pos="720"/>
                <w:tab w:val="left" w:pos="1134"/>
                <w:tab w:val="left" w:pos="1260"/>
              </w:tabs>
              <w:ind w:firstLine="72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4. Выводы и предложения по результатам осуществления государственного контроля (надзора) и предложения по совершенствованию.</w:t>
            </w:r>
          </w:p>
          <w:p w:rsidR="00A42B3B" w:rsidRPr="00A42B3B" w:rsidRDefault="00A42B3B" w:rsidP="00A42B3B">
            <w:pPr>
              <w:widowControl/>
              <w:ind w:firstLine="709"/>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Показатели за 6 месяцев 2024 года остались на прежнем уровне с аналогичным периодом 2023 года, ввиду отмены контрольно-надзорных мероприятий в отношении подконтрольных предприятий, согласно Постановлению Правительства № 336 от 10.03.2022. </w:t>
            </w:r>
          </w:p>
          <w:p w:rsidR="00A42B3B" w:rsidRPr="00A42B3B" w:rsidRDefault="00A42B3B" w:rsidP="00A42B3B">
            <w:pPr>
              <w:widowControl/>
              <w:tabs>
                <w:tab w:val="left" w:pos="720"/>
                <w:tab w:val="left" w:pos="1134"/>
                <w:tab w:val="left" w:pos="1260"/>
              </w:tabs>
              <w:ind w:firstLine="720"/>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b/>
                <w:sz w:val="28"/>
                <w:szCs w:val="28"/>
                <w:lang w:eastAsia="en-US"/>
              </w:rPr>
              <w:t>Предложения по совершенствованию.</w:t>
            </w:r>
          </w:p>
          <w:p w:rsidR="00A42B3B" w:rsidRPr="00A42B3B" w:rsidRDefault="00A42B3B" w:rsidP="00A42B3B">
            <w:pPr>
              <w:widowControl/>
              <w:tabs>
                <w:tab w:val="num" w:pos="0"/>
              </w:tabs>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 xml:space="preserve">1. </w:t>
            </w:r>
            <w:proofErr w:type="gramStart"/>
            <w:r w:rsidRPr="00A42B3B">
              <w:rPr>
                <w:rFonts w:ascii="Times New Roman" w:eastAsiaTheme="minorHAnsi" w:hAnsi="Times New Roman" w:cstheme="minorBidi"/>
                <w:sz w:val="28"/>
                <w:szCs w:val="28"/>
                <w:lang w:eastAsia="en-US"/>
              </w:rPr>
              <w:t>Внести дополнения в Федеральные нормы и правила в области промышленной безопасности «Правила безопасности химически опасных производственных объектов» (утв. Приказом Ростехнадзора №500 от 07.12.2020) и «Правила промышленной безопасности складов нефти и нефтепродуктов» (утв. Приказом Ростехнадзора №529 от 15.12.2020), содержащие обязательные требования, соблюдение которых оценивается при осуществлении надзора за безопасным транспортированием опасных веществ (в том числе, с использованием ссылок на обязательные требования</w:t>
            </w:r>
            <w:proofErr w:type="gramEnd"/>
            <w:r w:rsidRPr="00A42B3B">
              <w:rPr>
                <w:rFonts w:ascii="Times New Roman" w:eastAsiaTheme="minorHAnsi" w:hAnsi="Times New Roman" w:cstheme="minorBidi"/>
                <w:sz w:val="28"/>
                <w:szCs w:val="28"/>
                <w:lang w:eastAsia="en-US"/>
              </w:rPr>
              <w:t xml:space="preserve"> </w:t>
            </w:r>
            <w:proofErr w:type="gramStart"/>
            <w:r w:rsidRPr="00A42B3B">
              <w:rPr>
                <w:rFonts w:ascii="Times New Roman" w:eastAsiaTheme="minorHAnsi" w:hAnsi="Times New Roman" w:cstheme="minorBidi"/>
                <w:sz w:val="28"/>
                <w:szCs w:val="28"/>
                <w:lang w:eastAsia="en-US"/>
              </w:rPr>
              <w:t>Федеральных законов и действующих нормативно технических документов МПС, Минтранс РФ, Таможенный союз, ООН (ДОПОГ), Государственных стандартов, СНиП).</w:t>
            </w:r>
            <w:proofErr w:type="gramEnd"/>
          </w:p>
          <w:p w:rsidR="00A42B3B" w:rsidRPr="00A42B3B" w:rsidRDefault="00A42B3B" w:rsidP="00A42B3B">
            <w:pPr>
              <w:widowControl/>
              <w:tabs>
                <w:tab w:val="num" w:pos="0"/>
              </w:tabs>
              <w:jc w:val="both"/>
              <w:rPr>
                <w:rFonts w:ascii="Times New Roman" w:eastAsiaTheme="minorHAnsi" w:hAnsi="Times New Roman" w:cstheme="minorBidi"/>
                <w:b/>
                <w:sz w:val="28"/>
                <w:szCs w:val="28"/>
                <w:lang w:eastAsia="en-US"/>
              </w:rPr>
            </w:pPr>
            <w:r w:rsidRPr="00A42B3B">
              <w:rPr>
                <w:rFonts w:ascii="Times New Roman" w:eastAsiaTheme="minorHAnsi" w:hAnsi="Times New Roman" w:cstheme="minorBidi"/>
                <w:sz w:val="28"/>
                <w:szCs w:val="28"/>
                <w:lang w:eastAsia="en-US"/>
              </w:rPr>
              <w:t xml:space="preserve">2. В ЕРКНМ необходимо обеспечить возможность внесения изменений, поправок в электронный паспорт при занесении результатов, в том числе в течение установленного времени (1 сутки) после проведения проверки или профилактического визита. </w:t>
            </w:r>
          </w:p>
          <w:p w:rsidR="00A42B3B" w:rsidRPr="00A42B3B" w:rsidRDefault="00A42B3B" w:rsidP="00A42B3B">
            <w:pPr>
              <w:widowControl/>
              <w:spacing w:line="360" w:lineRule="exact"/>
              <w:ind w:firstLine="851"/>
              <w:jc w:val="both"/>
              <w:rPr>
                <w:rFonts w:ascii="Times New Roman" w:eastAsiaTheme="minorHAnsi" w:hAnsi="Times New Roman" w:cs="Times New Roman"/>
                <w:i/>
                <w:color w:val="A6A6A6" w:themeColor="background1" w:themeShade="A6"/>
                <w:sz w:val="28"/>
                <w:szCs w:val="28"/>
                <w:lang w:eastAsia="en-US"/>
              </w:rPr>
            </w:pP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1.11.4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Общее состояние поднадзорных объектов химического комплекса удовлетворительное, износ оборудования составляет 60%, оборудование с истекшим сроком эксплуатации отсутствует, реконструкция (модернизация и/или капитальный ремонт) в настоящее время на химически опасных производственных объектах не проводится.</w:t>
            </w:r>
          </w:p>
          <w:p w:rsidR="00A42B3B" w:rsidRPr="00A42B3B" w:rsidRDefault="00A42B3B" w:rsidP="00A42B3B">
            <w:pPr>
              <w:widowControl/>
              <w:spacing w:line="360" w:lineRule="exact"/>
              <w:ind w:firstLine="851"/>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Техническое состояние  на поднадзорных объектах транспортирования опасных веществ можно считать удовлетворительным</w:t>
            </w:r>
            <w:r w:rsidRPr="00A42B3B">
              <w:rPr>
                <w:rFonts w:ascii="Times New Roman" w:eastAsiaTheme="minorHAnsi" w:hAnsi="Times New Roman" w:cs="Times New Roman"/>
                <w:color w:val="A6A6A6" w:themeColor="background1" w:themeShade="A6"/>
                <w:sz w:val="28"/>
                <w:szCs w:val="28"/>
                <w:lang w:eastAsia="en-US"/>
              </w:rPr>
              <w:t xml:space="preserve">: </w:t>
            </w:r>
            <w:r w:rsidRPr="00A42B3B">
              <w:rPr>
                <w:rFonts w:ascii="Times New Roman" w:eastAsiaTheme="minorHAnsi" w:hAnsi="Times New Roman" w:cs="Times New Roman"/>
                <w:sz w:val="28"/>
                <w:szCs w:val="28"/>
                <w:lang w:eastAsia="en-US"/>
              </w:rPr>
              <w:t>износ оборудования составляет примерно  30%, оборудование с истекшим сроком эксплуатации отсутствует, программы реконструкции (модернизации и/или капитального ремонта, степень их исполнения) в настоящее время не проводятся.</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highlight w:val="yellow"/>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1"/>
        <w:gridCol w:w="8450"/>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1.12</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Надзор за взрывопожароопасными объектами хранения </w:t>
            </w:r>
            <w:r w:rsidRPr="00A42B3B">
              <w:rPr>
                <w:rFonts w:ascii="Times New Roman" w:eastAsiaTheme="minorHAnsi" w:hAnsi="Times New Roman" w:cs="Times New Roman"/>
                <w:color w:val="1F497D" w:themeColor="text2"/>
                <w:sz w:val="28"/>
                <w:szCs w:val="28"/>
                <w:u w:val="single"/>
                <w:lang w:eastAsia="en-US"/>
              </w:rPr>
              <w:br/>
            </w:r>
            <w:r w:rsidRPr="00A42B3B">
              <w:rPr>
                <w:rFonts w:ascii="Times New Roman" w:eastAsiaTheme="minorHAnsi" w:hAnsi="Times New Roman" w:cs="Times New Roman"/>
                <w:color w:val="1F497D" w:themeColor="text2"/>
                <w:sz w:val="28"/>
                <w:szCs w:val="28"/>
                <w:u w:val="single"/>
                <w:lang w:eastAsia="en-US"/>
              </w:rPr>
              <w:lastRenderedPageBreak/>
              <w:t>и переработки растительного сырья</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1.12.1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1.12.1.1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60, эксплуатирующих </w:t>
            </w:r>
            <w:r w:rsidRPr="00A42B3B">
              <w:rPr>
                <w:rFonts w:ascii="Times New Roman" w:eastAsiaTheme="minorHAnsi" w:hAnsi="Times New Roman" w:cs="Times New Roman"/>
                <w:sz w:val="28"/>
                <w:szCs w:val="28"/>
                <w:lang w:eastAsia="en-US"/>
              </w:rPr>
              <w:br/>
              <w:t>109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0;</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40;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 69.</w:t>
            </w:r>
          </w:p>
          <w:p w:rsidR="00A42B3B" w:rsidRPr="00A42B3B" w:rsidRDefault="00A42B3B" w:rsidP="00A42B3B">
            <w:pPr>
              <w:widowControl/>
              <w:spacing w:line="360" w:lineRule="exact"/>
              <w:ind w:left="1070"/>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1.12.1.2</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Наиболее крупными поднадзорными организациями, расположенными</w:t>
            </w:r>
            <w:r w:rsidRPr="00A42B3B">
              <w:rPr>
                <w:rFonts w:ascii="Times New Roman" w:eastAsiaTheme="minorHAnsi" w:hAnsi="Times New Roman" w:cs="Times New Roman"/>
                <w:sz w:val="28"/>
                <w:szCs w:val="28"/>
                <w:lang w:eastAsia="en-US"/>
              </w:rPr>
              <w:br/>
              <w:t>на территории Курганской области, являются:</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000000" w:themeColor="text1"/>
                <w:sz w:val="28"/>
                <w:szCs w:val="28"/>
              </w:rPr>
            </w:pPr>
            <w:r w:rsidRPr="00A42B3B">
              <w:rPr>
                <w:rFonts w:ascii="Times New Roman" w:hAnsi="Times New Roman" w:cs="Times New Roman"/>
                <w:i/>
                <w:color w:val="000000" w:themeColor="text1"/>
                <w:sz w:val="28"/>
                <w:szCs w:val="28"/>
              </w:rPr>
              <w:t>ООО «Зауральские напитки»;</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sz w:val="28"/>
                <w:szCs w:val="28"/>
              </w:rPr>
              <w:t>АО «</w:t>
            </w:r>
            <w:proofErr w:type="spellStart"/>
            <w:r w:rsidRPr="00A42B3B">
              <w:rPr>
                <w:rFonts w:ascii="Times New Roman" w:hAnsi="Times New Roman" w:cs="Times New Roman"/>
                <w:i/>
                <w:sz w:val="28"/>
                <w:szCs w:val="28"/>
              </w:rPr>
              <w:t>Кургансемена</w:t>
            </w:r>
            <w:proofErr w:type="spellEnd"/>
            <w:r w:rsidRPr="00A42B3B">
              <w:rPr>
                <w:rFonts w:ascii="Times New Roman" w:hAnsi="Times New Roman" w:cs="Times New Roman"/>
                <w:i/>
                <w:sz w:val="28"/>
                <w:szCs w:val="28"/>
              </w:rPr>
              <w:t>»;</w:t>
            </w:r>
          </w:p>
          <w:p w:rsidR="00A42B3B" w:rsidRPr="00A42B3B" w:rsidRDefault="00A42B3B" w:rsidP="006A01D2">
            <w:pPr>
              <w:widowControl/>
              <w:numPr>
                <w:ilvl w:val="0"/>
                <w:numId w:val="2"/>
              </w:numPr>
              <w:spacing w:after="200" w:line="360" w:lineRule="exact"/>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sz w:val="28"/>
                <w:szCs w:val="28"/>
              </w:rPr>
              <w:t>АО «Мукомольный завод «</w:t>
            </w:r>
            <w:proofErr w:type="spellStart"/>
            <w:r w:rsidRPr="00A42B3B">
              <w:rPr>
                <w:rFonts w:ascii="Times New Roman" w:hAnsi="Times New Roman" w:cs="Times New Roman"/>
                <w:i/>
                <w:sz w:val="28"/>
                <w:szCs w:val="28"/>
              </w:rPr>
              <w:t>МуЗа</w:t>
            </w:r>
            <w:proofErr w:type="spellEnd"/>
            <w:r w:rsidRPr="00A42B3B">
              <w:rPr>
                <w:rFonts w:ascii="Times New Roman" w:hAnsi="Times New Roman" w:cs="Times New Roman"/>
                <w:i/>
                <w:sz w:val="28"/>
                <w:szCs w:val="28"/>
              </w:rPr>
              <w:t>»;</w:t>
            </w:r>
          </w:p>
          <w:p w:rsidR="00A42B3B" w:rsidRPr="00A42B3B" w:rsidRDefault="00A42B3B" w:rsidP="00A42B3B">
            <w:pPr>
              <w:widowControl/>
              <w:spacing w:line="360" w:lineRule="exact"/>
              <w:ind w:left="1066" w:hanging="357"/>
              <w:contextualSpacing/>
              <w:jc w:val="both"/>
              <w:rPr>
                <w:rFonts w:ascii="Times New Roman" w:hAnsi="Times New Roman" w:cstheme="minorBidi"/>
                <w:i/>
                <w:sz w:val="28"/>
                <w:szCs w:val="28"/>
              </w:rPr>
            </w:pPr>
            <w:r w:rsidRPr="00A42B3B">
              <w:rPr>
                <w:rFonts w:ascii="Times New Roman" w:hAnsi="Times New Roman" w:cstheme="minorBidi"/>
                <w:i/>
                <w:sz w:val="28"/>
                <w:szCs w:val="28"/>
              </w:rPr>
              <w:t>- АО «</w:t>
            </w:r>
            <w:proofErr w:type="spellStart"/>
            <w:r w:rsidRPr="00A42B3B">
              <w:rPr>
                <w:rFonts w:ascii="Times New Roman" w:hAnsi="Times New Roman" w:cstheme="minorBidi"/>
                <w:i/>
                <w:sz w:val="28"/>
                <w:szCs w:val="28"/>
              </w:rPr>
              <w:t>Шадринский</w:t>
            </w:r>
            <w:proofErr w:type="spellEnd"/>
            <w:r w:rsidRPr="00A42B3B">
              <w:rPr>
                <w:rFonts w:ascii="Times New Roman" w:hAnsi="Times New Roman" w:cstheme="minorBidi"/>
                <w:i/>
                <w:sz w:val="28"/>
                <w:szCs w:val="28"/>
              </w:rPr>
              <w:t xml:space="preserve"> комбинат хлебопродуктов».</w:t>
            </w:r>
          </w:p>
          <w:p w:rsidR="00A42B3B" w:rsidRPr="00A42B3B" w:rsidRDefault="00A42B3B" w:rsidP="00A42B3B">
            <w:pPr>
              <w:widowControl/>
              <w:spacing w:line="360" w:lineRule="exact"/>
              <w:ind w:left="1066"/>
              <w:contextualSpacing/>
              <w:jc w:val="both"/>
              <w:rPr>
                <w:rFonts w:ascii="Times New Roman" w:hAnsi="Times New Roman" w:cs="Times New Roman"/>
                <w:i/>
                <w:color w:val="A6A6A6" w:themeColor="background1" w:themeShade="A6"/>
                <w:sz w:val="28"/>
                <w:szCs w:val="28"/>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1.12.2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3767"/>
        </w:trPr>
        <w:tc>
          <w:tcPr>
            <w:tcW w:w="10195" w:type="dxa"/>
            <w:gridSpan w:val="2"/>
            <w:shd w:val="clear" w:color="auto" w:fill="auto"/>
          </w:tcPr>
          <w:p w:rsidR="00A42B3B" w:rsidRPr="00A42B3B" w:rsidRDefault="00A42B3B" w:rsidP="00A42B3B">
            <w:pPr>
              <w:widowControl/>
              <w:spacing w:after="200" w:line="360" w:lineRule="exact"/>
              <w:ind w:firstLine="85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Аварий и случаев смертельного травматизма на поднадзорных ОПО, расположенных на территории Курганской области, за 6 месяцев 2024 года, как и за аналогичный период 2023 года, не зарегистрировано.</w:t>
            </w: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0" w:type="dxa"/>
                <w:right w:w="0" w:type="dxa"/>
              </w:tblCellMar>
              <w:tblLook w:val="04A0" w:firstRow="1" w:lastRow="0" w:firstColumn="1" w:lastColumn="0" w:noHBand="0" w:noVBand="1"/>
            </w:tblPr>
            <w:tblGrid>
              <w:gridCol w:w="670"/>
              <w:gridCol w:w="5987"/>
              <w:gridCol w:w="2692"/>
            </w:tblGrid>
            <w:tr w:rsidR="00A42B3B" w:rsidRPr="00A42B3B" w:rsidTr="00A42B3B">
              <w:trPr>
                <w:trHeight w:val="293"/>
                <w:tblCellSpacing w:w="20" w:type="dxa"/>
              </w:trPr>
              <w:tc>
                <w:tcPr>
                  <w:tcW w:w="646" w:type="dxa"/>
                </w:tcPr>
                <w:p w:rsidR="00A42B3B" w:rsidRPr="00A42B3B" w:rsidRDefault="00A42B3B"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2775"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rHeight w:val="312"/>
                <w:tblCellSpacing w:w="20" w:type="dxa"/>
              </w:trPr>
              <w:tc>
                <w:tcPr>
                  <w:tcW w:w="646" w:type="dxa"/>
                </w:tcPr>
                <w:p w:rsidR="00A42B3B" w:rsidRPr="00A42B3B" w:rsidRDefault="00A42B3B"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2775"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2775"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2775"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2775"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4"/>
                    </w:numPr>
                    <w:spacing w:after="200" w:line="276" w:lineRule="auto"/>
                    <w:contextualSpacing/>
                    <w:jc w:val="center"/>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2775"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line="360" w:lineRule="exact"/>
              <w:jc w:val="both"/>
              <w:rPr>
                <w:rFonts w:ascii="Times New Roman" w:eastAsiaTheme="minorHAnsi" w:hAnsi="Times New Roman" w:cstheme="minorBidi"/>
                <w:i/>
                <w:color w:val="BFBFBF" w:themeColor="background1" w:themeShade="BF"/>
                <w:sz w:val="16"/>
                <w:szCs w:val="16"/>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1.12.3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О результатах контрольной (надзорной) деятельности </w:t>
            </w:r>
            <w:r w:rsidRPr="00A42B3B">
              <w:rPr>
                <w:rFonts w:ascii="Times New Roman" w:eastAsiaTheme="minorHAnsi" w:hAnsi="Times New Roman" w:cs="Times New Roman"/>
                <w:color w:val="1F497D" w:themeColor="text2"/>
                <w:sz w:val="28"/>
                <w:szCs w:val="28"/>
                <w:u w:val="single"/>
                <w:lang w:eastAsia="en-US"/>
              </w:rPr>
              <w:br/>
              <w:t>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За 6 месяцев 2024 года проверки предприятий, эксплуатирующих объекты по хранению и переработке растительного сырья, не проводились. </w:t>
            </w:r>
          </w:p>
          <w:p w:rsidR="00A42B3B" w:rsidRPr="00A42B3B" w:rsidRDefault="00A42B3B" w:rsidP="00A42B3B">
            <w:pPr>
              <w:widowControl/>
              <w:spacing w:line="360" w:lineRule="exact"/>
              <w:jc w:val="both"/>
              <w:rPr>
                <w:rFonts w:ascii="Times New Roman" w:eastAsiaTheme="minorHAnsi" w:hAnsi="Times New Roman" w:cs="Times New Roman"/>
                <w:i/>
                <w:sz w:val="28"/>
                <w:szCs w:val="28"/>
                <w:lang w:eastAsia="en-US"/>
              </w:rPr>
            </w:pP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1.12.4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360" w:lineRule="exact"/>
              <w:ind w:firstLine="851"/>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lastRenderedPageBreak/>
              <w:t xml:space="preserve">По информации, представленной в сведениях об организации производственного </w:t>
            </w:r>
            <w:proofErr w:type="gramStart"/>
            <w:r w:rsidRPr="00A42B3B">
              <w:rPr>
                <w:rFonts w:ascii="Times New Roman" w:eastAsiaTheme="minorHAnsi" w:hAnsi="Times New Roman" w:cs="Times New Roman"/>
                <w:sz w:val="28"/>
                <w:szCs w:val="28"/>
                <w:lang w:eastAsia="en-US"/>
              </w:rPr>
              <w:t>контроля за</w:t>
            </w:r>
            <w:proofErr w:type="gramEnd"/>
            <w:r w:rsidRPr="00A42B3B">
              <w:rPr>
                <w:rFonts w:ascii="Times New Roman" w:eastAsiaTheme="minorHAnsi" w:hAnsi="Times New Roman" w:cs="Times New Roman"/>
                <w:sz w:val="28"/>
                <w:szCs w:val="28"/>
                <w:lang w:eastAsia="en-US"/>
              </w:rPr>
              <w:t xml:space="preserve"> соблюдением требований промышленной безопасности на объектах хранения и переработки растительного сырья общее состояние оборудования находится в работоспособном состоянии (износ технологического   оборудования  составляет около 76%). В Курганский отдел по технологическому надзору сведения о модернизации и  капитальных ремонтах за период 6 месяцев 2024 года на предприятиях, эксплуатирующих опасные производственные объекты по хранению и переработке растительного сырья, не предоставлялись.</w:t>
            </w:r>
          </w:p>
        </w:tc>
      </w:tr>
    </w:tbl>
    <w:p w:rsidR="00A42B3B" w:rsidRPr="00A42B3B" w:rsidRDefault="00A42B3B" w:rsidP="00A42B3B">
      <w:pPr>
        <w:widowControl/>
        <w:spacing w:line="276" w:lineRule="auto"/>
        <w:ind w:right="142"/>
        <w:rPr>
          <w:rFonts w:asciiTheme="minorHAnsi" w:eastAsiaTheme="minorHAnsi" w:hAnsiTheme="minorHAnsi" w:cstheme="minorBidi"/>
          <w:sz w:val="16"/>
          <w:szCs w:val="16"/>
          <w:highlight w:val="yellow"/>
          <w:lang w:eastAsia="en-US"/>
        </w:rPr>
      </w:pPr>
    </w:p>
    <w:p w:rsidR="00A42B3B" w:rsidRPr="00A42B3B" w:rsidRDefault="00A42B3B" w:rsidP="00A42B3B">
      <w:pPr>
        <w:widowControl/>
        <w:spacing w:line="276" w:lineRule="auto"/>
        <w:ind w:right="142"/>
        <w:rPr>
          <w:rFonts w:asciiTheme="minorHAnsi" w:eastAsiaTheme="minorHAnsi" w:hAnsiTheme="minorHAnsi" w:cstheme="minorBidi"/>
          <w:sz w:val="16"/>
          <w:szCs w:val="16"/>
          <w:highlight w:val="yellow"/>
          <w:lang w:eastAsia="en-US"/>
        </w:rPr>
      </w:pPr>
    </w:p>
    <w:p w:rsidR="00A42B3B" w:rsidRPr="00A42B3B" w:rsidRDefault="00A42B3B" w:rsidP="00A42B3B">
      <w:pPr>
        <w:widowControl/>
        <w:spacing w:line="276" w:lineRule="auto"/>
        <w:ind w:right="142"/>
        <w:rPr>
          <w:rFonts w:asciiTheme="minorHAnsi" w:eastAsiaTheme="minorHAnsi" w:hAnsiTheme="minorHAnsi" w:cstheme="minorBidi"/>
          <w:sz w:val="16"/>
          <w:szCs w:val="16"/>
          <w:highlight w:val="yellow"/>
          <w:lang w:eastAsia="en-US"/>
        </w:rPr>
      </w:pPr>
    </w:p>
    <w:tbl>
      <w:tblPr>
        <w:tblStyle w:val="63"/>
        <w:tblpPr w:leftFromText="180" w:rightFromText="180" w:vertAnchor="text" w:horzAnchor="margin" w:tblpY="50"/>
        <w:tblW w:w="10263"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9"/>
        <w:gridCol w:w="9134"/>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1.13</w:t>
            </w:r>
          </w:p>
        </w:tc>
        <w:tc>
          <w:tcPr>
            <w:tcW w:w="9134"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Надзор за опасными производственными объектами оборонно-промышленного комплекса</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1.13.1</w:t>
            </w:r>
          </w:p>
        </w:tc>
        <w:tc>
          <w:tcPr>
            <w:tcW w:w="9134"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263" w:type="dxa"/>
            <w:gridSpan w:val="2"/>
            <w:tcBorders>
              <w:bottom w:val="nil"/>
            </w:tcBorders>
            <w:shd w:val="clear" w:color="auto" w:fill="FFFFFF" w:themeFill="background1"/>
          </w:tcPr>
          <w:p w:rsidR="00A42B3B" w:rsidRPr="00A42B3B" w:rsidRDefault="00A42B3B" w:rsidP="00A42B3B">
            <w:pPr>
              <w:widowControl/>
              <w:spacing w:line="360" w:lineRule="exact"/>
              <w:ind w:left="738"/>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1, эксплуатирующих </w:t>
            </w:r>
            <w:r w:rsidRPr="00A42B3B">
              <w:rPr>
                <w:rFonts w:ascii="Times New Roman" w:eastAsiaTheme="minorHAnsi" w:hAnsi="Times New Roman" w:cs="Times New Roman"/>
                <w:sz w:val="28"/>
                <w:szCs w:val="28"/>
                <w:lang w:eastAsia="en-US"/>
              </w:rPr>
              <w:br/>
              <w:t>1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класса опасности – 1;</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 0;</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 0.</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1.13.2</w:t>
            </w:r>
          </w:p>
        </w:tc>
        <w:tc>
          <w:tcPr>
            <w:tcW w:w="9134"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3832"/>
        </w:trPr>
        <w:tc>
          <w:tcPr>
            <w:tcW w:w="10263" w:type="dxa"/>
            <w:gridSpan w:val="2"/>
            <w:shd w:val="clear" w:color="auto" w:fill="auto"/>
          </w:tcPr>
          <w:p w:rsidR="00A42B3B" w:rsidRPr="00A42B3B" w:rsidRDefault="00A42B3B" w:rsidP="00A42B3B">
            <w:pPr>
              <w:widowControl/>
              <w:spacing w:after="200" w:line="360" w:lineRule="exact"/>
              <w:ind w:firstLine="85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Аварий и случаев смертельного травматизма на поднадзорных ОПО, расположенных на территории Курганской области, за 6 месяцев 2024 года, как и за аналогичный период 2023 года, не зарегистрировано.</w:t>
            </w: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06"/>
              <w:gridCol w:w="5954"/>
              <w:gridCol w:w="3118"/>
            </w:tblGrid>
            <w:tr w:rsidR="00A42B3B" w:rsidRPr="00A42B3B" w:rsidTr="00A42B3B">
              <w:trPr>
                <w:trHeight w:val="293"/>
                <w:tblCellSpacing w:w="20" w:type="dxa"/>
              </w:trPr>
              <w:tc>
                <w:tcPr>
                  <w:tcW w:w="646" w:type="dxa"/>
                </w:tcPr>
                <w:p w:rsidR="00A42B3B" w:rsidRPr="00A42B3B" w:rsidRDefault="00A42B3B"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591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rHeight w:val="312"/>
                <w:tblCellSpacing w:w="20" w:type="dxa"/>
              </w:trPr>
              <w:tc>
                <w:tcPr>
                  <w:tcW w:w="646" w:type="dxa"/>
                </w:tcPr>
                <w:p w:rsidR="00A42B3B" w:rsidRPr="00A42B3B" w:rsidRDefault="00A42B3B"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591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591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591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591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5"/>
                    </w:numPr>
                    <w:spacing w:after="200" w:line="276" w:lineRule="auto"/>
                    <w:contextualSpacing/>
                    <w:rPr>
                      <w:rFonts w:ascii="Times New Roman" w:eastAsiaTheme="minorHAnsi" w:hAnsi="Times New Roman" w:cs="Times New Roman"/>
                      <w:sz w:val="22"/>
                      <w:szCs w:val="22"/>
                      <w:lang w:eastAsia="en-US"/>
                    </w:rPr>
                  </w:pPr>
                </w:p>
              </w:tc>
              <w:tc>
                <w:tcPr>
                  <w:tcW w:w="5914"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3058" w:type="dxa"/>
                </w:tcPr>
                <w:p w:rsidR="00A42B3B" w:rsidRPr="00A42B3B" w:rsidRDefault="00A42B3B" w:rsidP="00377D48">
                  <w:pPr>
                    <w:framePr w:hSpace="180" w:wrap="around" w:vAnchor="text" w:hAnchor="margin" w:y="50"/>
                    <w:widowControl/>
                    <w:jc w:val="center"/>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bl>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9"/>
        <w:gridCol w:w="8442"/>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1.14</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Надзор за объектами металлургической промышленности</w:t>
            </w:r>
          </w:p>
        </w:tc>
      </w:tr>
      <w:tr w:rsidR="00A42B3B" w:rsidRPr="00A42B3B" w:rsidTr="00A42B3B">
        <w:tc>
          <w:tcPr>
            <w:tcW w:w="1129"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1.14.1</w:t>
            </w:r>
          </w:p>
        </w:tc>
        <w:tc>
          <w:tcPr>
            <w:tcW w:w="9066" w:type="dxa"/>
            <w:tcBorders>
              <w:bottom w:val="dotted" w:sz="4" w:space="0" w:color="0070C0"/>
            </w:tcBorders>
            <w:shd w:val="clear" w:color="auto" w:fill="F2F2F2" w:themeFill="background1" w:themeFillShade="F2"/>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195" w:type="dxa"/>
            <w:gridSpan w:val="2"/>
            <w:tcBorders>
              <w:bottom w:val="nil"/>
            </w:tcBorders>
            <w:shd w:val="clear" w:color="auto" w:fill="FFFFFF" w:themeFill="background1"/>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1.14.1.1</w:t>
            </w:r>
            <w:r w:rsidRPr="00A42B3B">
              <w:rPr>
                <w:rFonts w:ascii="Times New Roman" w:eastAsiaTheme="minorHAnsi" w:hAnsi="Times New Roman" w:cs="Times New Roman"/>
                <w:color w:val="A6A6A6" w:themeColor="background1" w:themeShade="A6"/>
                <w:sz w:val="28"/>
                <w:szCs w:val="28"/>
                <w:lang w:eastAsia="en-US"/>
              </w:rPr>
              <w:t>(по классам опасности)</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организаций составляет 9, эксплуатирующих </w:t>
            </w:r>
            <w:r w:rsidRPr="00A42B3B">
              <w:rPr>
                <w:rFonts w:ascii="Times New Roman" w:eastAsiaTheme="minorHAnsi" w:hAnsi="Times New Roman" w:cs="Times New Roman"/>
                <w:sz w:val="28"/>
                <w:szCs w:val="28"/>
                <w:lang w:eastAsia="en-US"/>
              </w:rPr>
              <w:br/>
            </w:r>
            <w:r w:rsidRPr="00A42B3B">
              <w:rPr>
                <w:rFonts w:ascii="Times New Roman" w:eastAsiaTheme="minorHAnsi" w:hAnsi="Times New Roman" w:cs="Times New Roman"/>
                <w:sz w:val="28"/>
                <w:szCs w:val="28"/>
                <w:lang w:eastAsia="en-US"/>
              </w:rPr>
              <w:lastRenderedPageBreak/>
              <w:t>10 ОПО, в том числе:</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I класса опасности – </w:t>
            </w:r>
            <w:r w:rsidRPr="00A42B3B">
              <w:rPr>
                <w:rFonts w:ascii="Times New Roman" w:hAnsi="Times New Roman" w:cs="Times New Roman"/>
                <w:color w:val="000000" w:themeColor="text1"/>
                <w:sz w:val="28"/>
                <w:szCs w:val="28"/>
                <w:lang w:val="en-US"/>
              </w:rPr>
              <w:t>0</w:t>
            </w:r>
            <w:r w:rsidRPr="00A42B3B">
              <w:rPr>
                <w:rFonts w:ascii="Times New Roman" w:hAnsi="Times New Roman" w:cs="Times New Roman"/>
                <w:color w:val="000000" w:themeColor="text1"/>
                <w:sz w:val="28"/>
                <w:szCs w:val="28"/>
              </w:rPr>
              <w:t>;</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класса опасности –</w:t>
            </w:r>
            <w:r w:rsidRPr="00A42B3B">
              <w:rPr>
                <w:rFonts w:ascii="Times New Roman" w:hAnsi="Times New Roman" w:cs="Times New Roman"/>
                <w:color w:val="000000" w:themeColor="text1"/>
                <w:sz w:val="28"/>
                <w:szCs w:val="28"/>
                <w:lang w:val="en-US"/>
              </w:rPr>
              <w:t xml:space="preserve"> 2</w:t>
            </w:r>
            <w:r w:rsidRPr="00A42B3B">
              <w:rPr>
                <w:rFonts w:ascii="Times New Roman" w:hAnsi="Times New Roman" w:cs="Times New Roman"/>
                <w:color w:val="000000" w:themeColor="text1"/>
                <w:sz w:val="28"/>
                <w:szCs w:val="28"/>
              </w:rPr>
              <w:t>;</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II</w:t>
            </w:r>
            <w:r w:rsidRPr="00A42B3B">
              <w:rPr>
                <w:rFonts w:ascii="Times New Roman" w:hAnsi="Times New Roman" w:cs="Times New Roman"/>
                <w:color w:val="000000" w:themeColor="text1"/>
                <w:sz w:val="28"/>
                <w:szCs w:val="28"/>
              </w:rPr>
              <w:t xml:space="preserve"> класса опасности –</w:t>
            </w:r>
            <w:r w:rsidRPr="00A42B3B">
              <w:rPr>
                <w:rFonts w:ascii="Times New Roman" w:hAnsi="Times New Roman" w:cs="Times New Roman"/>
                <w:color w:val="000000" w:themeColor="text1"/>
                <w:sz w:val="28"/>
                <w:szCs w:val="28"/>
                <w:lang w:val="en-US"/>
              </w:rPr>
              <w:t xml:space="preserve"> 8</w:t>
            </w:r>
            <w:r w:rsidRPr="00A42B3B">
              <w:rPr>
                <w:rFonts w:ascii="Times New Roman" w:hAnsi="Times New Roman" w:cs="Times New Roman"/>
                <w:color w:val="000000" w:themeColor="text1"/>
                <w:sz w:val="28"/>
                <w:szCs w:val="28"/>
              </w:rPr>
              <w:t>;</w:t>
            </w:r>
          </w:p>
          <w:p w:rsidR="00A42B3B" w:rsidRPr="00A42B3B" w:rsidRDefault="00A42B3B" w:rsidP="006A01D2">
            <w:pPr>
              <w:widowControl/>
              <w:numPr>
                <w:ilvl w:val="0"/>
                <w:numId w:val="2"/>
              </w:numPr>
              <w:tabs>
                <w:tab w:val="left" w:pos="1125"/>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w:t>
            </w:r>
            <w:r w:rsidRPr="00A42B3B">
              <w:rPr>
                <w:rFonts w:ascii="Times New Roman" w:hAnsi="Times New Roman" w:cs="Times New Roman"/>
                <w:color w:val="000000" w:themeColor="text1"/>
                <w:sz w:val="28"/>
                <w:szCs w:val="28"/>
                <w:lang w:val="en-US"/>
              </w:rPr>
              <w:t>V</w:t>
            </w:r>
            <w:r w:rsidRPr="00A42B3B">
              <w:rPr>
                <w:rFonts w:ascii="Times New Roman" w:hAnsi="Times New Roman" w:cs="Times New Roman"/>
                <w:color w:val="000000" w:themeColor="text1"/>
                <w:sz w:val="28"/>
                <w:szCs w:val="28"/>
              </w:rPr>
              <w:t xml:space="preserve"> класса опасности –</w:t>
            </w:r>
            <w:r w:rsidRPr="00A42B3B">
              <w:rPr>
                <w:rFonts w:ascii="Times New Roman" w:hAnsi="Times New Roman" w:cs="Times New Roman"/>
                <w:color w:val="000000" w:themeColor="text1"/>
                <w:sz w:val="28"/>
                <w:szCs w:val="28"/>
                <w:lang w:val="en-US"/>
              </w:rPr>
              <w:t xml:space="preserve"> 0</w:t>
            </w:r>
            <w:r w:rsidRPr="00A42B3B">
              <w:rPr>
                <w:rFonts w:ascii="Times New Roman" w:hAnsi="Times New Roman" w:cs="Times New Roman"/>
                <w:color w:val="000000" w:themeColor="text1"/>
                <w:sz w:val="28"/>
                <w:szCs w:val="28"/>
              </w:rPr>
              <w:t>.</w:t>
            </w:r>
          </w:p>
          <w:p w:rsidR="00A42B3B" w:rsidRPr="00A42B3B" w:rsidRDefault="00A42B3B" w:rsidP="00A42B3B">
            <w:pPr>
              <w:widowControl/>
              <w:spacing w:line="360" w:lineRule="exact"/>
              <w:ind w:left="1070"/>
              <w:contextualSpacing/>
              <w:jc w:val="both"/>
              <w:rPr>
                <w:rFonts w:ascii="Times New Roman" w:hAnsi="Times New Roman" w:cs="Times New Roman"/>
                <w:color w:val="000000" w:themeColor="text1"/>
                <w:sz w:val="28"/>
                <w:szCs w:val="28"/>
              </w:rPr>
            </w:pPr>
          </w:p>
        </w:tc>
      </w:tr>
      <w:tr w:rsidR="00A42B3B" w:rsidRPr="00A42B3B" w:rsidTr="00A42B3B">
        <w:tc>
          <w:tcPr>
            <w:tcW w:w="10195" w:type="dxa"/>
            <w:gridSpan w:val="2"/>
            <w:tcBorders>
              <w:top w:val="nil"/>
              <w:bottom w:val="nil"/>
            </w:tcBorders>
          </w:tcPr>
          <w:p w:rsidR="00A42B3B" w:rsidRPr="00A42B3B" w:rsidRDefault="00A42B3B" w:rsidP="00A42B3B">
            <w:pPr>
              <w:widowControl/>
              <w:spacing w:line="360"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lastRenderedPageBreak/>
              <w:t>1.14.1.2 (по типам объектов)</w:t>
            </w:r>
          </w:p>
          <w:p w:rsidR="00A42B3B" w:rsidRPr="00A42B3B" w:rsidRDefault="00A42B3B"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 xml:space="preserve">литейно-плавильное производство – </w:t>
            </w:r>
            <w:r w:rsidRPr="00A42B3B">
              <w:rPr>
                <w:rFonts w:ascii="Times New Roman" w:eastAsia="Calibri" w:hAnsi="Times New Roman" w:cs="Times New Roman"/>
                <w:sz w:val="28"/>
                <w:szCs w:val="28"/>
                <w:lang w:val="en-US" w:eastAsia="en-US"/>
              </w:rPr>
              <w:t>8</w:t>
            </w:r>
            <w:r w:rsidRPr="00A42B3B">
              <w:rPr>
                <w:rFonts w:ascii="Times New Roman" w:eastAsia="Calibri" w:hAnsi="Times New Roman" w:cs="Times New Roman"/>
                <w:sz w:val="28"/>
                <w:szCs w:val="28"/>
                <w:lang w:eastAsia="en-US"/>
              </w:rPr>
              <w:t>;</w:t>
            </w:r>
          </w:p>
          <w:p w:rsidR="00A42B3B" w:rsidRPr="00A42B3B" w:rsidRDefault="00A42B3B"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прокатное – 0;</w:t>
            </w:r>
          </w:p>
          <w:p w:rsidR="00A42B3B" w:rsidRPr="00A42B3B" w:rsidRDefault="00A42B3B"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ПРВ и газовое хозяйство – 0;</w:t>
            </w:r>
          </w:p>
          <w:p w:rsidR="00A42B3B" w:rsidRPr="00A42B3B" w:rsidRDefault="00A42B3B"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proofErr w:type="spellStart"/>
            <w:r w:rsidRPr="00A42B3B">
              <w:rPr>
                <w:rFonts w:ascii="Times New Roman" w:eastAsia="Calibri" w:hAnsi="Times New Roman" w:cs="Times New Roman"/>
                <w:sz w:val="28"/>
                <w:szCs w:val="28"/>
                <w:lang w:eastAsia="en-US"/>
              </w:rPr>
              <w:t>аглококсодоменное</w:t>
            </w:r>
            <w:proofErr w:type="spellEnd"/>
            <w:r w:rsidRPr="00A42B3B">
              <w:rPr>
                <w:rFonts w:ascii="Times New Roman" w:eastAsia="Calibri" w:hAnsi="Times New Roman" w:cs="Times New Roman"/>
                <w:sz w:val="28"/>
                <w:szCs w:val="28"/>
                <w:lang w:eastAsia="en-US"/>
              </w:rPr>
              <w:t xml:space="preserve"> производство – 0;</w:t>
            </w:r>
          </w:p>
          <w:p w:rsidR="00A42B3B" w:rsidRPr="00A42B3B" w:rsidRDefault="00A42B3B" w:rsidP="006A01D2">
            <w:pPr>
              <w:widowControl/>
              <w:numPr>
                <w:ilvl w:val="0"/>
                <w:numId w:val="18"/>
              </w:numPr>
              <w:spacing w:after="200" w:line="360" w:lineRule="exact"/>
              <w:ind w:left="142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ферросплавное производство – 0;</w:t>
            </w:r>
          </w:p>
          <w:p w:rsidR="00A42B3B" w:rsidRPr="00A42B3B" w:rsidRDefault="00A42B3B" w:rsidP="006A01D2">
            <w:pPr>
              <w:widowControl/>
              <w:numPr>
                <w:ilvl w:val="0"/>
                <w:numId w:val="18"/>
              </w:numPr>
              <w:spacing w:after="200" w:line="360" w:lineRule="exact"/>
              <w:ind w:left="1429"/>
              <w:contextualSpacing/>
              <w:jc w:val="both"/>
              <w:rPr>
                <w:rFonts w:ascii="Times New Roman" w:eastAsiaTheme="minorHAnsi" w:hAnsi="Times New Roman" w:cs="Times New Roman"/>
                <w:sz w:val="28"/>
                <w:szCs w:val="28"/>
                <w:lang w:eastAsia="en-US"/>
              </w:rPr>
            </w:pPr>
            <w:r w:rsidRPr="00A42B3B">
              <w:rPr>
                <w:rFonts w:ascii="Times New Roman" w:eastAsia="Calibri" w:hAnsi="Times New Roman" w:cs="Times New Roman"/>
                <w:sz w:val="28"/>
                <w:szCs w:val="28"/>
                <w:lang w:eastAsia="en-US"/>
              </w:rPr>
              <w:t>электролизное производство – 0</w:t>
            </w:r>
            <w:r w:rsidRPr="00A42B3B">
              <w:rPr>
                <w:rFonts w:ascii="Times New Roman" w:eastAsia="Calibri" w:hAnsi="Times New Roman" w:cs="Times New Roman"/>
                <w:sz w:val="28"/>
                <w:szCs w:val="28"/>
                <w:lang w:val="en-US" w:eastAsia="en-US"/>
              </w:rPr>
              <w:t>;</w:t>
            </w:r>
          </w:p>
          <w:p w:rsidR="00A42B3B" w:rsidRPr="00A42B3B" w:rsidRDefault="00A42B3B" w:rsidP="006A01D2">
            <w:pPr>
              <w:widowControl/>
              <w:numPr>
                <w:ilvl w:val="0"/>
                <w:numId w:val="18"/>
              </w:numPr>
              <w:spacing w:after="200" w:line="360" w:lineRule="exact"/>
              <w:ind w:left="1429"/>
              <w:contextualSpacing/>
              <w:jc w:val="both"/>
              <w:rPr>
                <w:rFonts w:ascii="Times New Roman" w:eastAsiaTheme="minorHAnsi" w:hAnsi="Times New Roman" w:cs="Times New Roman"/>
                <w:sz w:val="28"/>
                <w:szCs w:val="28"/>
                <w:lang w:eastAsia="en-US"/>
              </w:rPr>
            </w:pPr>
            <w:r w:rsidRPr="00A42B3B">
              <w:rPr>
                <w:rFonts w:ascii="Times New Roman" w:eastAsia="Calibri" w:hAnsi="Times New Roman" w:cs="Times New Roman"/>
                <w:sz w:val="28"/>
                <w:szCs w:val="28"/>
                <w:lang w:eastAsia="en-US"/>
              </w:rPr>
              <w:t xml:space="preserve">горячее </w:t>
            </w:r>
            <w:proofErr w:type="spellStart"/>
            <w:r w:rsidRPr="00A42B3B">
              <w:rPr>
                <w:rFonts w:ascii="Times New Roman" w:eastAsia="Calibri" w:hAnsi="Times New Roman" w:cs="Times New Roman"/>
                <w:sz w:val="28"/>
                <w:szCs w:val="28"/>
                <w:lang w:eastAsia="en-US"/>
              </w:rPr>
              <w:t>цинкование</w:t>
            </w:r>
            <w:proofErr w:type="spellEnd"/>
            <w:r w:rsidRPr="00A42B3B">
              <w:rPr>
                <w:rFonts w:ascii="Times New Roman" w:eastAsia="Calibri" w:hAnsi="Times New Roman" w:cs="Times New Roman"/>
                <w:sz w:val="28"/>
                <w:szCs w:val="28"/>
                <w:lang w:eastAsia="en-US"/>
              </w:rPr>
              <w:t xml:space="preserve"> – 2.</w:t>
            </w:r>
          </w:p>
          <w:p w:rsidR="00A42B3B" w:rsidRPr="00A42B3B" w:rsidRDefault="00A42B3B" w:rsidP="00A42B3B">
            <w:pPr>
              <w:widowControl/>
              <w:spacing w:line="360" w:lineRule="exact"/>
              <w:ind w:left="1429"/>
              <w:contextualSpacing/>
              <w:jc w:val="both"/>
              <w:rPr>
                <w:rFonts w:ascii="Times New Roman" w:eastAsiaTheme="minorHAnsi" w:hAnsi="Times New Roman" w:cs="Times New Roman"/>
                <w:color w:val="A6A6A6" w:themeColor="background1" w:themeShade="A6"/>
                <w:sz w:val="28"/>
                <w:szCs w:val="28"/>
                <w:lang w:eastAsia="en-US"/>
              </w:rPr>
            </w:pPr>
          </w:p>
        </w:tc>
      </w:tr>
      <w:tr w:rsidR="00A42B3B" w:rsidRPr="00A42B3B" w:rsidTr="00A42B3B">
        <w:tc>
          <w:tcPr>
            <w:tcW w:w="10195" w:type="dxa"/>
            <w:gridSpan w:val="2"/>
            <w:tcBorders>
              <w:top w:val="nil"/>
            </w:tcBorders>
          </w:tcPr>
          <w:p w:rsidR="00A42B3B" w:rsidRPr="00A42B3B" w:rsidRDefault="00A42B3B" w:rsidP="00A42B3B">
            <w:pPr>
              <w:widowControl/>
              <w:spacing w:line="360" w:lineRule="auto"/>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1.14.1.3</w:t>
            </w:r>
            <w:r w:rsidRPr="00A42B3B">
              <w:rPr>
                <w:rFonts w:ascii="Times New Roman" w:eastAsiaTheme="minorHAnsi" w:hAnsi="Times New Roman" w:cs="Times New Roman"/>
                <w:color w:val="A6A6A6" w:themeColor="background1" w:themeShade="A6"/>
                <w:sz w:val="28"/>
                <w:szCs w:val="28"/>
                <w:lang w:eastAsia="en-US"/>
              </w:rPr>
              <w:t xml:space="preserve"> (перечень наиболее крупных организаций)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 xml:space="preserve">На территории региона расположены следующие крупные предприятия </w:t>
            </w:r>
            <w:r w:rsidRPr="00A42B3B">
              <w:rPr>
                <w:rFonts w:ascii="Times New Roman" w:eastAsiaTheme="minorHAnsi" w:hAnsi="Times New Roman" w:cs="Times New Roman"/>
                <w:sz w:val="28"/>
                <w:szCs w:val="28"/>
                <w:lang w:eastAsia="en-US"/>
              </w:rPr>
              <w:br/>
              <w:t>и организации (включая компании-бенефициары (крупные холдинги или финансово-промышленные группы):</w:t>
            </w:r>
            <w:proofErr w:type="gramEnd"/>
          </w:p>
          <w:p w:rsidR="00A42B3B" w:rsidRPr="00A42B3B" w:rsidRDefault="00A42B3B" w:rsidP="00A42B3B">
            <w:pPr>
              <w:widowControl/>
              <w:spacing w:line="360" w:lineRule="exact"/>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ООО «</w:t>
            </w:r>
            <w:proofErr w:type="spellStart"/>
            <w:r w:rsidRPr="00A42B3B">
              <w:rPr>
                <w:rFonts w:ascii="Times New Roman" w:eastAsiaTheme="minorHAnsi" w:hAnsi="Times New Roman" w:cs="Times New Roman"/>
                <w:sz w:val="28"/>
                <w:szCs w:val="28"/>
                <w:lang w:eastAsia="en-US"/>
              </w:rPr>
              <w:t>Ремстанкомаш</w:t>
            </w:r>
            <w:proofErr w:type="spellEnd"/>
            <w:r w:rsidRPr="00A42B3B">
              <w:rPr>
                <w:rFonts w:ascii="Times New Roman" w:eastAsiaTheme="minorHAnsi" w:hAnsi="Times New Roman" w:cs="Times New Roman"/>
                <w:sz w:val="28"/>
                <w:szCs w:val="28"/>
                <w:lang w:eastAsia="en-US"/>
              </w:rPr>
              <w:t>»;</w:t>
            </w:r>
          </w:p>
          <w:p w:rsidR="00A42B3B" w:rsidRPr="00A42B3B" w:rsidRDefault="00A42B3B" w:rsidP="00A42B3B">
            <w:pPr>
              <w:widowControl/>
              <w:spacing w:line="360" w:lineRule="exact"/>
              <w:contextualSpacing/>
              <w:jc w:val="both"/>
              <w:rPr>
                <w:rFonts w:ascii="Times New Roman" w:hAnsi="Times New Roman" w:cs="Times New Roman"/>
                <w:color w:val="A6A6A6" w:themeColor="background1" w:themeShade="A6"/>
                <w:sz w:val="28"/>
                <w:szCs w:val="28"/>
              </w:rPr>
            </w:pPr>
            <w:r w:rsidRPr="00A42B3B">
              <w:rPr>
                <w:rFonts w:ascii="Times New Roman" w:hAnsi="Times New Roman" w:cs="Times New Roman"/>
                <w:i/>
                <w:color w:val="A6A6A6" w:themeColor="background1" w:themeShade="A6"/>
                <w:sz w:val="28"/>
                <w:szCs w:val="28"/>
              </w:rPr>
              <w:t xml:space="preserve"> </w:t>
            </w:r>
            <w:r w:rsidRPr="00A42B3B">
              <w:rPr>
                <w:rFonts w:ascii="Times New Roman" w:hAnsi="Times New Roman" w:cs="Times New Roman"/>
                <w:sz w:val="28"/>
                <w:szCs w:val="28"/>
              </w:rPr>
              <w:t>- ООО «</w:t>
            </w:r>
            <w:proofErr w:type="spellStart"/>
            <w:r w:rsidRPr="00A42B3B">
              <w:rPr>
                <w:rFonts w:ascii="Times New Roman" w:hAnsi="Times New Roman" w:cs="Times New Roman"/>
                <w:sz w:val="28"/>
                <w:szCs w:val="28"/>
              </w:rPr>
              <w:t>Точинвест</w:t>
            </w:r>
            <w:proofErr w:type="spellEnd"/>
            <w:r w:rsidRPr="00A42B3B">
              <w:rPr>
                <w:rFonts w:ascii="Times New Roman" w:hAnsi="Times New Roman" w:cs="Times New Roman"/>
                <w:sz w:val="28"/>
                <w:szCs w:val="28"/>
              </w:rPr>
              <w:t xml:space="preserve"> Цинк».</w:t>
            </w:r>
          </w:p>
          <w:p w:rsidR="00A42B3B" w:rsidRPr="00A42B3B" w:rsidRDefault="00A42B3B" w:rsidP="00A42B3B">
            <w:pPr>
              <w:widowControl/>
              <w:spacing w:line="360" w:lineRule="exact"/>
              <w:ind w:left="1066"/>
              <w:contextualSpacing/>
              <w:jc w:val="both"/>
              <w:rPr>
                <w:rFonts w:ascii="Times New Roman" w:hAnsi="Times New Roman" w:cs="Times New Roman"/>
                <w:i/>
                <w:color w:val="000000" w:themeColor="text1"/>
                <w:sz w:val="28"/>
                <w:szCs w:val="28"/>
              </w:rPr>
            </w:pP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sz w:val="28"/>
                <w:szCs w:val="28"/>
                <w:lang w:eastAsia="en-US"/>
              </w:rPr>
            </w:pPr>
            <w:r w:rsidRPr="00A42B3B">
              <w:rPr>
                <w:rFonts w:ascii="Times New Roman" w:eastAsiaTheme="minorHAnsi" w:hAnsi="Times New Roman" w:cs="Times New Roman"/>
                <w:color w:val="1F497D" w:themeColor="text2"/>
                <w:sz w:val="28"/>
                <w:szCs w:val="28"/>
                <w:lang w:eastAsia="en-US"/>
              </w:rPr>
              <w:t>1.14.2</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rPr>
          <w:trHeight w:val="3823"/>
        </w:trPr>
        <w:tc>
          <w:tcPr>
            <w:tcW w:w="10195" w:type="dxa"/>
            <w:gridSpan w:val="2"/>
            <w:shd w:val="clear" w:color="auto" w:fill="auto"/>
          </w:tcPr>
          <w:p w:rsidR="00A42B3B" w:rsidRPr="00A42B3B" w:rsidRDefault="00A42B3B" w:rsidP="00A42B3B">
            <w:pPr>
              <w:widowControl/>
              <w:spacing w:after="200" w:line="360" w:lineRule="exact"/>
              <w:ind w:firstLine="851"/>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Аварий и случаев смертельного травматизма на поднадзорных ОПО, расположенных на территории Курганской области, за 6 месяцев 2024 года, как и за аналогичный период 2023 года, не зарегистрировано.</w:t>
            </w: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72"/>
              <w:gridCol w:w="5898"/>
              <w:gridCol w:w="2779"/>
            </w:tblGrid>
            <w:tr w:rsidR="00A42B3B" w:rsidRPr="00A42B3B" w:rsidTr="00A42B3B">
              <w:trPr>
                <w:trHeight w:val="293"/>
                <w:tblCellSpacing w:w="20" w:type="dxa"/>
              </w:trPr>
              <w:tc>
                <w:tcPr>
                  <w:tcW w:w="646" w:type="dxa"/>
                </w:tcPr>
                <w:p w:rsidR="00A42B3B" w:rsidRPr="00A42B3B" w:rsidRDefault="00A42B3B"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Дата аварии/ несчастного случая</w:t>
                  </w:r>
                </w:p>
              </w:tc>
              <w:tc>
                <w:tcPr>
                  <w:tcW w:w="2917"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rHeight w:val="312"/>
                <w:tblCellSpacing w:w="20" w:type="dxa"/>
              </w:trPr>
              <w:tc>
                <w:tcPr>
                  <w:tcW w:w="646" w:type="dxa"/>
                </w:tcPr>
                <w:p w:rsidR="00A42B3B" w:rsidRPr="00A42B3B" w:rsidRDefault="00A42B3B"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Субъект РФ</w:t>
                  </w:r>
                </w:p>
              </w:tc>
              <w:tc>
                <w:tcPr>
                  <w:tcW w:w="2917"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Наименование организации/ИП</w:t>
                  </w:r>
                </w:p>
              </w:tc>
              <w:tc>
                <w:tcPr>
                  <w:tcW w:w="2917"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Описание аварии</w:t>
                  </w:r>
                </w:p>
              </w:tc>
              <w:tc>
                <w:tcPr>
                  <w:tcW w:w="2917"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Последствия</w:t>
                  </w:r>
                </w:p>
              </w:tc>
              <w:tc>
                <w:tcPr>
                  <w:tcW w:w="2917"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r w:rsidR="00A42B3B" w:rsidRPr="00A42B3B" w:rsidTr="00A42B3B">
              <w:trPr>
                <w:tblCellSpacing w:w="20" w:type="dxa"/>
              </w:trPr>
              <w:tc>
                <w:tcPr>
                  <w:tcW w:w="646" w:type="dxa"/>
                </w:tcPr>
                <w:p w:rsidR="00A42B3B" w:rsidRPr="00A42B3B" w:rsidRDefault="00A42B3B" w:rsidP="00377D48">
                  <w:pPr>
                    <w:framePr w:hSpace="180" w:wrap="around" w:vAnchor="text" w:hAnchor="margin" w:y="50"/>
                    <w:widowControl/>
                    <w:numPr>
                      <w:ilvl w:val="0"/>
                      <w:numId w:val="16"/>
                    </w:numPr>
                    <w:spacing w:after="200" w:line="276" w:lineRule="auto"/>
                    <w:contextualSpacing/>
                    <w:rPr>
                      <w:rFonts w:ascii="Times New Roman" w:eastAsiaTheme="minorHAnsi" w:hAnsi="Times New Roman" w:cs="Times New Roman"/>
                      <w:sz w:val="22"/>
                      <w:szCs w:val="22"/>
                      <w:lang w:eastAsia="en-US"/>
                    </w:rPr>
                  </w:pPr>
                </w:p>
              </w:tc>
              <w:tc>
                <w:tcPr>
                  <w:tcW w:w="6197" w:type="dxa"/>
                </w:tcPr>
                <w:p w:rsidR="00A42B3B" w:rsidRPr="00A42B3B" w:rsidRDefault="00A42B3B" w:rsidP="00377D48">
                  <w:pPr>
                    <w:framePr w:hSpace="180" w:wrap="around" w:vAnchor="text" w:hAnchor="margin" w:y="50"/>
                    <w:widowControl/>
                    <w:ind w:left="34"/>
                    <w:contextualSpacing/>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Меры, принятые по результатам расследования</w:t>
                  </w:r>
                </w:p>
              </w:tc>
              <w:tc>
                <w:tcPr>
                  <w:tcW w:w="2917" w:type="dxa"/>
                </w:tcPr>
                <w:p w:rsidR="00A42B3B" w:rsidRPr="00A42B3B" w:rsidRDefault="00A42B3B" w:rsidP="00377D48">
                  <w:pPr>
                    <w:framePr w:hSpace="180" w:wrap="around" w:vAnchor="text" w:hAnchor="margin" w:y="50"/>
                    <w:widowControl/>
                    <w:rPr>
                      <w:rFonts w:ascii="Times New Roman" w:eastAsiaTheme="minorHAnsi" w:hAnsi="Times New Roman" w:cs="Times New Roman"/>
                      <w:sz w:val="22"/>
                      <w:szCs w:val="22"/>
                      <w:lang w:eastAsia="en-US"/>
                    </w:rPr>
                  </w:pPr>
                  <w:r w:rsidRPr="00A42B3B">
                    <w:rPr>
                      <w:rFonts w:ascii="Times New Roman" w:eastAsiaTheme="minorHAnsi" w:hAnsi="Times New Roman" w:cs="Times New Roman"/>
                      <w:sz w:val="22"/>
                      <w:szCs w:val="22"/>
                      <w:lang w:eastAsia="en-US"/>
                    </w:rPr>
                    <w:t>-</w:t>
                  </w:r>
                </w:p>
              </w:tc>
            </w:tr>
          </w:tbl>
          <w:p w:rsidR="00A42B3B" w:rsidRPr="00A42B3B" w:rsidRDefault="00A42B3B" w:rsidP="00A42B3B">
            <w:pPr>
              <w:widowControl/>
              <w:spacing w:after="200" w:line="360" w:lineRule="exact"/>
              <w:jc w:val="both"/>
              <w:rPr>
                <w:rFonts w:ascii="Times New Roman" w:eastAsiaTheme="minorHAnsi" w:hAnsi="Times New Roman" w:cstheme="minorBidi"/>
                <w:i/>
                <w:color w:val="BFBFBF" w:themeColor="background1" w:themeShade="BF"/>
                <w:sz w:val="28"/>
                <w:szCs w:val="28"/>
                <w:lang w:eastAsia="en-US"/>
              </w:rPr>
            </w:pPr>
            <w:r w:rsidRPr="00A42B3B">
              <w:rPr>
                <w:rFonts w:ascii="Times New Roman" w:eastAsiaTheme="minorHAnsi" w:hAnsi="Times New Roman" w:cstheme="minorBidi"/>
                <w:color w:val="BFBFBF" w:themeColor="background1" w:themeShade="BF"/>
                <w:sz w:val="24"/>
                <w:szCs w:val="24"/>
                <w:lang w:eastAsia="en-US"/>
              </w:rPr>
              <w:t>Прим.: таблица на каждый учетный случай</w:t>
            </w:r>
          </w:p>
        </w:tc>
      </w:tr>
      <w:tr w:rsidR="00A42B3B" w:rsidRPr="00A42B3B" w:rsidTr="00A42B3B">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1.14.3</w:t>
            </w:r>
          </w:p>
        </w:tc>
        <w:tc>
          <w:tcPr>
            <w:tcW w:w="9066" w:type="dxa"/>
            <w:shd w:val="clear" w:color="auto" w:fill="F2F2F2" w:themeFill="background1" w:themeFillShade="F2"/>
          </w:tcPr>
          <w:p w:rsidR="00A42B3B" w:rsidRPr="00A42B3B" w:rsidRDefault="00A42B3B" w:rsidP="00A42B3B">
            <w:pPr>
              <w:widowControl/>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О результатах контрольной (надзорной) деятельности </w:t>
            </w:r>
            <w:r w:rsidRPr="00A42B3B">
              <w:rPr>
                <w:rFonts w:ascii="Times New Roman" w:eastAsiaTheme="minorHAnsi" w:hAnsi="Times New Roman" w:cs="Times New Roman"/>
                <w:color w:val="1F497D" w:themeColor="text2"/>
                <w:sz w:val="28"/>
                <w:szCs w:val="28"/>
                <w:u w:val="single"/>
                <w:lang w:eastAsia="en-US"/>
              </w:rPr>
              <w:br/>
              <w:t>в отношении крупных поднадзорных объектов</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360" w:lineRule="exact"/>
              <w:ind w:firstLine="567"/>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За 6 месяцев 2024 года инспекторами-металлургами, осуществляющих  </w:t>
            </w:r>
            <w:r w:rsidRPr="00A42B3B">
              <w:rPr>
                <w:rFonts w:ascii="Times New Roman" w:eastAsiaTheme="minorHAnsi" w:hAnsi="Times New Roman" w:cs="Times New Roman"/>
                <w:sz w:val="28"/>
                <w:szCs w:val="28"/>
                <w:lang w:eastAsia="en-US"/>
              </w:rPr>
              <w:lastRenderedPageBreak/>
              <w:t xml:space="preserve">надзор на территории Курганской области, была проведена 1 проверка, за аналогичный период 2023 года не было проведено проверок. </w:t>
            </w:r>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При проверке было выявлено 5 нарушений. За 6 месяцев 2024 года по факту нарушения требований промышленной безопасности инспекторским составом было вынесено 3 постановления по делам об административных правонарушениях, общая сумма наложенных штрафов в итоге составила 140 тысяч рублей.</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129"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1.14.4</w:t>
            </w:r>
          </w:p>
        </w:tc>
        <w:tc>
          <w:tcPr>
            <w:tcW w:w="9066" w:type="dxa"/>
            <w:shd w:val="clear" w:color="auto" w:fill="F2F2F2" w:themeFill="background1" w:themeFillShade="F2"/>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О техническом состоянии поднадзорных объектов</w:t>
            </w:r>
          </w:p>
        </w:tc>
      </w:tr>
      <w:tr w:rsidR="00A42B3B" w:rsidRPr="00A42B3B" w:rsidTr="00A42B3B">
        <w:tblPrEx>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PrEx>
        <w:tc>
          <w:tcPr>
            <w:tcW w:w="10195" w:type="dxa"/>
            <w:gridSpan w:val="2"/>
            <w:shd w:val="clear" w:color="auto" w:fill="FFFFFF" w:themeFill="background1"/>
          </w:tcPr>
          <w:p w:rsidR="00A42B3B" w:rsidRPr="00A42B3B" w:rsidRDefault="00A42B3B" w:rsidP="00A42B3B">
            <w:pPr>
              <w:widowControl/>
              <w:spacing w:line="276" w:lineRule="auto"/>
              <w:ind w:firstLine="708"/>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За 6 месяцев 2024 года состояние промышленной безопасности на подконтрольных объектах металлургии, в целом, удовлетворительное. На металлургических предприятиях Курганской области специализированными организациями, имеющими лицензию по данному виду деятельности, проводятся работы по диагностированию (обследованию) опасных производственных объектов, отработавших нормативный срок службы, на возможность  дальнейшей эксплуатации опасных производственных объектов. </w:t>
            </w:r>
          </w:p>
          <w:p w:rsidR="00A42B3B" w:rsidRPr="00A42B3B" w:rsidRDefault="00A42B3B" w:rsidP="00A42B3B">
            <w:pPr>
              <w:widowControl/>
              <w:spacing w:line="276" w:lineRule="auto"/>
              <w:ind w:firstLine="708"/>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Экспертизы промышленной безопасности проектной документации, зданий и сооружений, технических устройств, проводятся удовлетворительно по внутризаводским графикам. На территории Курганской  области в настоящий момент эксплуатируется 10 опасных производственных объектов, из которых все зарегистрированы в государственном реестре, имеют  лицензию на эксплуатацию взрывопожароопасных и химически опасных производственных объектов и действующий договор страхования ответственности на случай причинения вреда третьим лицам.</w:t>
            </w:r>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           Капитальные ремонты технических устройств металлургического оборудования проводятся согласно утверждённым графикам организаций.</w:t>
            </w:r>
          </w:p>
          <w:p w:rsidR="00A42B3B" w:rsidRPr="00A42B3B" w:rsidRDefault="00A42B3B" w:rsidP="00A42B3B">
            <w:pPr>
              <w:widowControl/>
              <w:spacing w:line="360" w:lineRule="exact"/>
              <w:jc w:val="both"/>
              <w:rPr>
                <w:rFonts w:ascii="Times New Roman" w:eastAsiaTheme="minorHAnsi" w:hAnsi="Times New Roman" w:cs="Times New Roman"/>
                <w:color w:val="A6A6A6" w:themeColor="background1" w:themeShade="A6"/>
                <w:sz w:val="28"/>
                <w:szCs w:val="28"/>
                <w:lang w:eastAsia="en-US"/>
              </w:rPr>
            </w:pPr>
          </w:p>
        </w:tc>
      </w:tr>
    </w:tbl>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29"/>
        <w:gridCol w:w="9066"/>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jc w:val="center"/>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1.15</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Контрольная (надзорная) и профилактическая деятельность</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360" w:lineRule="exact"/>
              <w:ind w:right="16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1.15.1</w:t>
            </w:r>
            <w:proofErr w:type="gramStart"/>
            <w:r w:rsidRPr="00A42B3B">
              <w:rPr>
                <w:rFonts w:ascii="Times New Roman" w:eastAsiaTheme="minorHAnsi" w:hAnsi="Times New Roman" w:cs="Times New Roman"/>
                <w:sz w:val="28"/>
                <w:szCs w:val="28"/>
                <w:lang w:eastAsia="en-US"/>
              </w:rPr>
              <w:t xml:space="preserve"> Н</w:t>
            </w:r>
            <w:proofErr w:type="gramEnd"/>
            <w:r w:rsidRPr="00A42B3B">
              <w:rPr>
                <w:rFonts w:ascii="Times New Roman" w:eastAsiaTheme="minorHAnsi" w:hAnsi="Times New Roman" w:cs="Times New Roman"/>
                <w:sz w:val="28"/>
                <w:szCs w:val="28"/>
                <w:lang w:eastAsia="en-US"/>
              </w:rPr>
              <w:t>а ОПО</w:t>
            </w:r>
          </w:p>
          <w:tbl>
            <w:tblPr>
              <w:tblStyle w:val="140"/>
              <w:tblW w:w="10041"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715"/>
              <w:gridCol w:w="2128"/>
              <w:gridCol w:w="1549"/>
              <w:gridCol w:w="1417"/>
              <w:gridCol w:w="1276"/>
              <w:gridCol w:w="2956"/>
            </w:tblGrid>
            <w:tr w:rsidR="00A42B3B" w:rsidRPr="00A42B3B" w:rsidTr="00A42B3B">
              <w:trPr>
                <w:trHeight w:val="1058"/>
                <w:tblCellSpacing w:w="20" w:type="dxa"/>
              </w:trPr>
              <w:tc>
                <w:tcPr>
                  <w:tcW w:w="655" w:type="dxa"/>
                  <w:vAlign w:val="center"/>
                </w:tcPr>
                <w:p w:rsidR="00A42B3B" w:rsidRPr="00A42B3B" w:rsidRDefault="00A42B3B" w:rsidP="00377D48">
                  <w:pPr>
                    <w:framePr w:hSpace="180" w:wrap="around" w:vAnchor="text" w:hAnchor="margin" w:y="50"/>
                    <w:widowControl/>
                    <w:spacing w:after="200" w:line="360" w:lineRule="exact"/>
                    <w:ind w:left="-156" w:right="-124"/>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2088"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1509"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377" w:type="dxa"/>
                  <w:vAlign w:val="center"/>
                </w:tcPr>
                <w:p w:rsidR="00A42B3B" w:rsidRPr="00A42B3B" w:rsidRDefault="00A42B3B" w:rsidP="00377D48">
                  <w:pPr>
                    <w:framePr w:hSpace="180" w:wrap="around" w:vAnchor="text" w:hAnchor="margin" w:y="50"/>
                    <w:widowControl/>
                    <w:tabs>
                      <w:tab w:val="left" w:pos="859"/>
                    </w:tabs>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236" w:type="dxa"/>
                </w:tcPr>
                <w:p w:rsidR="00A42B3B" w:rsidRPr="00A42B3B" w:rsidRDefault="00A42B3B" w:rsidP="00377D48">
                  <w:pPr>
                    <w:framePr w:hSpace="180" w:wrap="around" w:vAnchor="text" w:hAnchor="margin" w:y="50"/>
                    <w:widowControl/>
                    <w:spacing w:after="200" w:line="360" w:lineRule="exact"/>
                    <w:ind w:left="-114" w:right="-59"/>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2896" w:type="dxa"/>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653"/>
                <w:tblCellSpacing w:w="20" w:type="dxa"/>
              </w:trPr>
              <w:tc>
                <w:tcPr>
                  <w:tcW w:w="655" w:type="dxa"/>
                </w:tcPr>
                <w:p w:rsidR="00A42B3B" w:rsidRPr="00A42B3B" w:rsidRDefault="00A42B3B" w:rsidP="00377D48">
                  <w:pPr>
                    <w:framePr w:hSpace="180" w:wrap="around" w:vAnchor="text" w:hAnchor="margin" w:y="50"/>
                    <w:widowControl/>
                    <w:spacing w:line="276" w:lineRule="auto"/>
                    <w:ind w:left="-156"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2088" w:type="dxa"/>
                </w:tcPr>
                <w:p w:rsidR="00A42B3B" w:rsidRPr="00A42B3B" w:rsidRDefault="00A42B3B" w:rsidP="00377D48">
                  <w:pPr>
                    <w:framePr w:hSpace="180" w:wrap="around" w:vAnchor="text" w:hAnchor="margin" w:y="50"/>
                    <w:widowControl/>
                    <w:spacing w:line="276" w:lineRule="auto"/>
                    <w:ind w:right="-122"/>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контрольных (надзорных) мероприятий и </w:t>
                  </w:r>
                  <w:r w:rsidRPr="00A42B3B">
                    <w:rPr>
                      <w:rFonts w:ascii="Times New Roman" w:eastAsia="Calibri" w:hAnsi="Times New Roman" w:cs="Times New Roman"/>
                      <w:sz w:val="24"/>
                      <w:szCs w:val="24"/>
                      <w:lang w:eastAsia="en-US"/>
                    </w:rPr>
                    <w:lastRenderedPageBreak/>
                    <w:t>контрольных действий, всего, из них:</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lastRenderedPageBreak/>
                    <w:t>236</w:t>
                  </w:r>
                </w:p>
              </w:tc>
              <w:tc>
                <w:tcPr>
                  <w:tcW w:w="1377" w:type="dxa"/>
                </w:tcPr>
                <w:p w:rsidR="00A42B3B" w:rsidRPr="00A42B3B" w:rsidRDefault="00A42B3B" w:rsidP="00377D48">
                  <w:pPr>
                    <w:framePr w:hSpace="180" w:wrap="around" w:vAnchor="text" w:hAnchor="margin" w:y="50"/>
                    <w:widowControl/>
                    <w:tabs>
                      <w:tab w:val="left" w:pos="859"/>
                    </w:tabs>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24</w:t>
                  </w:r>
                </w:p>
              </w:tc>
              <w:tc>
                <w:tcPr>
                  <w:tcW w:w="1236" w:type="dxa"/>
                </w:tcPr>
                <w:p w:rsidR="00A42B3B" w:rsidRPr="00A42B3B" w:rsidRDefault="00A42B3B" w:rsidP="00377D48">
                  <w:pPr>
                    <w:framePr w:hSpace="180" w:wrap="around" w:vAnchor="text" w:hAnchor="margin" w:y="50"/>
                    <w:widowControl/>
                    <w:spacing w:line="276" w:lineRule="auto"/>
                    <w:ind w:left="-114" w:right="-59"/>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18</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22</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ind w:left="-156"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lastRenderedPageBreak/>
                    <w:t>1.1</w:t>
                  </w:r>
                </w:p>
              </w:tc>
              <w:tc>
                <w:tcPr>
                  <w:tcW w:w="2088" w:type="dxa"/>
                </w:tcPr>
                <w:p w:rsidR="00A42B3B" w:rsidRPr="00A42B3B" w:rsidRDefault="00A42B3B" w:rsidP="00377D48">
                  <w:pPr>
                    <w:framePr w:hSpace="180" w:wrap="around" w:vAnchor="text" w:hAnchor="margin" w:y="50"/>
                    <w:widowControl/>
                    <w:spacing w:line="276" w:lineRule="auto"/>
                    <w:ind w:right="-122"/>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плановые проверки</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14</w:t>
                  </w:r>
                </w:p>
              </w:tc>
              <w:tc>
                <w:tcPr>
                  <w:tcW w:w="1377" w:type="dxa"/>
                </w:tcPr>
                <w:p w:rsidR="00A42B3B" w:rsidRPr="00A42B3B" w:rsidRDefault="00A42B3B" w:rsidP="00377D48">
                  <w:pPr>
                    <w:framePr w:hSpace="180" w:wrap="around" w:vAnchor="text" w:hAnchor="margin" w:y="50"/>
                    <w:widowControl/>
                    <w:tabs>
                      <w:tab w:val="left" w:pos="859"/>
                    </w:tabs>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1236" w:type="dxa"/>
                </w:tcPr>
                <w:p w:rsidR="00A42B3B" w:rsidRPr="00A42B3B" w:rsidRDefault="00A42B3B" w:rsidP="00377D48">
                  <w:pPr>
                    <w:framePr w:hSpace="180" w:wrap="around" w:vAnchor="text" w:hAnchor="margin" w:y="50"/>
                    <w:widowControl/>
                    <w:spacing w:line="276" w:lineRule="auto"/>
                    <w:ind w:left="-114" w:right="-59"/>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6</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ind w:left="-156"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2088" w:type="dxa"/>
                </w:tcPr>
                <w:p w:rsidR="00A42B3B" w:rsidRPr="00A42B3B" w:rsidRDefault="00A42B3B" w:rsidP="00377D48">
                  <w:pPr>
                    <w:framePr w:hSpace="180" w:wrap="around" w:vAnchor="text" w:hAnchor="margin" w:y="50"/>
                    <w:widowControl/>
                    <w:spacing w:line="276" w:lineRule="auto"/>
                    <w:ind w:right="-122"/>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внеплановые проверки</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204</w:t>
                  </w:r>
                </w:p>
              </w:tc>
              <w:tc>
                <w:tcPr>
                  <w:tcW w:w="1377" w:type="dxa"/>
                </w:tcPr>
                <w:p w:rsidR="00A42B3B" w:rsidRPr="00A42B3B" w:rsidRDefault="00A42B3B" w:rsidP="00377D48">
                  <w:pPr>
                    <w:framePr w:hSpace="180" w:wrap="around" w:vAnchor="text" w:hAnchor="margin" w:y="50"/>
                    <w:widowControl/>
                    <w:tabs>
                      <w:tab w:val="left" w:pos="859"/>
                    </w:tabs>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tcPr>
                <w:p w:rsidR="00A42B3B" w:rsidRPr="00A42B3B" w:rsidRDefault="00A42B3B" w:rsidP="00377D48">
                  <w:pPr>
                    <w:framePr w:hSpace="180" w:wrap="around" w:vAnchor="text" w:hAnchor="margin" w:y="50"/>
                    <w:widowControl/>
                    <w:tabs>
                      <w:tab w:val="left" w:pos="677"/>
                    </w:tabs>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r>
            <w:tr w:rsidR="00A42B3B" w:rsidRPr="00A42B3B" w:rsidTr="00A42B3B">
              <w:trPr>
                <w:trHeight w:val="965"/>
                <w:tblCellSpacing w:w="20" w:type="dxa"/>
              </w:trPr>
              <w:tc>
                <w:tcPr>
                  <w:tcW w:w="655" w:type="dxa"/>
                </w:tcPr>
                <w:p w:rsidR="00A42B3B" w:rsidRPr="00A42B3B" w:rsidRDefault="00A42B3B" w:rsidP="00377D48">
                  <w:pPr>
                    <w:framePr w:hSpace="180" w:wrap="around" w:vAnchor="text" w:hAnchor="margin" w:y="50"/>
                    <w:widowControl/>
                    <w:tabs>
                      <w:tab w:val="left" w:pos="429"/>
                    </w:tabs>
                    <w:spacing w:line="276" w:lineRule="auto"/>
                    <w:ind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2088" w:type="dxa"/>
                </w:tcPr>
                <w:p w:rsidR="00A42B3B" w:rsidRPr="00A42B3B" w:rsidRDefault="00A42B3B" w:rsidP="00377D48">
                  <w:pPr>
                    <w:framePr w:hSpace="180" w:wrap="around" w:vAnchor="text" w:hAnchor="margin" w:y="50"/>
                    <w:widowControl/>
                    <w:spacing w:after="200" w:line="276" w:lineRule="auto"/>
                    <w:ind w:right="-122"/>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18</w:t>
                  </w:r>
                </w:p>
              </w:tc>
              <w:tc>
                <w:tcPr>
                  <w:tcW w:w="1377" w:type="dxa"/>
                </w:tcPr>
                <w:p w:rsidR="00A42B3B" w:rsidRPr="00A42B3B" w:rsidRDefault="00A42B3B" w:rsidP="00377D48">
                  <w:pPr>
                    <w:framePr w:hSpace="180" w:wrap="around" w:vAnchor="text" w:hAnchor="margin" w:y="50"/>
                    <w:widowControl/>
                    <w:tabs>
                      <w:tab w:val="left" w:pos="859"/>
                    </w:tabs>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20</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13</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15</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ind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2088"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407</w:t>
                  </w:r>
                </w:p>
              </w:tc>
              <w:tc>
                <w:tcPr>
                  <w:tcW w:w="1377" w:type="dxa"/>
                </w:tcPr>
                <w:p w:rsidR="00A42B3B" w:rsidRPr="00A42B3B" w:rsidRDefault="00A42B3B" w:rsidP="00377D48">
                  <w:pPr>
                    <w:framePr w:hSpace="180" w:wrap="around" w:vAnchor="text" w:hAnchor="margin" w:y="50"/>
                    <w:widowControl/>
                    <w:tabs>
                      <w:tab w:val="left" w:pos="859"/>
                    </w:tabs>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550</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Theme="minorHAnsi" w:hAnsi="Times New Roman" w:cstheme="minorBidi"/>
                      <w:sz w:val="24"/>
                      <w:szCs w:val="24"/>
                      <w:highlight w:val="yellow"/>
                      <w:lang w:eastAsia="en-US"/>
                    </w:rPr>
                  </w:pPr>
                  <w:r w:rsidRPr="00A42B3B">
                    <w:rPr>
                      <w:rFonts w:ascii="Times New Roman" w:eastAsiaTheme="minorHAnsi" w:hAnsi="Times New Roman" w:cstheme="minorBidi"/>
                      <w:sz w:val="24"/>
                      <w:szCs w:val="24"/>
                      <w:lang w:eastAsia="en-US"/>
                    </w:rPr>
                    <w:t>219</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232</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ind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2088"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Общее количество административных наказаний, из них:</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54</w:t>
                  </w:r>
                </w:p>
              </w:tc>
              <w:tc>
                <w:tcPr>
                  <w:tcW w:w="1377" w:type="dxa"/>
                </w:tcPr>
                <w:p w:rsidR="00A42B3B" w:rsidRPr="00A42B3B" w:rsidRDefault="00A42B3B" w:rsidP="00377D48">
                  <w:pPr>
                    <w:framePr w:hSpace="180" w:wrap="around" w:vAnchor="text" w:hAnchor="margin" w:y="50"/>
                    <w:widowControl/>
                    <w:spacing w:line="276" w:lineRule="auto"/>
                    <w:ind w:right="-1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73</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Theme="minorHAnsi" w:hAnsi="Times New Roman" w:cstheme="minorBidi"/>
                      <w:sz w:val="24"/>
                      <w:szCs w:val="24"/>
                      <w:highlight w:val="yellow"/>
                      <w:lang w:eastAsia="en-US"/>
                    </w:rPr>
                  </w:pPr>
                  <w:r w:rsidRPr="00A42B3B">
                    <w:rPr>
                      <w:rFonts w:ascii="Times New Roman" w:eastAsiaTheme="minorHAnsi" w:hAnsi="Times New Roman" w:cstheme="minorBidi"/>
                      <w:sz w:val="24"/>
                      <w:szCs w:val="24"/>
                      <w:lang w:eastAsia="en-US"/>
                    </w:rPr>
                    <w:t>23</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31</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ind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4.1</w:t>
                  </w:r>
                </w:p>
              </w:tc>
              <w:tc>
                <w:tcPr>
                  <w:tcW w:w="2088"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1377" w:type="dxa"/>
                </w:tcPr>
                <w:p w:rsidR="00A42B3B" w:rsidRPr="00A42B3B" w:rsidRDefault="00A42B3B" w:rsidP="00377D48">
                  <w:pPr>
                    <w:framePr w:hSpace="180" w:wrap="around" w:vAnchor="text" w:hAnchor="margin" w:y="50"/>
                    <w:widowControl/>
                    <w:spacing w:line="276" w:lineRule="auto"/>
                    <w:ind w:right="-1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r>
            <w:tr w:rsidR="00A42B3B" w:rsidRPr="00A42B3B" w:rsidTr="00A42B3B">
              <w:trPr>
                <w:trHeight w:val="811"/>
                <w:tblCellSpacing w:w="20" w:type="dxa"/>
              </w:trPr>
              <w:tc>
                <w:tcPr>
                  <w:tcW w:w="655" w:type="dxa"/>
                </w:tcPr>
                <w:p w:rsidR="00A42B3B" w:rsidRPr="00A42B3B" w:rsidRDefault="00A42B3B" w:rsidP="00377D48">
                  <w:pPr>
                    <w:framePr w:hSpace="180" w:wrap="around" w:vAnchor="text" w:hAnchor="margin" w:y="50"/>
                    <w:widowControl/>
                    <w:spacing w:line="276" w:lineRule="auto"/>
                    <w:ind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4.2</w:t>
                  </w:r>
                </w:p>
              </w:tc>
              <w:tc>
                <w:tcPr>
                  <w:tcW w:w="2088"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1509"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1377" w:type="dxa"/>
                </w:tcPr>
                <w:p w:rsidR="00A42B3B" w:rsidRPr="00A42B3B" w:rsidRDefault="00A42B3B" w:rsidP="00377D48">
                  <w:pPr>
                    <w:framePr w:hSpace="180" w:wrap="around" w:vAnchor="text" w:hAnchor="margin" w:y="50"/>
                    <w:widowControl/>
                    <w:spacing w:line="276" w:lineRule="auto"/>
                    <w:ind w:right="-1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39</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13</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19</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ind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4.3</w:t>
                  </w:r>
                </w:p>
              </w:tc>
              <w:tc>
                <w:tcPr>
                  <w:tcW w:w="2088"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150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47</w:t>
                  </w:r>
                </w:p>
              </w:tc>
              <w:tc>
                <w:tcPr>
                  <w:tcW w:w="1377" w:type="dxa"/>
                </w:tcPr>
                <w:p w:rsidR="00A42B3B" w:rsidRPr="00A42B3B" w:rsidRDefault="00A42B3B" w:rsidP="00377D48">
                  <w:pPr>
                    <w:framePr w:hSpace="180" w:wrap="around" w:vAnchor="text" w:hAnchor="margin" w:y="50"/>
                    <w:widowControl/>
                    <w:tabs>
                      <w:tab w:val="left" w:pos="1898"/>
                    </w:tabs>
                    <w:spacing w:line="276" w:lineRule="auto"/>
                    <w:ind w:right="-1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34</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10</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12</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ind w:right="-124"/>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w:t>
                  </w:r>
                </w:p>
              </w:tc>
              <w:tc>
                <w:tcPr>
                  <w:tcW w:w="2088"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50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3437,5</w:t>
                  </w:r>
                </w:p>
              </w:tc>
              <w:tc>
                <w:tcPr>
                  <w:tcW w:w="1377" w:type="dxa"/>
                </w:tcPr>
                <w:p w:rsidR="00A42B3B" w:rsidRPr="00A42B3B" w:rsidRDefault="00A42B3B" w:rsidP="00377D48">
                  <w:pPr>
                    <w:framePr w:hSpace="180" w:wrap="around" w:vAnchor="text" w:hAnchor="margin" w:y="50"/>
                    <w:widowControl/>
                    <w:spacing w:line="276" w:lineRule="auto"/>
                    <w:ind w:right="-1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2970,5</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1201,5</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705</w:t>
                  </w:r>
                </w:p>
              </w:tc>
            </w:tr>
            <w:tr w:rsidR="00A42B3B" w:rsidRPr="00A42B3B" w:rsidTr="00A42B3B">
              <w:trPr>
                <w:tblCellSpacing w:w="20" w:type="dxa"/>
              </w:trPr>
              <w:tc>
                <w:tcPr>
                  <w:tcW w:w="655"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6</w:t>
                  </w:r>
                </w:p>
              </w:tc>
              <w:tc>
                <w:tcPr>
                  <w:tcW w:w="2088"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Количество профилактических визитов</w:t>
                  </w:r>
                </w:p>
              </w:tc>
              <w:tc>
                <w:tcPr>
                  <w:tcW w:w="150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377"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tcPr>
                <w:p w:rsidR="00A42B3B" w:rsidRPr="00A42B3B" w:rsidRDefault="00A42B3B" w:rsidP="00377D48">
                  <w:pPr>
                    <w:framePr w:hSpace="180" w:wrap="around" w:vAnchor="text" w:hAnchor="margin" w:y="50"/>
                    <w:widowControl/>
                    <w:tabs>
                      <w:tab w:val="left" w:pos="677"/>
                    </w:tabs>
                    <w:spacing w:line="276" w:lineRule="auto"/>
                    <w:ind w:right="-59"/>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0</w:t>
                  </w:r>
                </w:p>
              </w:tc>
              <w:tc>
                <w:tcPr>
                  <w:tcW w:w="2896" w:type="dxa"/>
                </w:tcPr>
                <w:p w:rsidR="00A42B3B" w:rsidRPr="00A42B3B" w:rsidRDefault="00A42B3B" w:rsidP="00377D48">
                  <w:pPr>
                    <w:framePr w:hSpace="180" w:wrap="around" w:vAnchor="text" w:hAnchor="margin" w:y="50"/>
                    <w:widowControl/>
                    <w:spacing w:line="276" w:lineRule="auto"/>
                    <w:ind w:right="288"/>
                    <w:jc w:val="center"/>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29</w:t>
                  </w:r>
                </w:p>
              </w:tc>
            </w:tr>
          </w:tbl>
          <w:p w:rsidR="00A42B3B" w:rsidRPr="00A42B3B" w:rsidRDefault="00A42B3B" w:rsidP="00A42B3B">
            <w:pPr>
              <w:widowControl/>
              <w:ind w:firstLine="709"/>
              <w:jc w:val="both"/>
              <w:rPr>
                <w:rFonts w:ascii="Times New Roman" w:eastAsiaTheme="minorHAnsi" w:hAnsi="Times New Roman" w:cs="Times New Roman"/>
                <w:sz w:val="24"/>
                <w:szCs w:val="24"/>
                <w:lang w:eastAsia="en-US"/>
              </w:rPr>
            </w:pPr>
          </w:p>
          <w:p w:rsidR="00A42B3B" w:rsidRPr="00A42B3B" w:rsidRDefault="00A42B3B" w:rsidP="00A42B3B">
            <w:pPr>
              <w:widowControl/>
              <w:spacing w:after="120"/>
              <w:jc w:val="both"/>
              <w:rPr>
                <w:rFonts w:ascii="Times New Roman" w:eastAsiaTheme="minorHAnsi" w:hAnsi="Times New Roman" w:cs="Times New Roman"/>
                <w:sz w:val="24"/>
                <w:szCs w:val="24"/>
                <w:lang w:eastAsia="en-US"/>
              </w:rPr>
            </w:pPr>
            <w:r w:rsidRPr="00A42B3B">
              <w:rPr>
                <w:rFonts w:ascii="Times New Roman" w:eastAsiaTheme="minorHAnsi" w:hAnsi="Times New Roman" w:cstheme="minorBidi"/>
                <w:sz w:val="24"/>
                <w:szCs w:val="24"/>
                <w:lang w:eastAsia="en-US"/>
              </w:rPr>
              <w:t xml:space="preserve">*информация за 2 </w:t>
            </w:r>
            <w:proofErr w:type="gramStart"/>
            <w:r w:rsidRPr="00A42B3B">
              <w:rPr>
                <w:rFonts w:ascii="Times New Roman" w:eastAsiaTheme="minorHAnsi" w:hAnsi="Times New Roman" w:cstheme="minorBidi"/>
                <w:sz w:val="24"/>
                <w:szCs w:val="24"/>
                <w:lang w:eastAsia="en-US"/>
              </w:rPr>
              <w:t>предшествующих</w:t>
            </w:r>
            <w:proofErr w:type="gramEnd"/>
            <w:r w:rsidRPr="00A42B3B">
              <w:rPr>
                <w:rFonts w:ascii="Times New Roman" w:eastAsiaTheme="minorHAnsi" w:hAnsi="Times New Roman" w:cstheme="minorBidi"/>
                <w:sz w:val="24"/>
                <w:szCs w:val="24"/>
                <w:lang w:eastAsia="en-US"/>
              </w:rPr>
              <w:t xml:space="preserve"> отчетному года, </w:t>
            </w:r>
            <w:r w:rsidRPr="00A42B3B">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bl>
            <w:tblPr>
              <w:tblStyle w:val="140"/>
              <w:tblW w:w="9918" w:type="dxa"/>
              <w:tblCellSpacing w:w="20" w:type="dxa"/>
              <w:tblInd w:w="156"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631"/>
              <w:gridCol w:w="4443"/>
              <w:gridCol w:w="1143"/>
              <w:gridCol w:w="1307"/>
              <w:gridCol w:w="1187"/>
              <w:gridCol w:w="1207"/>
            </w:tblGrid>
            <w:tr w:rsidR="00A42B3B" w:rsidRPr="00A42B3B" w:rsidTr="00A42B3B">
              <w:trPr>
                <w:trHeight w:val="738"/>
                <w:tblCellSpacing w:w="20" w:type="dxa"/>
              </w:trPr>
              <w:tc>
                <w:tcPr>
                  <w:tcW w:w="571" w:type="dxa"/>
                  <w:vAlign w:val="center"/>
                </w:tcPr>
                <w:p w:rsidR="00A42B3B" w:rsidRPr="00A42B3B" w:rsidRDefault="00A42B3B" w:rsidP="00377D48">
                  <w:pPr>
                    <w:framePr w:hSpace="180" w:wrap="around" w:vAnchor="text" w:hAnchor="margin" w:y="50"/>
                    <w:widowControl/>
                    <w:spacing w:after="200" w:line="360" w:lineRule="exact"/>
                    <w:ind w:right="-52"/>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lastRenderedPageBreak/>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4403"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1103"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267" w:type="dxa"/>
                  <w:vAlign w:val="center"/>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147" w:type="dxa"/>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147" w:type="dxa"/>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4403" w:type="dxa"/>
                </w:tcPr>
                <w:p w:rsidR="00A42B3B" w:rsidRPr="00A42B3B" w:rsidRDefault="00A42B3B" w:rsidP="00377D48">
                  <w:pPr>
                    <w:framePr w:hSpace="180" w:wrap="around" w:vAnchor="text" w:hAnchor="margin" w:y="50"/>
                    <w:widowControl/>
                    <w:spacing w:after="200"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 в том числе:</w:t>
                  </w:r>
                </w:p>
              </w:tc>
              <w:tc>
                <w:tcPr>
                  <w:tcW w:w="1103"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13</w:t>
                  </w:r>
                </w:p>
              </w:tc>
              <w:tc>
                <w:tcPr>
                  <w:tcW w:w="126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21</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13</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15</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tabs>
                      <w:tab w:val="left" w:pos="397"/>
                    </w:tabs>
                    <w:spacing w:line="276" w:lineRule="auto"/>
                    <w:ind w:right="-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w:t>
                  </w:r>
                </w:p>
              </w:tc>
              <w:tc>
                <w:tcPr>
                  <w:tcW w:w="4403"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осмотр</w:t>
                  </w:r>
                </w:p>
              </w:tc>
              <w:tc>
                <w:tcPr>
                  <w:tcW w:w="1103"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126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20</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6</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w:t>
                  </w:r>
                </w:p>
              </w:tc>
            </w:tr>
            <w:tr w:rsidR="00A42B3B" w:rsidRPr="00A42B3B" w:rsidTr="00A42B3B">
              <w:trPr>
                <w:trHeight w:val="335"/>
                <w:tblCellSpacing w:w="20" w:type="dxa"/>
              </w:trPr>
              <w:tc>
                <w:tcPr>
                  <w:tcW w:w="571" w:type="dxa"/>
                </w:tcPr>
                <w:p w:rsidR="00A42B3B" w:rsidRPr="00A42B3B" w:rsidRDefault="00A42B3B" w:rsidP="00377D48">
                  <w:pPr>
                    <w:framePr w:hSpace="180" w:wrap="around" w:vAnchor="text" w:hAnchor="margin" w:y="50"/>
                    <w:widowControl/>
                    <w:tabs>
                      <w:tab w:val="left" w:pos="397"/>
                    </w:tabs>
                    <w:spacing w:line="276" w:lineRule="auto"/>
                    <w:ind w:right="-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4403"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опрос</w:t>
                  </w:r>
                </w:p>
              </w:tc>
              <w:tc>
                <w:tcPr>
                  <w:tcW w:w="1103"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6</w:t>
                  </w:r>
                </w:p>
              </w:tc>
              <w:tc>
                <w:tcPr>
                  <w:tcW w:w="126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8</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tabs>
                      <w:tab w:val="left" w:pos="397"/>
                    </w:tabs>
                    <w:spacing w:line="276" w:lineRule="auto"/>
                    <w:ind w:right="-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1.3</w:t>
                  </w:r>
                </w:p>
              </w:tc>
              <w:tc>
                <w:tcPr>
                  <w:tcW w:w="4403"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получение письменных объяснений</w:t>
                  </w:r>
                </w:p>
              </w:tc>
              <w:tc>
                <w:tcPr>
                  <w:tcW w:w="1103"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6</w:t>
                  </w:r>
                </w:p>
              </w:tc>
              <w:tc>
                <w:tcPr>
                  <w:tcW w:w="126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8</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tabs>
                      <w:tab w:val="left" w:pos="397"/>
                    </w:tabs>
                    <w:spacing w:line="276" w:lineRule="auto"/>
                    <w:ind w:right="-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1.4</w:t>
                  </w:r>
                </w:p>
              </w:tc>
              <w:tc>
                <w:tcPr>
                  <w:tcW w:w="4403"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истребование документов</w:t>
                  </w:r>
                </w:p>
              </w:tc>
              <w:tc>
                <w:tcPr>
                  <w:tcW w:w="1103"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6</w:t>
                  </w:r>
                </w:p>
              </w:tc>
              <w:tc>
                <w:tcPr>
                  <w:tcW w:w="126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8</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tabs>
                      <w:tab w:val="left" w:pos="397"/>
                    </w:tabs>
                    <w:spacing w:line="276" w:lineRule="auto"/>
                    <w:ind w:right="-52"/>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1.5</w:t>
                  </w:r>
                </w:p>
              </w:tc>
              <w:tc>
                <w:tcPr>
                  <w:tcW w:w="4403"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эксперимент</w:t>
                  </w:r>
                </w:p>
              </w:tc>
              <w:tc>
                <w:tcPr>
                  <w:tcW w:w="1103"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126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1147"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r>
          </w:tbl>
          <w:p w:rsidR="00A42B3B" w:rsidRPr="00A42B3B" w:rsidRDefault="00A42B3B" w:rsidP="00A42B3B">
            <w:pPr>
              <w:widowControl/>
              <w:spacing w:after="120"/>
              <w:jc w:val="both"/>
              <w:rPr>
                <w:rFonts w:ascii="Times New Roman" w:eastAsiaTheme="minorHAnsi" w:hAnsi="Times New Roman" w:cs="Times New Roman"/>
                <w:sz w:val="24"/>
                <w:szCs w:val="24"/>
                <w:lang w:eastAsia="en-US"/>
              </w:rPr>
            </w:pPr>
            <w:r w:rsidRPr="00A42B3B">
              <w:rPr>
                <w:rFonts w:ascii="Times New Roman" w:eastAsiaTheme="minorHAnsi" w:hAnsi="Times New Roman" w:cstheme="minorBidi"/>
                <w:sz w:val="24"/>
                <w:szCs w:val="24"/>
                <w:lang w:eastAsia="en-US"/>
              </w:rPr>
              <w:t xml:space="preserve">*информация за 2 </w:t>
            </w:r>
            <w:proofErr w:type="gramStart"/>
            <w:r w:rsidRPr="00A42B3B">
              <w:rPr>
                <w:rFonts w:ascii="Times New Roman" w:eastAsiaTheme="minorHAnsi" w:hAnsi="Times New Roman" w:cstheme="minorBidi"/>
                <w:sz w:val="24"/>
                <w:szCs w:val="24"/>
                <w:lang w:eastAsia="en-US"/>
              </w:rPr>
              <w:t>предшествующих</w:t>
            </w:r>
            <w:proofErr w:type="gramEnd"/>
            <w:r w:rsidRPr="00A42B3B">
              <w:rPr>
                <w:rFonts w:ascii="Times New Roman" w:eastAsiaTheme="minorHAnsi" w:hAnsi="Times New Roman" w:cstheme="minorBidi"/>
                <w:sz w:val="24"/>
                <w:szCs w:val="24"/>
                <w:lang w:eastAsia="en-US"/>
              </w:rPr>
              <w:t xml:space="preserve"> отчетному года, </w:t>
            </w:r>
            <w:r w:rsidRPr="00A42B3B">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p w:rsidR="00A42B3B" w:rsidRPr="00A42B3B" w:rsidRDefault="00A42B3B" w:rsidP="00A42B3B">
            <w:pPr>
              <w:widowControl/>
              <w:spacing w:after="120" w:line="360" w:lineRule="exact"/>
              <w:jc w:val="both"/>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1.15.2</w:t>
            </w:r>
            <w:proofErr w:type="gramStart"/>
            <w:r w:rsidRPr="00A42B3B">
              <w:rPr>
                <w:rFonts w:ascii="Times New Roman" w:eastAsiaTheme="minorHAnsi" w:hAnsi="Times New Roman" w:cs="Times New Roman"/>
                <w:sz w:val="24"/>
                <w:szCs w:val="24"/>
                <w:lang w:eastAsia="en-US"/>
              </w:rPr>
              <w:t xml:space="preserve"> Н</w:t>
            </w:r>
            <w:proofErr w:type="gramEnd"/>
            <w:r w:rsidRPr="00A42B3B">
              <w:rPr>
                <w:rFonts w:ascii="Times New Roman" w:eastAsiaTheme="minorHAnsi" w:hAnsi="Times New Roman" w:cs="Times New Roman"/>
                <w:sz w:val="24"/>
                <w:szCs w:val="24"/>
                <w:lang w:eastAsia="en-US"/>
              </w:rPr>
              <w:t>а объектах горного надзора (не ОПО)</w:t>
            </w:r>
          </w:p>
          <w:tbl>
            <w:tblPr>
              <w:tblStyle w:val="140"/>
              <w:tblW w:w="991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631"/>
              <w:gridCol w:w="4604"/>
              <w:gridCol w:w="1159"/>
              <w:gridCol w:w="1168"/>
              <w:gridCol w:w="1168"/>
              <w:gridCol w:w="1188"/>
            </w:tblGrid>
            <w:tr w:rsidR="00A42B3B" w:rsidRPr="00A42B3B" w:rsidTr="00A42B3B">
              <w:trPr>
                <w:trHeight w:val="738"/>
                <w:tblCellSpacing w:w="20" w:type="dxa"/>
              </w:trPr>
              <w:tc>
                <w:tcPr>
                  <w:tcW w:w="571"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4564"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1119"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128" w:type="dxa"/>
                  <w:vAlign w:val="center"/>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128" w:type="dxa"/>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128" w:type="dxa"/>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653"/>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4564"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4564"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4564"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3.1</w:t>
                  </w:r>
                </w:p>
              </w:tc>
              <w:tc>
                <w:tcPr>
                  <w:tcW w:w="4564" w:type="dxa"/>
                </w:tcPr>
                <w:p w:rsidR="00A42B3B" w:rsidRPr="00A42B3B" w:rsidRDefault="00A42B3B"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3.2</w:t>
                  </w:r>
                </w:p>
              </w:tc>
              <w:tc>
                <w:tcPr>
                  <w:tcW w:w="4564" w:type="dxa"/>
                </w:tcPr>
                <w:p w:rsidR="00A42B3B" w:rsidRPr="00A42B3B" w:rsidRDefault="00A42B3B"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3.3</w:t>
                  </w:r>
                </w:p>
              </w:tc>
              <w:tc>
                <w:tcPr>
                  <w:tcW w:w="4564" w:type="dxa"/>
                </w:tcPr>
                <w:p w:rsidR="00A42B3B" w:rsidRPr="00A42B3B" w:rsidRDefault="00A42B3B" w:rsidP="00377D48">
                  <w:pPr>
                    <w:framePr w:hSpace="180" w:wrap="around" w:vAnchor="text" w:hAnchor="margin" w:y="50"/>
                    <w:widowControl/>
                    <w:spacing w:line="276" w:lineRule="auto"/>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4564"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1"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w:t>
                  </w:r>
                </w:p>
              </w:tc>
              <w:tc>
                <w:tcPr>
                  <w:tcW w:w="4564" w:type="dxa"/>
                </w:tcPr>
                <w:p w:rsidR="00A42B3B" w:rsidRPr="00A42B3B" w:rsidRDefault="00A42B3B" w:rsidP="00377D48">
                  <w:pPr>
                    <w:framePr w:hSpace="180" w:wrap="around" w:vAnchor="text" w:hAnchor="margin" w:y="50"/>
                    <w:widowControl/>
                    <w:spacing w:line="276" w:lineRule="auto"/>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Количество объявленных предостережений</w:t>
                  </w:r>
                </w:p>
              </w:tc>
              <w:tc>
                <w:tcPr>
                  <w:tcW w:w="1119"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28" w:type="dxa"/>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bl>
          <w:p w:rsidR="00A42B3B" w:rsidRPr="00A42B3B" w:rsidRDefault="00A42B3B" w:rsidP="00A42B3B">
            <w:pPr>
              <w:widowControl/>
              <w:spacing w:after="120"/>
              <w:jc w:val="both"/>
              <w:rPr>
                <w:rFonts w:ascii="Times New Roman" w:eastAsiaTheme="minorHAnsi" w:hAnsi="Times New Roman" w:cs="Times New Roman"/>
                <w:b/>
                <w:color w:val="1F497D" w:themeColor="text2"/>
                <w:sz w:val="28"/>
                <w:szCs w:val="28"/>
                <w:u w:val="single"/>
                <w:lang w:eastAsia="en-US"/>
              </w:rPr>
            </w:pPr>
            <w:r w:rsidRPr="00A42B3B">
              <w:rPr>
                <w:rFonts w:ascii="Times New Roman" w:eastAsiaTheme="minorHAnsi" w:hAnsi="Times New Roman" w:cstheme="minorBidi"/>
                <w:sz w:val="24"/>
                <w:szCs w:val="24"/>
                <w:lang w:eastAsia="en-US"/>
              </w:rPr>
              <w:t xml:space="preserve">*информация за 2 </w:t>
            </w:r>
            <w:proofErr w:type="gramStart"/>
            <w:r w:rsidRPr="00A42B3B">
              <w:rPr>
                <w:rFonts w:ascii="Times New Roman" w:eastAsiaTheme="minorHAnsi" w:hAnsi="Times New Roman" w:cstheme="minorBidi"/>
                <w:sz w:val="24"/>
                <w:szCs w:val="24"/>
                <w:lang w:eastAsia="en-US"/>
              </w:rPr>
              <w:t>предшествующих</w:t>
            </w:r>
            <w:proofErr w:type="gramEnd"/>
            <w:r w:rsidRPr="00A42B3B">
              <w:rPr>
                <w:rFonts w:ascii="Times New Roman" w:eastAsiaTheme="minorHAnsi" w:hAnsi="Times New Roman" w:cstheme="minorBidi"/>
                <w:sz w:val="24"/>
                <w:szCs w:val="24"/>
                <w:lang w:eastAsia="en-US"/>
              </w:rPr>
              <w:t xml:space="preserve"> отчетному года, </w:t>
            </w:r>
            <w:r w:rsidRPr="00A42B3B">
              <w:rPr>
                <w:rFonts w:ascii="Times New Roman" w:eastAsiaTheme="minorHAnsi" w:hAnsi="Times New Roman" w:cs="Times New Roman"/>
                <w:sz w:val="24"/>
                <w:szCs w:val="24"/>
                <w:lang w:eastAsia="en-US"/>
              </w:rPr>
              <w:t>за отчетный период, ближайший к дате предоставления справки, а также за соответствующий период предыдущего года.</w:t>
            </w:r>
          </w:p>
        </w:tc>
      </w:tr>
    </w:tbl>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590"/>
        <w:gridCol w:w="7981"/>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1.16</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 xml:space="preserve">Применение индикаторов риска нарушений обязательных </w:t>
            </w:r>
            <w:r w:rsidRPr="00A42B3B">
              <w:rPr>
                <w:rFonts w:ascii="Times New Roman" w:eastAsiaTheme="minorHAnsi" w:hAnsi="Times New Roman" w:cs="Times New Roman"/>
                <w:color w:val="1F497D" w:themeColor="text2"/>
                <w:sz w:val="28"/>
                <w:szCs w:val="28"/>
                <w:u w:val="single"/>
                <w:lang w:eastAsia="en-US"/>
              </w:rPr>
              <w:lastRenderedPageBreak/>
              <w:t>требований</w:t>
            </w:r>
          </w:p>
        </w:tc>
      </w:tr>
      <w:tr w:rsidR="00A42B3B" w:rsidRPr="00A42B3B" w:rsidTr="00A42B3B">
        <w:tc>
          <w:tcPr>
            <w:tcW w:w="10195" w:type="dxa"/>
            <w:gridSpan w:val="2"/>
            <w:tcBorders>
              <w:bottom w:val="dotted" w:sz="4" w:space="0" w:color="0070C0"/>
            </w:tcBorders>
            <w:shd w:val="clear" w:color="auto" w:fill="auto"/>
          </w:tcPr>
          <w:p w:rsidR="00A42B3B" w:rsidRPr="00A42B3B" w:rsidRDefault="00A42B3B" w:rsidP="00A42B3B">
            <w:pPr>
              <w:widowControl/>
              <w:spacing w:line="360" w:lineRule="auto"/>
              <w:contextualSpacing/>
              <w:jc w:val="both"/>
              <w:rPr>
                <w:rFonts w:ascii="Times New Roman" w:hAnsi="Times New Roman" w:cs="Times New Roman"/>
                <w:color w:val="000000" w:themeColor="text1"/>
                <w:sz w:val="28"/>
                <w:szCs w:val="28"/>
              </w:rPr>
            </w:pPr>
          </w:p>
          <w:tbl>
            <w:tblPr>
              <w:tblStyle w:val="63"/>
              <w:tblW w:w="0" w:type="auto"/>
              <w:tblLook w:val="04A0" w:firstRow="1" w:lastRow="0" w:firstColumn="1" w:lastColumn="0" w:noHBand="0" w:noVBand="1"/>
            </w:tblPr>
            <w:tblGrid>
              <w:gridCol w:w="1569"/>
              <w:gridCol w:w="1414"/>
              <w:gridCol w:w="1731"/>
              <w:gridCol w:w="1580"/>
              <w:gridCol w:w="1599"/>
              <w:gridCol w:w="1452"/>
            </w:tblGrid>
            <w:tr w:rsidR="00A42B3B" w:rsidRPr="00A42B3B" w:rsidTr="00A42B3B">
              <w:trPr>
                <w:trHeight w:val="900"/>
              </w:trPr>
              <w:tc>
                <w:tcPr>
                  <w:tcW w:w="1665"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Наименование индикатора риска</w:t>
                  </w:r>
                </w:p>
              </w:tc>
              <w:tc>
                <w:tcPr>
                  <w:tcW w:w="1565"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Количество выявленных индикаторов риска</w:t>
                  </w: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 xml:space="preserve">Количество </w:t>
                  </w:r>
                  <w:proofErr w:type="gramStart"/>
                  <w:r w:rsidRPr="00A42B3B">
                    <w:rPr>
                      <w:rFonts w:ascii="Times New Roman" w:eastAsia="Calibri" w:hAnsi="Times New Roman" w:cs="Times New Roman"/>
                      <w:bCs/>
                      <w:sz w:val="22"/>
                      <w:szCs w:val="22"/>
                      <w:lang w:eastAsia="en-US"/>
                    </w:rPr>
                    <w:t>предполагаемых</w:t>
                  </w:r>
                  <w:proofErr w:type="gramEnd"/>
                  <w:r w:rsidRPr="00A42B3B">
                    <w:rPr>
                      <w:rFonts w:ascii="Times New Roman" w:eastAsia="Calibri" w:hAnsi="Times New Roman" w:cs="Times New Roman"/>
                      <w:bCs/>
                      <w:sz w:val="22"/>
                      <w:szCs w:val="22"/>
                      <w:lang w:eastAsia="en-US"/>
                    </w:rPr>
                    <w:t xml:space="preserve"> внеплановых КНМ</w:t>
                  </w:r>
                </w:p>
              </w:tc>
              <w:tc>
                <w:tcPr>
                  <w:tcW w:w="1678"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 xml:space="preserve">Количество обращений </w:t>
                  </w:r>
                  <w:r w:rsidRPr="00A42B3B">
                    <w:rPr>
                      <w:rFonts w:ascii="Times New Roman" w:eastAsia="Calibri" w:hAnsi="Times New Roman" w:cs="Times New Roman"/>
                      <w:bCs/>
                      <w:sz w:val="22"/>
                      <w:szCs w:val="22"/>
                      <w:lang w:eastAsia="en-US"/>
                    </w:rPr>
                    <w:br/>
                    <w:t>в органы прокуратуры за согласованием проверок</w:t>
                  </w:r>
                </w:p>
              </w:tc>
              <w:tc>
                <w:tcPr>
                  <w:tcW w:w="1700"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Количество согласованных органами прокуратуры проверок</w:t>
                  </w:r>
                </w:p>
              </w:tc>
              <w:tc>
                <w:tcPr>
                  <w:tcW w:w="1589"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Количество проведенных проверок</w:t>
                  </w:r>
                </w:p>
              </w:tc>
            </w:tr>
            <w:tr w:rsidR="00A42B3B" w:rsidRPr="00A42B3B" w:rsidTr="00A42B3B">
              <w:trPr>
                <w:trHeight w:val="293"/>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w:t>
                  </w:r>
                  <w:proofErr w:type="gramStart"/>
                  <w:r w:rsidRPr="00A42B3B">
                    <w:rPr>
                      <w:rFonts w:ascii="Times New Roman" w:eastAsia="Calibri" w:hAnsi="Times New Roman" w:cs="Times New Roman"/>
                      <w:bCs/>
                      <w:sz w:val="24"/>
                      <w:szCs w:val="24"/>
                      <w:lang w:eastAsia="en-US"/>
                    </w:rPr>
                    <w:t>1</w:t>
                  </w:r>
                  <w:proofErr w:type="gramEnd"/>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w:t>
                  </w:r>
                  <w:proofErr w:type="gramStart"/>
                  <w:r w:rsidRPr="00A42B3B">
                    <w:rPr>
                      <w:rFonts w:ascii="Times New Roman" w:eastAsia="Calibri" w:hAnsi="Times New Roman" w:cs="Times New Roman"/>
                      <w:bCs/>
                      <w:sz w:val="24"/>
                      <w:szCs w:val="24"/>
                      <w:lang w:eastAsia="en-US"/>
                    </w:rPr>
                    <w:t>2</w:t>
                  </w:r>
                  <w:proofErr w:type="gramEnd"/>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ПБ3</w:t>
                  </w:r>
                </w:p>
              </w:tc>
              <w:tc>
                <w:tcPr>
                  <w:tcW w:w="1565"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7</w:t>
                  </w:r>
                </w:p>
              </w:tc>
              <w:tc>
                <w:tcPr>
                  <w:tcW w:w="1772"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1</w:t>
                  </w:r>
                </w:p>
              </w:tc>
              <w:tc>
                <w:tcPr>
                  <w:tcW w:w="1678"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6</w:t>
                  </w:r>
                </w:p>
              </w:tc>
              <w:tc>
                <w:tcPr>
                  <w:tcW w:w="1700"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1</w:t>
                  </w:r>
                </w:p>
              </w:tc>
              <w:tc>
                <w:tcPr>
                  <w:tcW w:w="1589"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1</w:t>
                  </w: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w:t>
                  </w:r>
                  <w:proofErr w:type="gramStart"/>
                  <w:r w:rsidRPr="00A42B3B">
                    <w:rPr>
                      <w:rFonts w:ascii="Times New Roman" w:eastAsia="Calibri" w:hAnsi="Times New Roman" w:cs="Times New Roman"/>
                      <w:bCs/>
                      <w:sz w:val="24"/>
                      <w:szCs w:val="24"/>
                      <w:lang w:eastAsia="en-US"/>
                    </w:rPr>
                    <w:t>4</w:t>
                  </w:r>
                  <w:proofErr w:type="gramEnd"/>
                </w:p>
              </w:tc>
              <w:tc>
                <w:tcPr>
                  <w:tcW w:w="1565"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772"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678"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700"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589"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ПБ5</w:t>
                  </w:r>
                </w:p>
              </w:tc>
              <w:tc>
                <w:tcPr>
                  <w:tcW w:w="1565"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772"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678"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700"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c>
                <w:tcPr>
                  <w:tcW w:w="1589" w:type="dxa"/>
                </w:tcPr>
                <w:p w:rsidR="00A42B3B" w:rsidRPr="00A42B3B" w:rsidRDefault="00A42B3B" w:rsidP="00377D48">
                  <w:pPr>
                    <w:framePr w:hSpace="180" w:wrap="around" w:vAnchor="text" w:hAnchor="margin" w:y="50"/>
                    <w:widowControl/>
                    <w:rPr>
                      <w:rFonts w:ascii="Times New Roman" w:eastAsiaTheme="minorHAnsi" w:hAnsi="Times New Roman" w:cstheme="minorBidi"/>
                      <w:bCs/>
                      <w:sz w:val="24"/>
                      <w:szCs w:val="24"/>
                      <w:lang w:eastAsia="en-US"/>
                    </w:rPr>
                  </w:pP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w:t>
                  </w:r>
                  <w:proofErr w:type="gramStart"/>
                  <w:r w:rsidRPr="00A42B3B">
                    <w:rPr>
                      <w:rFonts w:ascii="Times New Roman" w:eastAsia="Calibri" w:hAnsi="Times New Roman" w:cs="Times New Roman"/>
                      <w:bCs/>
                      <w:sz w:val="24"/>
                      <w:szCs w:val="24"/>
                      <w:lang w:eastAsia="en-US"/>
                    </w:rPr>
                    <w:t>6</w:t>
                  </w:r>
                  <w:proofErr w:type="gramEnd"/>
                </w:p>
              </w:tc>
              <w:tc>
                <w:tcPr>
                  <w:tcW w:w="1565"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5</w:t>
                  </w:r>
                </w:p>
              </w:tc>
              <w:tc>
                <w:tcPr>
                  <w:tcW w:w="1772"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c>
                <w:tcPr>
                  <w:tcW w:w="1678"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c>
                <w:tcPr>
                  <w:tcW w:w="1700"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c>
                <w:tcPr>
                  <w:tcW w:w="1589"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w:t>
                  </w:r>
                  <w:proofErr w:type="gramStart"/>
                  <w:r w:rsidRPr="00A42B3B">
                    <w:rPr>
                      <w:rFonts w:ascii="Times New Roman" w:eastAsia="Calibri" w:hAnsi="Times New Roman" w:cs="Times New Roman"/>
                      <w:bCs/>
                      <w:sz w:val="24"/>
                      <w:szCs w:val="24"/>
                      <w:lang w:eastAsia="en-US"/>
                    </w:rPr>
                    <w:t>7</w:t>
                  </w:r>
                  <w:proofErr w:type="gramEnd"/>
                </w:p>
              </w:tc>
              <w:tc>
                <w:tcPr>
                  <w:tcW w:w="1565"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4</w:t>
                  </w:r>
                </w:p>
              </w:tc>
              <w:tc>
                <w:tcPr>
                  <w:tcW w:w="1772"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c>
                <w:tcPr>
                  <w:tcW w:w="1678"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c>
                <w:tcPr>
                  <w:tcW w:w="1700"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c>
                <w:tcPr>
                  <w:tcW w:w="1589" w:type="dxa"/>
                </w:tcPr>
                <w:p w:rsidR="00A42B3B" w:rsidRPr="00A42B3B" w:rsidRDefault="00A42B3B" w:rsidP="00377D48">
                  <w:pPr>
                    <w:framePr w:hSpace="180" w:wrap="around" w:vAnchor="text" w:hAnchor="margin" w:y="50"/>
                    <w:widowControl/>
                    <w:jc w:val="center"/>
                    <w:rPr>
                      <w:rFonts w:ascii="Times New Roman" w:eastAsiaTheme="minorHAnsi" w:hAnsi="Times New Roman" w:cstheme="minorBidi"/>
                      <w:bCs/>
                      <w:sz w:val="24"/>
                      <w:szCs w:val="24"/>
                      <w:lang w:eastAsia="en-US"/>
                    </w:rPr>
                  </w:pPr>
                  <w:r w:rsidRPr="00A42B3B">
                    <w:rPr>
                      <w:rFonts w:ascii="Times New Roman" w:eastAsiaTheme="minorHAnsi" w:hAnsi="Times New Roman" w:cstheme="minorBidi"/>
                      <w:bCs/>
                      <w:sz w:val="24"/>
                      <w:szCs w:val="24"/>
                      <w:lang w:eastAsia="en-US"/>
                    </w:rPr>
                    <w:t>0</w:t>
                  </w: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ПБ8</w:t>
                  </w:r>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ПБ</w:t>
                  </w:r>
                  <w:proofErr w:type="gramStart"/>
                  <w:r w:rsidRPr="00A42B3B">
                    <w:rPr>
                      <w:rFonts w:ascii="Times New Roman" w:eastAsia="Calibri" w:hAnsi="Times New Roman" w:cs="Times New Roman"/>
                      <w:bCs/>
                      <w:sz w:val="24"/>
                      <w:szCs w:val="24"/>
                      <w:lang w:eastAsia="en-US"/>
                    </w:rPr>
                    <w:t>9</w:t>
                  </w:r>
                  <w:proofErr w:type="gramEnd"/>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p>
              </w:tc>
            </w:tr>
          </w:tbl>
          <w:p w:rsidR="00A42B3B" w:rsidRPr="00A42B3B" w:rsidRDefault="00A42B3B" w:rsidP="00A42B3B">
            <w:pPr>
              <w:widowControl/>
              <w:autoSpaceDE w:val="0"/>
              <w:autoSpaceDN w:val="0"/>
              <w:adjustRightInd w:val="0"/>
              <w:ind w:firstLine="851"/>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При согласовании проверок с прокуратурой очень часто возникает проблема в работе системы ЕРКНМ: происходят постоянные технические сбои, в результате которых отсутствует возможность заполнения паспорта КНМ в полном объеме, происходит утрата части внесенной в паспорт КНМ информации. </w:t>
            </w:r>
          </w:p>
          <w:p w:rsidR="00A42B3B" w:rsidRPr="00A42B3B" w:rsidRDefault="00A42B3B" w:rsidP="00A42B3B">
            <w:pPr>
              <w:widowControl/>
              <w:autoSpaceDE w:val="0"/>
              <w:autoSpaceDN w:val="0"/>
              <w:adjustRightInd w:val="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При заполнении раздела «Обязательные требования» в паспорте КНМ в ЕРКНМ отсутствует возможность выбора Федерального закона, Постановлений Правительства РФ, Федеральных норм и правил как единого целого документа. Есть возможность выбора только отдельных статей Федеральных законов и отдельных пунктов Федеральных норм и правил, Постановлений Правительства РФ и невозможно откорректировать (объединить) несколько сотен пунктов ФНП в один документ.</w:t>
            </w:r>
          </w:p>
          <w:p w:rsidR="00A42B3B" w:rsidRPr="00A42B3B" w:rsidRDefault="00A42B3B" w:rsidP="00A42B3B">
            <w:pPr>
              <w:widowControl/>
              <w:autoSpaceDE w:val="0"/>
              <w:autoSpaceDN w:val="0"/>
              <w:adjustRightInd w:val="0"/>
              <w:jc w:val="both"/>
              <w:rPr>
                <w:rFonts w:ascii="Times New Roman" w:hAnsi="Times New Roman" w:cs="Times New Roman"/>
                <w:color w:val="000000" w:themeColor="text1"/>
                <w:sz w:val="28"/>
                <w:szCs w:val="28"/>
              </w:rPr>
            </w:pPr>
          </w:p>
          <w:tbl>
            <w:tblPr>
              <w:tblStyle w:val="63"/>
              <w:tblW w:w="0" w:type="auto"/>
              <w:tblLook w:val="04A0" w:firstRow="1" w:lastRow="0" w:firstColumn="1" w:lastColumn="0" w:noHBand="0" w:noVBand="1"/>
            </w:tblPr>
            <w:tblGrid>
              <w:gridCol w:w="1569"/>
              <w:gridCol w:w="1414"/>
              <w:gridCol w:w="1731"/>
              <w:gridCol w:w="1580"/>
              <w:gridCol w:w="1599"/>
              <w:gridCol w:w="1452"/>
            </w:tblGrid>
            <w:tr w:rsidR="00A42B3B" w:rsidRPr="00A42B3B" w:rsidTr="00A42B3B">
              <w:trPr>
                <w:trHeight w:val="900"/>
              </w:trPr>
              <w:tc>
                <w:tcPr>
                  <w:tcW w:w="1665"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Наименование индикатора риска</w:t>
                  </w:r>
                </w:p>
              </w:tc>
              <w:tc>
                <w:tcPr>
                  <w:tcW w:w="1565"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Количество выявленных индикаторов риска</w:t>
                  </w: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 xml:space="preserve">Количество </w:t>
                  </w:r>
                  <w:proofErr w:type="gramStart"/>
                  <w:r w:rsidRPr="00A42B3B">
                    <w:rPr>
                      <w:rFonts w:ascii="Times New Roman" w:eastAsia="Calibri" w:hAnsi="Times New Roman" w:cs="Times New Roman"/>
                      <w:bCs/>
                      <w:sz w:val="22"/>
                      <w:szCs w:val="22"/>
                      <w:lang w:eastAsia="en-US"/>
                    </w:rPr>
                    <w:t>предполагаемых</w:t>
                  </w:r>
                  <w:proofErr w:type="gramEnd"/>
                  <w:r w:rsidRPr="00A42B3B">
                    <w:rPr>
                      <w:rFonts w:ascii="Times New Roman" w:eastAsia="Calibri" w:hAnsi="Times New Roman" w:cs="Times New Roman"/>
                      <w:bCs/>
                      <w:sz w:val="22"/>
                      <w:szCs w:val="22"/>
                      <w:lang w:eastAsia="en-US"/>
                    </w:rPr>
                    <w:t xml:space="preserve"> внеплановых КНМ</w:t>
                  </w:r>
                </w:p>
              </w:tc>
              <w:tc>
                <w:tcPr>
                  <w:tcW w:w="1678"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 xml:space="preserve">Количество обращений </w:t>
                  </w:r>
                  <w:r w:rsidRPr="00A42B3B">
                    <w:rPr>
                      <w:rFonts w:ascii="Times New Roman" w:eastAsia="Calibri" w:hAnsi="Times New Roman" w:cs="Times New Roman"/>
                      <w:bCs/>
                      <w:sz w:val="22"/>
                      <w:szCs w:val="22"/>
                      <w:lang w:eastAsia="en-US"/>
                    </w:rPr>
                    <w:br/>
                    <w:t>в органы прокуратуры за согласованием проверок</w:t>
                  </w:r>
                </w:p>
              </w:tc>
              <w:tc>
                <w:tcPr>
                  <w:tcW w:w="1700"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Количество согласованных органами прокуратуры проверок</w:t>
                  </w:r>
                </w:p>
              </w:tc>
              <w:tc>
                <w:tcPr>
                  <w:tcW w:w="1589" w:type="dxa"/>
                  <w:hideMark/>
                </w:tcPr>
                <w:p w:rsidR="00A42B3B" w:rsidRPr="00A42B3B" w:rsidRDefault="00A42B3B" w:rsidP="00377D48">
                  <w:pPr>
                    <w:framePr w:hSpace="180" w:wrap="around" w:vAnchor="text" w:hAnchor="margin" w:y="50"/>
                    <w:widowControl/>
                    <w:rPr>
                      <w:rFonts w:ascii="Times New Roman" w:eastAsia="Calibri" w:hAnsi="Times New Roman" w:cs="Times New Roman"/>
                      <w:bCs/>
                      <w:sz w:val="22"/>
                      <w:szCs w:val="22"/>
                      <w:lang w:eastAsia="en-US"/>
                    </w:rPr>
                  </w:pPr>
                  <w:r w:rsidRPr="00A42B3B">
                    <w:rPr>
                      <w:rFonts w:ascii="Times New Roman" w:eastAsia="Calibri" w:hAnsi="Times New Roman" w:cs="Times New Roman"/>
                      <w:bCs/>
                      <w:sz w:val="22"/>
                      <w:szCs w:val="22"/>
                      <w:lang w:eastAsia="en-US"/>
                    </w:rPr>
                    <w:t>Количество проведенных проверок</w:t>
                  </w:r>
                </w:p>
              </w:tc>
            </w:tr>
            <w:tr w:rsidR="00A42B3B" w:rsidRPr="00A42B3B" w:rsidTr="00A42B3B">
              <w:trPr>
                <w:trHeight w:val="293"/>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Г</w:t>
                  </w:r>
                  <w:proofErr w:type="gramStart"/>
                  <w:r w:rsidRPr="00A42B3B">
                    <w:rPr>
                      <w:rFonts w:ascii="Times New Roman" w:eastAsia="Calibri" w:hAnsi="Times New Roman" w:cs="Times New Roman"/>
                      <w:bCs/>
                      <w:sz w:val="24"/>
                      <w:szCs w:val="24"/>
                      <w:lang w:eastAsia="en-US"/>
                    </w:rPr>
                    <w:t>1</w:t>
                  </w:r>
                  <w:proofErr w:type="gramEnd"/>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Г</w:t>
                  </w:r>
                  <w:proofErr w:type="gramStart"/>
                  <w:r w:rsidRPr="00A42B3B">
                    <w:rPr>
                      <w:rFonts w:ascii="Times New Roman" w:eastAsia="Calibri" w:hAnsi="Times New Roman" w:cs="Times New Roman"/>
                      <w:bCs/>
                      <w:sz w:val="24"/>
                      <w:szCs w:val="24"/>
                      <w:lang w:eastAsia="en-US"/>
                    </w:rPr>
                    <w:t>2</w:t>
                  </w:r>
                  <w:proofErr w:type="gramEnd"/>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Г3</w:t>
                  </w:r>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Г</w:t>
                  </w:r>
                  <w:proofErr w:type="gramStart"/>
                  <w:r w:rsidRPr="00A42B3B">
                    <w:rPr>
                      <w:rFonts w:ascii="Times New Roman" w:eastAsia="Calibri" w:hAnsi="Times New Roman" w:cs="Times New Roman"/>
                      <w:bCs/>
                      <w:sz w:val="24"/>
                      <w:szCs w:val="24"/>
                      <w:lang w:eastAsia="en-US"/>
                    </w:rPr>
                    <w:t>4</w:t>
                  </w:r>
                  <w:proofErr w:type="gramEnd"/>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lang w:eastAsia="en-US"/>
                    </w:rPr>
                  </w:pPr>
                  <w:r w:rsidRPr="00A42B3B">
                    <w:rPr>
                      <w:rFonts w:ascii="Times New Roman" w:eastAsia="Calibri" w:hAnsi="Times New Roman" w:cs="Times New Roman"/>
                      <w:bCs/>
                      <w:sz w:val="24"/>
                      <w:szCs w:val="24"/>
                      <w:lang w:eastAsia="en-US"/>
                    </w:rPr>
                    <w:t>-</w:t>
                  </w:r>
                </w:p>
              </w:tc>
            </w:tr>
            <w:tr w:rsidR="00A42B3B" w:rsidRPr="00A42B3B" w:rsidTr="00A42B3B">
              <w:trPr>
                <w:trHeight w:val="284"/>
              </w:trPr>
              <w:tc>
                <w:tcPr>
                  <w:tcW w:w="16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highlight w:val="yellow"/>
                      <w:lang w:eastAsia="en-US"/>
                    </w:rPr>
                  </w:pPr>
                </w:p>
              </w:tc>
              <w:tc>
                <w:tcPr>
                  <w:tcW w:w="1565"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highlight w:val="yellow"/>
                      <w:lang w:eastAsia="en-US"/>
                    </w:rPr>
                  </w:pPr>
                </w:p>
              </w:tc>
              <w:tc>
                <w:tcPr>
                  <w:tcW w:w="1772"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highlight w:val="yellow"/>
                      <w:lang w:eastAsia="en-US"/>
                    </w:rPr>
                  </w:pPr>
                </w:p>
              </w:tc>
              <w:tc>
                <w:tcPr>
                  <w:tcW w:w="1678"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highlight w:val="yellow"/>
                      <w:lang w:eastAsia="en-US"/>
                    </w:rPr>
                  </w:pPr>
                </w:p>
              </w:tc>
              <w:tc>
                <w:tcPr>
                  <w:tcW w:w="1700"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highlight w:val="yellow"/>
                      <w:lang w:eastAsia="en-US"/>
                    </w:rPr>
                  </w:pPr>
                </w:p>
              </w:tc>
              <w:tc>
                <w:tcPr>
                  <w:tcW w:w="1589" w:type="dxa"/>
                </w:tcPr>
                <w:p w:rsidR="00A42B3B" w:rsidRPr="00A42B3B" w:rsidRDefault="00A42B3B" w:rsidP="00377D48">
                  <w:pPr>
                    <w:framePr w:hSpace="180" w:wrap="around" w:vAnchor="text" w:hAnchor="margin" w:y="50"/>
                    <w:widowControl/>
                    <w:rPr>
                      <w:rFonts w:ascii="Times New Roman" w:eastAsia="Calibri" w:hAnsi="Times New Roman" w:cs="Times New Roman"/>
                      <w:bCs/>
                      <w:sz w:val="24"/>
                      <w:szCs w:val="24"/>
                      <w:highlight w:val="yellow"/>
                      <w:lang w:eastAsia="en-US"/>
                    </w:rPr>
                  </w:pPr>
                </w:p>
              </w:tc>
            </w:tr>
          </w:tbl>
          <w:p w:rsidR="00A42B3B" w:rsidRPr="00A42B3B" w:rsidRDefault="00A42B3B" w:rsidP="00A42B3B">
            <w:pPr>
              <w:widowControl/>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A6A6A6" w:themeColor="background1" w:themeShade="A6"/>
                <w:sz w:val="28"/>
                <w:szCs w:val="28"/>
              </w:rPr>
              <w:t>Информация о проблемах, связанных с применением индикаторов риска (на этапах выявления, согласования с органами прокуратуры, проведения КНМ).</w:t>
            </w:r>
          </w:p>
        </w:tc>
      </w:tr>
    </w:tbl>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tbl>
      <w:tblPr>
        <w:tblStyle w:val="63"/>
        <w:tblpPr w:leftFromText="180" w:rightFromText="180" w:vertAnchor="text" w:horzAnchor="margin" w:tblpY="50"/>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20"/>
        <w:gridCol w:w="8451"/>
      </w:tblGrid>
      <w:tr w:rsidR="00A42B3B" w:rsidRPr="00A42B3B" w:rsidTr="00A42B3B">
        <w:tc>
          <w:tcPr>
            <w:tcW w:w="1129" w:type="dxa"/>
            <w:shd w:val="clear" w:color="auto" w:fill="DBE5F1" w:themeFill="accent1"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1.17</w:t>
            </w:r>
          </w:p>
        </w:tc>
        <w:tc>
          <w:tcPr>
            <w:tcW w:w="9066" w:type="dxa"/>
            <w:shd w:val="clear" w:color="auto" w:fill="DBE5F1" w:themeFill="accent1"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A42B3B" w:rsidRPr="00A42B3B" w:rsidTr="00A42B3B">
        <w:tc>
          <w:tcPr>
            <w:tcW w:w="10195" w:type="dxa"/>
            <w:gridSpan w:val="2"/>
            <w:shd w:val="clear" w:color="auto" w:fill="FFFFFF" w:themeFill="background1"/>
          </w:tcPr>
          <w:p w:rsidR="00A42B3B" w:rsidRPr="00A42B3B" w:rsidRDefault="00A42B3B" w:rsidP="006A01D2">
            <w:pPr>
              <w:widowControl/>
              <w:numPr>
                <w:ilvl w:val="0"/>
                <w:numId w:val="2"/>
              </w:numPr>
              <w:spacing w:after="200" w:line="360" w:lineRule="exact"/>
              <w:contextualSpacing/>
              <w:jc w:val="both"/>
              <w:rPr>
                <w:rFonts w:ascii="Times New Roman" w:eastAsiaTheme="minorHAnsi" w:hAnsi="Times New Roman" w:cstheme="minorBidi"/>
                <w:i/>
                <w:sz w:val="28"/>
                <w:szCs w:val="28"/>
                <w:lang w:eastAsia="en-US"/>
              </w:rPr>
            </w:pPr>
            <w:r w:rsidRPr="00A42B3B">
              <w:rPr>
                <w:rFonts w:ascii="Times New Roman" w:hAnsi="Times New Roman" w:cs="Times New Roman"/>
                <w:i/>
                <w:sz w:val="28"/>
                <w:szCs w:val="28"/>
              </w:rPr>
              <w:t>высокая степень износа оборудования на поднадзорных объектах;</w:t>
            </w:r>
          </w:p>
          <w:p w:rsidR="00A42B3B" w:rsidRPr="00A42B3B" w:rsidRDefault="00A42B3B" w:rsidP="006A01D2">
            <w:pPr>
              <w:widowControl/>
              <w:numPr>
                <w:ilvl w:val="0"/>
                <w:numId w:val="2"/>
              </w:numPr>
              <w:spacing w:after="200" w:line="360" w:lineRule="exact"/>
              <w:contextualSpacing/>
              <w:jc w:val="both"/>
              <w:rPr>
                <w:rFonts w:ascii="Times New Roman" w:eastAsiaTheme="minorHAnsi" w:hAnsi="Times New Roman" w:cstheme="minorBidi"/>
                <w:i/>
                <w:sz w:val="28"/>
                <w:szCs w:val="28"/>
                <w:lang w:eastAsia="en-US"/>
              </w:rPr>
            </w:pPr>
            <w:r w:rsidRPr="00A42B3B">
              <w:rPr>
                <w:rFonts w:ascii="Times New Roman" w:eastAsiaTheme="minorHAnsi" w:hAnsi="Times New Roman" w:cstheme="minorBidi"/>
                <w:i/>
                <w:sz w:val="28"/>
                <w:szCs w:val="28"/>
                <w:lang w:eastAsia="en-US"/>
              </w:rPr>
              <w:t>отсутствие Федеральных норм и правил по транспортированию опасных веществ железнодорожным и  автомобильным транспортом;</w:t>
            </w:r>
          </w:p>
          <w:p w:rsidR="00A42B3B" w:rsidRPr="00A42B3B" w:rsidRDefault="00A42B3B" w:rsidP="006A01D2">
            <w:pPr>
              <w:widowControl/>
              <w:numPr>
                <w:ilvl w:val="0"/>
                <w:numId w:val="2"/>
              </w:numPr>
              <w:spacing w:after="200" w:line="360" w:lineRule="exact"/>
              <w:contextualSpacing/>
              <w:jc w:val="both"/>
              <w:rPr>
                <w:rFonts w:ascii="Times New Roman" w:eastAsiaTheme="minorHAnsi" w:hAnsi="Times New Roman" w:cstheme="minorBidi"/>
                <w:i/>
                <w:sz w:val="28"/>
                <w:szCs w:val="28"/>
                <w:lang w:eastAsia="en-US"/>
              </w:rPr>
            </w:pPr>
            <w:r w:rsidRPr="00A42B3B">
              <w:rPr>
                <w:rFonts w:ascii="Times New Roman" w:eastAsiaTheme="minorHAnsi" w:hAnsi="Times New Roman" w:cstheme="minorBidi"/>
                <w:i/>
                <w:sz w:val="28"/>
                <w:szCs w:val="28"/>
                <w:lang w:eastAsia="en-US"/>
              </w:rPr>
              <w:t>нехватка лифтов для проведения работ по замене отработавших назначенный срок лифтов, в связи с отсутствием комплектующих для их изготовления, которые поставлялись из-за границы;</w:t>
            </w:r>
          </w:p>
          <w:p w:rsidR="00A42B3B" w:rsidRPr="00A42B3B" w:rsidRDefault="00A42B3B" w:rsidP="006A01D2">
            <w:pPr>
              <w:widowControl/>
              <w:numPr>
                <w:ilvl w:val="0"/>
                <w:numId w:val="2"/>
              </w:numPr>
              <w:spacing w:after="200" w:line="360" w:lineRule="exact"/>
              <w:contextualSpacing/>
              <w:jc w:val="both"/>
              <w:rPr>
                <w:rFonts w:ascii="Times New Roman" w:eastAsiaTheme="minorHAnsi" w:hAnsi="Times New Roman" w:cstheme="minorBidi"/>
                <w:i/>
                <w:sz w:val="28"/>
                <w:szCs w:val="28"/>
                <w:lang w:eastAsia="en-US"/>
              </w:rPr>
            </w:pPr>
            <w:r w:rsidRPr="00A42B3B">
              <w:rPr>
                <w:rFonts w:ascii="Times New Roman" w:eastAsiaTheme="minorHAnsi" w:hAnsi="Times New Roman" w:cstheme="minorBidi"/>
                <w:i/>
                <w:sz w:val="28"/>
                <w:szCs w:val="28"/>
                <w:lang w:eastAsia="en-US"/>
              </w:rPr>
              <w:t xml:space="preserve">постоянные сбои в работе ЕРКНМ, </w:t>
            </w:r>
            <w:r w:rsidRPr="00A42B3B">
              <w:rPr>
                <w:rFonts w:ascii="Times New Roman" w:eastAsiaTheme="minorHAnsi" w:hAnsi="Times New Roman" w:cstheme="minorBidi"/>
                <w:i/>
                <w:color w:val="000000"/>
                <w:sz w:val="28"/>
                <w:szCs w:val="28"/>
                <w:lang w:eastAsia="en-US"/>
              </w:rPr>
              <w:t>в результате которых отсутствует возможность заполнения паспорта КНМ в полном  объеме, происходит утрата части внесенной в паспорт КНМ информации;</w:t>
            </w:r>
          </w:p>
          <w:p w:rsidR="00A42B3B" w:rsidRPr="00A42B3B" w:rsidRDefault="00A42B3B" w:rsidP="00A42B3B">
            <w:pPr>
              <w:widowControl/>
              <w:tabs>
                <w:tab w:val="left" w:pos="1128"/>
              </w:tabs>
              <w:ind w:left="1134" w:hanging="425"/>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sz w:val="28"/>
                <w:szCs w:val="28"/>
                <w:lang w:eastAsia="en-US"/>
              </w:rPr>
              <w:t xml:space="preserve">- </w:t>
            </w:r>
            <w:r w:rsidRPr="00A42B3B">
              <w:rPr>
                <w:rFonts w:ascii="Times New Roman" w:eastAsiaTheme="minorHAnsi" w:hAnsi="Times New Roman" w:cs="Times New Roman"/>
                <w:i/>
                <w:sz w:val="28"/>
                <w:szCs w:val="28"/>
                <w:lang w:eastAsia="en-US"/>
              </w:rPr>
              <w:t>несвоевременное проведение капитального ремонта, реконструкции и нового строительства на действующих производствах;</w:t>
            </w:r>
          </w:p>
          <w:p w:rsidR="00A42B3B" w:rsidRPr="00A42B3B" w:rsidRDefault="00A42B3B" w:rsidP="00A42B3B">
            <w:pPr>
              <w:widowControl/>
              <w:tabs>
                <w:tab w:val="left" w:pos="1128"/>
              </w:tabs>
              <w:ind w:left="1134" w:hanging="425"/>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i/>
                <w:sz w:val="28"/>
                <w:szCs w:val="28"/>
                <w:lang w:eastAsia="en-US"/>
              </w:rPr>
              <w:t>- несоблюдение обязательных требований действующего законодательства, технических условий, проектов;</w:t>
            </w:r>
          </w:p>
          <w:p w:rsidR="00A42B3B" w:rsidRPr="00A42B3B" w:rsidRDefault="00A42B3B" w:rsidP="00A42B3B">
            <w:pPr>
              <w:widowControl/>
              <w:tabs>
                <w:tab w:val="left" w:pos="1128"/>
              </w:tabs>
              <w:ind w:left="1134" w:hanging="425"/>
              <w:jc w:val="both"/>
              <w:rPr>
                <w:rFonts w:ascii="Times New Roman" w:eastAsiaTheme="minorHAnsi" w:hAnsi="Times New Roman" w:cs="Times New Roman"/>
                <w:b/>
                <w:i/>
                <w:sz w:val="28"/>
                <w:szCs w:val="28"/>
                <w:lang w:eastAsia="en-US"/>
              </w:rPr>
            </w:pPr>
            <w:r w:rsidRPr="00A42B3B">
              <w:rPr>
                <w:rFonts w:ascii="Times New Roman" w:eastAsiaTheme="minorHAnsi" w:hAnsi="Times New Roman" w:cs="Times New Roman"/>
                <w:i/>
                <w:sz w:val="28"/>
                <w:szCs w:val="28"/>
                <w:lang w:eastAsia="en-US"/>
              </w:rPr>
              <w:t xml:space="preserve">- невыполнение мероприятий экспертиз промышленной безопасности; </w:t>
            </w:r>
          </w:p>
          <w:p w:rsidR="00A42B3B" w:rsidRPr="00A42B3B" w:rsidRDefault="00A42B3B" w:rsidP="00A42B3B">
            <w:pPr>
              <w:widowControl/>
              <w:tabs>
                <w:tab w:val="left" w:pos="1128"/>
              </w:tabs>
              <w:ind w:left="1134" w:hanging="425"/>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i/>
                <w:sz w:val="28"/>
                <w:szCs w:val="28"/>
                <w:lang w:eastAsia="en-US"/>
              </w:rPr>
              <w:t>- низкая подготовка обслуживающего персонала в связи с большой текучестью кадров;</w:t>
            </w:r>
          </w:p>
          <w:p w:rsidR="00A42B3B" w:rsidRPr="00A42B3B" w:rsidRDefault="00A42B3B" w:rsidP="00A42B3B">
            <w:pPr>
              <w:widowControl/>
              <w:tabs>
                <w:tab w:val="left" w:pos="900"/>
                <w:tab w:val="num" w:pos="1260"/>
                <w:tab w:val="left" w:pos="5954"/>
              </w:tabs>
              <w:ind w:left="1134" w:hanging="425"/>
              <w:jc w:val="both"/>
              <w:outlineLvl w:val="0"/>
              <w:rPr>
                <w:rFonts w:ascii="Times New Roman" w:hAnsi="Times New Roman" w:cs="Times New Roman"/>
                <w:i/>
                <w:sz w:val="28"/>
                <w:szCs w:val="28"/>
              </w:rPr>
            </w:pPr>
            <w:r w:rsidRPr="00A42B3B">
              <w:rPr>
                <w:rFonts w:ascii="Times New Roman" w:eastAsiaTheme="minorHAnsi" w:hAnsi="Times New Roman" w:cs="Times New Roman"/>
                <w:i/>
                <w:sz w:val="28"/>
                <w:szCs w:val="28"/>
                <w:lang w:eastAsia="en-US"/>
              </w:rPr>
              <w:t xml:space="preserve">- </w:t>
            </w:r>
            <w:r w:rsidRPr="00A42B3B">
              <w:rPr>
                <w:rFonts w:ascii="Times New Roman" w:hAnsi="Times New Roman" w:cs="Times New Roman"/>
                <w:i/>
                <w:sz w:val="28"/>
                <w:szCs w:val="28"/>
              </w:rPr>
              <w:t>нарушение сроков проведения, в установленном порядке, экспертизы промышленной безопасности зданий, сооружений и технических устройств на ОПО линейной части магистральных газопроводов, компрессорных станций, и газораспределительных станций;</w:t>
            </w:r>
          </w:p>
          <w:p w:rsidR="00A42B3B" w:rsidRPr="00A42B3B" w:rsidRDefault="00A42B3B" w:rsidP="00A42B3B">
            <w:pPr>
              <w:widowControl/>
              <w:tabs>
                <w:tab w:val="left" w:pos="900"/>
                <w:tab w:val="num" w:pos="1260"/>
                <w:tab w:val="left" w:pos="5954"/>
              </w:tabs>
              <w:ind w:left="1134" w:hanging="425"/>
              <w:jc w:val="both"/>
              <w:outlineLvl w:val="0"/>
              <w:rPr>
                <w:rFonts w:ascii="Times New Roman" w:hAnsi="Times New Roman" w:cs="Times New Roman"/>
                <w:i/>
                <w:sz w:val="28"/>
                <w:szCs w:val="28"/>
              </w:rPr>
            </w:pPr>
            <w:r w:rsidRPr="00A42B3B">
              <w:rPr>
                <w:rFonts w:ascii="Times New Roman" w:hAnsi="Times New Roman" w:cs="Times New Roman"/>
                <w:i/>
                <w:sz w:val="28"/>
                <w:szCs w:val="28"/>
              </w:rPr>
              <w:t>- частично отсутствие в сведениях, характеризующих ОПО, данных об эксплуатируемых на ОПО технических устройствах;</w:t>
            </w:r>
          </w:p>
          <w:p w:rsidR="00A42B3B" w:rsidRPr="00A42B3B" w:rsidRDefault="00A42B3B" w:rsidP="00A42B3B">
            <w:pPr>
              <w:widowControl/>
              <w:tabs>
                <w:tab w:val="left" w:pos="900"/>
                <w:tab w:val="num" w:pos="1260"/>
                <w:tab w:val="left" w:pos="5954"/>
              </w:tabs>
              <w:ind w:left="1134" w:hanging="425"/>
              <w:jc w:val="both"/>
              <w:outlineLvl w:val="0"/>
              <w:rPr>
                <w:rFonts w:ascii="Times New Roman" w:hAnsi="Times New Roman" w:cs="Times New Roman"/>
                <w:i/>
                <w:sz w:val="28"/>
                <w:szCs w:val="28"/>
              </w:rPr>
            </w:pPr>
            <w:r w:rsidRPr="00A42B3B">
              <w:rPr>
                <w:rFonts w:ascii="Times New Roman" w:hAnsi="Times New Roman" w:cs="Times New Roman"/>
                <w:i/>
                <w:sz w:val="28"/>
                <w:szCs w:val="28"/>
              </w:rPr>
              <w:t>- нарушение охранных зон ОПО магистральных газопроводов, компрессорных станций, и газораспределительных станций;</w:t>
            </w:r>
          </w:p>
          <w:p w:rsidR="00A42B3B" w:rsidRPr="00A42B3B" w:rsidRDefault="00A42B3B" w:rsidP="00A42B3B">
            <w:pPr>
              <w:widowControl/>
              <w:tabs>
                <w:tab w:val="left" w:pos="900"/>
                <w:tab w:val="num" w:pos="1260"/>
                <w:tab w:val="left" w:pos="5954"/>
              </w:tabs>
              <w:ind w:left="1134" w:hanging="425"/>
              <w:jc w:val="both"/>
              <w:outlineLvl w:val="0"/>
              <w:rPr>
                <w:rFonts w:ascii="Times New Roman" w:hAnsi="Times New Roman" w:cs="Times New Roman"/>
                <w:i/>
                <w:sz w:val="28"/>
                <w:szCs w:val="28"/>
              </w:rPr>
            </w:pPr>
            <w:r w:rsidRPr="00A42B3B">
              <w:rPr>
                <w:rFonts w:ascii="Times New Roman" w:hAnsi="Times New Roman" w:cs="Times New Roman"/>
                <w:i/>
                <w:sz w:val="28"/>
                <w:szCs w:val="28"/>
              </w:rPr>
              <w:t>- несвоевременная рубка лесных насаждений и очистка охранных зон магистральных газопроводов от порубочных остатков;</w:t>
            </w:r>
          </w:p>
          <w:p w:rsidR="00A42B3B" w:rsidRPr="00A42B3B" w:rsidRDefault="00A42B3B" w:rsidP="00A42B3B">
            <w:pPr>
              <w:widowControl/>
              <w:tabs>
                <w:tab w:val="left" w:pos="900"/>
                <w:tab w:val="num" w:pos="1260"/>
                <w:tab w:val="left" w:pos="5954"/>
              </w:tabs>
              <w:ind w:left="1134" w:hanging="425"/>
              <w:jc w:val="both"/>
              <w:outlineLvl w:val="0"/>
              <w:rPr>
                <w:rFonts w:ascii="Times New Roman" w:hAnsi="Times New Roman" w:cs="Times New Roman"/>
                <w:i/>
                <w:sz w:val="28"/>
                <w:szCs w:val="28"/>
              </w:rPr>
            </w:pPr>
            <w:r w:rsidRPr="00A42B3B">
              <w:rPr>
                <w:rFonts w:ascii="Times New Roman" w:hAnsi="Times New Roman" w:cs="Times New Roman"/>
                <w:i/>
                <w:sz w:val="28"/>
                <w:szCs w:val="28"/>
              </w:rPr>
              <w:t xml:space="preserve">- отсутствие и нарушение требований к опознавательным и предупредительным знакам закрепления трасс магистральных газопроводов на местности, площадочных </w:t>
            </w:r>
            <w:proofErr w:type="spellStart"/>
            <w:r w:rsidRPr="00A42B3B">
              <w:rPr>
                <w:rFonts w:ascii="Times New Roman" w:hAnsi="Times New Roman" w:cs="Times New Roman"/>
                <w:i/>
                <w:sz w:val="28"/>
                <w:szCs w:val="28"/>
              </w:rPr>
              <w:t>сооружений</w:t>
            </w:r>
            <w:proofErr w:type="gramStart"/>
            <w:r w:rsidRPr="00A42B3B">
              <w:rPr>
                <w:rFonts w:ascii="Times New Roman" w:hAnsi="Times New Roman" w:cs="Times New Roman"/>
                <w:i/>
                <w:sz w:val="28"/>
                <w:szCs w:val="28"/>
              </w:rPr>
              <w:t>,а</w:t>
            </w:r>
            <w:proofErr w:type="spellEnd"/>
            <w:proofErr w:type="gramEnd"/>
            <w:r w:rsidRPr="00A42B3B">
              <w:rPr>
                <w:rFonts w:ascii="Times New Roman" w:hAnsi="Times New Roman" w:cs="Times New Roman"/>
                <w:i/>
                <w:sz w:val="28"/>
                <w:szCs w:val="28"/>
              </w:rPr>
              <w:t xml:space="preserve"> так же на переходах через ж/д, автодороги и водные преграды.</w:t>
            </w:r>
          </w:p>
          <w:p w:rsidR="00A42B3B" w:rsidRPr="00A42B3B" w:rsidRDefault="00A42B3B" w:rsidP="00A42B3B">
            <w:pPr>
              <w:widowControl/>
              <w:tabs>
                <w:tab w:val="left" w:pos="1128"/>
              </w:tabs>
              <w:ind w:left="1134" w:hanging="425"/>
              <w:jc w:val="both"/>
              <w:rPr>
                <w:rFonts w:ascii="Times New Roman" w:eastAsiaTheme="minorHAnsi" w:hAnsi="Times New Roman" w:cs="Times New Roman"/>
                <w:b/>
                <w:i/>
                <w:sz w:val="28"/>
                <w:szCs w:val="28"/>
                <w:lang w:eastAsia="en-US"/>
              </w:rPr>
            </w:pPr>
          </w:p>
          <w:p w:rsidR="00A42B3B" w:rsidRPr="00A42B3B" w:rsidRDefault="00A42B3B" w:rsidP="00A42B3B">
            <w:pPr>
              <w:spacing w:line="360" w:lineRule="exact"/>
              <w:ind w:left="1070"/>
              <w:contextualSpacing/>
              <w:jc w:val="both"/>
              <w:rPr>
                <w:rFonts w:ascii="Times New Roman" w:eastAsiaTheme="minorHAnsi" w:hAnsi="Times New Roman" w:cs="Times New Roman"/>
                <w:b/>
                <w:color w:val="1F497D" w:themeColor="text2"/>
                <w:sz w:val="28"/>
                <w:szCs w:val="28"/>
                <w:highlight w:val="yellow"/>
                <w:u w:val="single"/>
                <w:lang w:eastAsia="en-US"/>
              </w:rPr>
            </w:pPr>
          </w:p>
        </w:tc>
      </w:tr>
    </w:tbl>
    <w:p w:rsidR="00A42B3B" w:rsidRPr="00A42B3B" w:rsidRDefault="00A42B3B" w:rsidP="00A42B3B">
      <w:pPr>
        <w:widowControl/>
        <w:spacing w:line="360" w:lineRule="auto"/>
        <w:ind w:right="142" w:firstLine="709"/>
        <w:contextualSpacing/>
        <w:jc w:val="both"/>
        <w:rPr>
          <w:rFonts w:ascii="Times New Roman" w:hAnsi="Times New Roman" w:cs="Times New Roman"/>
          <w:color w:val="000000" w:themeColor="text1"/>
          <w:sz w:val="28"/>
          <w:szCs w:val="28"/>
        </w:rPr>
      </w:pPr>
    </w:p>
    <w:tbl>
      <w:tblPr>
        <w:tblStyle w:val="63"/>
        <w:tblW w:w="10210" w:type="dxa"/>
        <w:tblInd w:w="-5" w:type="dxa"/>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Layout w:type="fixed"/>
        <w:tblLook w:val="04A0" w:firstRow="1" w:lastRow="0" w:firstColumn="1" w:lastColumn="0" w:noHBand="0" w:noVBand="1"/>
      </w:tblPr>
      <w:tblGrid>
        <w:gridCol w:w="1129"/>
        <w:gridCol w:w="9081"/>
      </w:tblGrid>
      <w:tr w:rsidR="00A42B3B" w:rsidRPr="00A42B3B" w:rsidTr="00A42B3B">
        <w:tc>
          <w:tcPr>
            <w:tcW w:w="1129" w:type="dxa"/>
            <w:shd w:val="clear" w:color="auto" w:fill="FBD4B4" w:themeFill="accent6" w:themeFillTint="66"/>
          </w:tcPr>
          <w:p w:rsidR="00A42B3B" w:rsidRPr="00A42B3B" w:rsidRDefault="00A42B3B" w:rsidP="00A42B3B">
            <w:pPr>
              <w:spacing w:before="120" w:after="120" w:line="360" w:lineRule="exact"/>
              <w:rPr>
                <w:rFonts w:ascii="Times New Roman" w:eastAsiaTheme="minorHAnsi" w:hAnsi="Times New Roman" w:cs="Times New Roman"/>
                <w:b/>
                <w:color w:val="1F497D" w:themeColor="text2"/>
                <w:sz w:val="28"/>
                <w:szCs w:val="28"/>
                <w:lang w:eastAsia="en-US"/>
              </w:rPr>
            </w:pPr>
            <w:r w:rsidRPr="00A42B3B">
              <w:rPr>
                <w:rFonts w:ascii="Times New Roman" w:eastAsiaTheme="minorHAnsi" w:hAnsi="Times New Roman" w:cs="Times New Roman"/>
                <w:b/>
                <w:color w:val="1F497D" w:themeColor="text2"/>
                <w:sz w:val="28"/>
                <w:szCs w:val="28"/>
                <w:lang w:val="en-US" w:eastAsia="en-US"/>
              </w:rPr>
              <w:t>II</w:t>
            </w:r>
          </w:p>
        </w:tc>
        <w:tc>
          <w:tcPr>
            <w:tcW w:w="9081" w:type="dxa"/>
            <w:shd w:val="clear" w:color="auto" w:fill="FBD4B4" w:themeFill="accent6" w:themeFillTint="66"/>
          </w:tcPr>
          <w:p w:rsidR="00A42B3B" w:rsidRPr="00A42B3B" w:rsidRDefault="00A42B3B" w:rsidP="00A42B3B">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A42B3B">
              <w:rPr>
                <w:rFonts w:ascii="Times New Roman" w:eastAsiaTheme="minorHAnsi" w:hAnsi="Times New Roman" w:cs="Times New Roman"/>
                <w:b/>
                <w:color w:val="1F497D" w:themeColor="text2"/>
                <w:sz w:val="28"/>
                <w:szCs w:val="28"/>
                <w:u w:val="double"/>
                <w:lang w:eastAsia="en-US"/>
              </w:rPr>
              <w:t xml:space="preserve">Энергетический надзор </w:t>
            </w:r>
          </w:p>
        </w:tc>
      </w:tr>
      <w:tr w:rsidR="00A42B3B" w:rsidRPr="00A42B3B" w:rsidTr="00A42B3B">
        <w:tc>
          <w:tcPr>
            <w:tcW w:w="1129" w:type="dxa"/>
            <w:tcBorders>
              <w:bottom w:val="dotted" w:sz="8" w:space="0" w:color="FABF8F" w:themeColor="accent6" w:themeTint="99"/>
            </w:tcBorders>
            <w:shd w:val="clear" w:color="auto" w:fill="FDE9D9" w:themeFill="accent6" w:themeFillTint="33"/>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2.1</w:t>
            </w:r>
          </w:p>
        </w:tc>
        <w:tc>
          <w:tcPr>
            <w:tcW w:w="9081" w:type="dxa"/>
            <w:tcBorders>
              <w:bottom w:val="dotted" w:sz="8" w:space="0" w:color="FABF8F" w:themeColor="accent6" w:themeTint="99"/>
            </w:tcBorders>
            <w:shd w:val="clear" w:color="auto" w:fill="FDE9D9" w:themeFill="accent6" w:themeFillTint="33"/>
          </w:tcPr>
          <w:p w:rsidR="00A42B3B" w:rsidRPr="00A42B3B" w:rsidRDefault="00A42B3B" w:rsidP="00A42B3B">
            <w:pPr>
              <w:widowControl/>
              <w:spacing w:after="120" w:line="360" w:lineRule="exact"/>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210" w:type="dxa"/>
            <w:gridSpan w:val="2"/>
            <w:tcBorders>
              <w:bottom w:val="nil"/>
            </w:tcBorders>
          </w:tcPr>
          <w:p w:rsidR="00A42B3B" w:rsidRPr="00A42B3B" w:rsidRDefault="00A42B3B" w:rsidP="00A42B3B">
            <w:pPr>
              <w:widowControl/>
              <w:tabs>
                <w:tab w:val="left" w:pos="1134"/>
              </w:tabs>
              <w:spacing w:line="276" w:lineRule="auto"/>
              <w:ind w:left="34" w:hanging="5"/>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2.1.1 Федеральная служба по экологическому, технологическому </w:t>
            </w:r>
            <w:r w:rsidRPr="00A42B3B">
              <w:rPr>
                <w:rFonts w:ascii="Times New Roman" w:hAnsi="Times New Roman" w:cs="Times New Roman"/>
                <w:color w:val="000000" w:themeColor="text1"/>
                <w:sz w:val="28"/>
                <w:szCs w:val="28"/>
              </w:rPr>
              <w:br/>
            </w:r>
            <w:r w:rsidRPr="00A42B3B">
              <w:rPr>
                <w:rFonts w:ascii="Times New Roman" w:hAnsi="Times New Roman" w:cs="Times New Roman"/>
                <w:color w:val="000000" w:themeColor="text1"/>
                <w:sz w:val="28"/>
                <w:szCs w:val="28"/>
              </w:rPr>
              <w:lastRenderedPageBreak/>
              <w:t xml:space="preserve">и атомному надзору (Уральское управление Ростехнадзора) осуществляет </w:t>
            </w:r>
            <w:r w:rsidRPr="00A42B3B">
              <w:rPr>
                <w:rFonts w:ascii="Times New Roman" w:hAnsi="Times New Roman" w:cs="Times New Roman"/>
                <w:color w:val="000000" w:themeColor="text1"/>
                <w:sz w:val="28"/>
                <w:szCs w:val="28"/>
              </w:rPr>
              <w:br/>
              <w:t>на территории Курганской области федеральный государственный энергетический надзор в отношении 7006 организаций, в том числе:</w:t>
            </w:r>
          </w:p>
          <w:p w:rsidR="00A42B3B" w:rsidRPr="00A42B3B" w:rsidRDefault="00A42B3B" w:rsidP="00A42B3B">
            <w:pPr>
              <w:widowControl/>
              <w:spacing w:line="276" w:lineRule="auto"/>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высокой категории риска </w:t>
            </w:r>
            <w:r w:rsidRPr="00A42B3B">
              <w:rPr>
                <w:rFonts w:ascii="Times New Roman" w:hAnsi="Times New Roman" w:cs="Times New Roman"/>
                <w:sz w:val="28"/>
                <w:szCs w:val="28"/>
              </w:rPr>
              <w:t>– 2</w:t>
            </w:r>
            <w:r w:rsidRPr="00A42B3B">
              <w:rPr>
                <w:rFonts w:ascii="Times New Roman" w:eastAsiaTheme="minorHAnsi" w:hAnsi="Times New Roman" w:cs="Times New Roman"/>
                <w:sz w:val="28"/>
                <w:szCs w:val="28"/>
                <w:lang w:eastAsia="en-US"/>
              </w:rPr>
              <w:t>;</w:t>
            </w:r>
          </w:p>
          <w:p w:rsidR="00A42B3B" w:rsidRPr="00A42B3B" w:rsidRDefault="00A42B3B" w:rsidP="00A42B3B">
            <w:pPr>
              <w:widowControl/>
              <w:spacing w:line="276" w:lineRule="auto"/>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значительной категории риска </w:t>
            </w:r>
            <w:r w:rsidRPr="00A42B3B">
              <w:rPr>
                <w:rFonts w:ascii="Times New Roman" w:hAnsi="Times New Roman" w:cs="Times New Roman"/>
                <w:sz w:val="28"/>
                <w:szCs w:val="28"/>
              </w:rPr>
              <w:t>– 4</w:t>
            </w:r>
            <w:r w:rsidRPr="00A42B3B">
              <w:rPr>
                <w:rFonts w:ascii="Times New Roman" w:hAnsi="Times New Roman" w:cs="Times New Roman"/>
                <w:b/>
                <w:sz w:val="28"/>
                <w:szCs w:val="28"/>
              </w:rPr>
              <w:t>;</w:t>
            </w:r>
          </w:p>
          <w:p w:rsidR="00A42B3B" w:rsidRPr="00A42B3B" w:rsidRDefault="00A42B3B" w:rsidP="00A42B3B">
            <w:pPr>
              <w:widowControl/>
              <w:spacing w:line="276" w:lineRule="auto"/>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средней категории риска </w:t>
            </w:r>
            <w:r w:rsidRPr="00A42B3B">
              <w:rPr>
                <w:rFonts w:ascii="Times New Roman" w:hAnsi="Times New Roman" w:cs="Times New Roman"/>
                <w:sz w:val="28"/>
                <w:szCs w:val="28"/>
              </w:rPr>
              <w:t>– 28</w:t>
            </w:r>
            <w:r w:rsidRPr="00A42B3B">
              <w:rPr>
                <w:rFonts w:ascii="Times New Roman" w:eastAsiaTheme="minorHAnsi" w:hAnsi="Times New Roman" w:cs="Times New Roman"/>
                <w:sz w:val="28"/>
                <w:szCs w:val="28"/>
                <w:lang w:eastAsia="en-US"/>
              </w:rPr>
              <w:t>;</w:t>
            </w:r>
          </w:p>
          <w:p w:rsidR="00A42B3B" w:rsidRPr="00A42B3B" w:rsidRDefault="00A42B3B" w:rsidP="00A42B3B">
            <w:pPr>
              <w:widowControl/>
              <w:spacing w:line="276" w:lineRule="auto"/>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умеренной категории риска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1121;</w:t>
            </w:r>
          </w:p>
          <w:p w:rsidR="00A42B3B" w:rsidRPr="00A42B3B" w:rsidRDefault="00A42B3B" w:rsidP="00A42B3B">
            <w:pPr>
              <w:widowControl/>
              <w:spacing w:line="276" w:lineRule="auto"/>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низкой категории риска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5851.</w:t>
            </w:r>
          </w:p>
          <w:p w:rsidR="00A42B3B" w:rsidRPr="00A42B3B" w:rsidRDefault="00A42B3B" w:rsidP="00A42B3B">
            <w:pPr>
              <w:widowControl/>
              <w:tabs>
                <w:tab w:val="left" w:pos="1134"/>
              </w:tabs>
              <w:spacing w:line="360" w:lineRule="exact"/>
              <w:ind w:left="1070"/>
              <w:contextualSpacing/>
              <w:jc w:val="both"/>
              <w:rPr>
                <w:rFonts w:ascii="Times New Roman" w:hAnsi="Times New Roman" w:cs="Times New Roman"/>
                <w:color w:val="000000" w:themeColor="text1"/>
                <w:sz w:val="28"/>
                <w:szCs w:val="28"/>
              </w:rPr>
            </w:pPr>
          </w:p>
        </w:tc>
      </w:tr>
      <w:tr w:rsidR="00A42B3B" w:rsidRPr="00A42B3B" w:rsidTr="00A42B3B">
        <w:tc>
          <w:tcPr>
            <w:tcW w:w="10210" w:type="dxa"/>
            <w:gridSpan w:val="2"/>
            <w:tcBorders>
              <w:top w:val="nil"/>
              <w:bottom w:val="nil"/>
            </w:tcBorders>
          </w:tcPr>
          <w:p w:rsidR="00A42B3B" w:rsidRPr="00A42B3B" w:rsidRDefault="00A42B3B" w:rsidP="00A42B3B">
            <w:pPr>
              <w:widowControl/>
              <w:tabs>
                <w:tab w:val="left" w:pos="1163"/>
              </w:tabs>
              <w:spacing w:line="276"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lastRenderedPageBreak/>
              <w:t>2.1.2</w:t>
            </w:r>
            <w:proofErr w:type="gramStart"/>
            <w:r w:rsidRPr="00A42B3B">
              <w:rPr>
                <w:rFonts w:ascii="Times New Roman" w:eastAsiaTheme="minorHAnsi" w:hAnsi="Times New Roman" w:cs="Times New Roman"/>
                <w:sz w:val="28"/>
                <w:szCs w:val="28"/>
                <w:lang w:eastAsia="en-US"/>
              </w:rPr>
              <w:t xml:space="preserve"> Н</w:t>
            </w:r>
            <w:proofErr w:type="gramEnd"/>
            <w:r w:rsidRPr="00A42B3B">
              <w:rPr>
                <w:rFonts w:ascii="Times New Roman" w:eastAsiaTheme="minorHAnsi" w:hAnsi="Times New Roman" w:cs="Times New Roman"/>
                <w:sz w:val="28"/>
                <w:szCs w:val="28"/>
                <w:lang w:eastAsia="en-US"/>
              </w:rPr>
              <w:t>аиболее крупными поднадзорными предприятиями (юридическими лицами), расположенными на территории Курганской области, являются:</w:t>
            </w:r>
          </w:p>
          <w:p w:rsidR="00A42B3B" w:rsidRPr="00A42B3B" w:rsidRDefault="00A42B3B" w:rsidP="00A42B3B">
            <w:pPr>
              <w:widowControl/>
              <w:spacing w:line="276"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Перечень наиболее крупных организаций Курганской области</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sz w:val="28"/>
                <w:szCs w:val="28"/>
              </w:rPr>
            </w:pPr>
            <w:r w:rsidRPr="00A42B3B">
              <w:rPr>
                <w:rFonts w:ascii="Times New Roman" w:hAnsi="Times New Roman" w:cs="Times New Roman"/>
                <w:sz w:val="28"/>
                <w:szCs w:val="28"/>
              </w:rPr>
              <w:t>ПАО «</w:t>
            </w:r>
            <w:proofErr w:type="spellStart"/>
            <w:r w:rsidRPr="00A42B3B">
              <w:rPr>
                <w:rFonts w:ascii="Times New Roman" w:hAnsi="Times New Roman" w:cs="Times New Roman"/>
                <w:sz w:val="28"/>
                <w:szCs w:val="28"/>
              </w:rPr>
              <w:t>Курганмашзавод</w:t>
            </w:r>
            <w:proofErr w:type="spellEnd"/>
            <w:r w:rsidRPr="00A42B3B">
              <w:rPr>
                <w:rFonts w:ascii="Times New Roman" w:hAnsi="Times New Roman" w:cs="Times New Roman"/>
                <w:sz w:val="28"/>
                <w:szCs w:val="28"/>
              </w:rPr>
              <w:t xml:space="preserve">»; </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sz w:val="28"/>
                <w:szCs w:val="28"/>
              </w:rPr>
            </w:pPr>
            <w:r w:rsidRPr="00A42B3B">
              <w:rPr>
                <w:rFonts w:ascii="Times New Roman" w:hAnsi="Times New Roman" w:cs="Times New Roman"/>
                <w:sz w:val="28"/>
                <w:szCs w:val="28"/>
              </w:rPr>
              <w:t>АО «НПО «</w:t>
            </w:r>
            <w:proofErr w:type="spellStart"/>
            <w:r w:rsidRPr="00A42B3B">
              <w:rPr>
                <w:rFonts w:ascii="Times New Roman" w:hAnsi="Times New Roman" w:cs="Times New Roman"/>
                <w:sz w:val="28"/>
                <w:szCs w:val="28"/>
              </w:rPr>
              <w:t>Курганприбор</w:t>
            </w:r>
            <w:proofErr w:type="spellEnd"/>
            <w:r w:rsidRPr="00A42B3B">
              <w:rPr>
                <w:rFonts w:ascii="Times New Roman" w:hAnsi="Times New Roman" w:cs="Times New Roman"/>
                <w:sz w:val="28"/>
                <w:szCs w:val="28"/>
              </w:rPr>
              <w:t>»;</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sz w:val="28"/>
                <w:szCs w:val="28"/>
              </w:rPr>
            </w:pPr>
            <w:r w:rsidRPr="00A42B3B">
              <w:rPr>
                <w:rFonts w:ascii="Times New Roman" w:hAnsi="Times New Roman" w:cs="Times New Roman"/>
                <w:sz w:val="28"/>
                <w:szCs w:val="28"/>
              </w:rPr>
              <w:t>АО «СУЭНКО»;</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sz w:val="28"/>
                <w:szCs w:val="28"/>
              </w:rPr>
            </w:pPr>
            <w:r w:rsidRPr="00A42B3B">
              <w:rPr>
                <w:rFonts w:ascii="Times New Roman" w:hAnsi="Times New Roman" w:cs="Times New Roman"/>
                <w:sz w:val="28"/>
                <w:szCs w:val="28"/>
              </w:rPr>
              <w:t xml:space="preserve">ПАО «Курганская генерирующая компания»; </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sz w:val="28"/>
                <w:szCs w:val="28"/>
              </w:rPr>
            </w:pPr>
            <w:r w:rsidRPr="00A42B3B">
              <w:rPr>
                <w:rFonts w:ascii="Times New Roman" w:hAnsi="Times New Roman" w:cs="Times New Roman"/>
                <w:sz w:val="28"/>
                <w:szCs w:val="28"/>
              </w:rPr>
              <w:t xml:space="preserve">ПАО «Синтез»; </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sz w:val="28"/>
                <w:szCs w:val="28"/>
              </w:rPr>
            </w:pPr>
            <w:r w:rsidRPr="00A42B3B">
              <w:rPr>
                <w:rFonts w:ascii="Times New Roman" w:hAnsi="Times New Roman" w:cs="Times New Roman"/>
                <w:sz w:val="28"/>
                <w:szCs w:val="28"/>
              </w:rPr>
              <w:t>ЗАО «</w:t>
            </w:r>
            <w:proofErr w:type="spellStart"/>
            <w:r w:rsidRPr="00A42B3B">
              <w:rPr>
                <w:rFonts w:ascii="Times New Roman" w:hAnsi="Times New Roman" w:cs="Times New Roman"/>
                <w:sz w:val="28"/>
                <w:szCs w:val="28"/>
              </w:rPr>
              <w:t>Курганстальмост</w:t>
            </w:r>
            <w:proofErr w:type="spellEnd"/>
            <w:r w:rsidRPr="00A42B3B">
              <w:rPr>
                <w:rFonts w:ascii="Times New Roman" w:hAnsi="Times New Roman" w:cs="Times New Roman"/>
                <w:sz w:val="28"/>
                <w:szCs w:val="28"/>
              </w:rPr>
              <w:t xml:space="preserve">»; </w:t>
            </w:r>
          </w:p>
          <w:p w:rsidR="00A42B3B" w:rsidRPr="00A42B3B" w:rsidRDefault="00A42B3B" w:rsidP="006A01D2">
            <w:pPr>
              <w:widowControl/>
              <w:numPr>
                <w:ilvl w:val="0"/>
                <w:numId w:val="2"/>
              </w:numPr>
              <w:spacing w:after="200" w:line="276" w:lineRule="auto"/>
              <w:contextualSpacing/>
              <w:jc w:val="both"/>
              <w:rPr>
                <w:rFonts w:ascii="Times New Roman" w:hAnsi="Times New Roman" w:cs="Times New Roman"/>
                <w:sz w:val="28"/>
                <w:szCs w:val="28"/>
              </w:rPr>
            </w:pPr>
            <w:r w:rsidRPr="00A42B3B">
              <w:rPr>
                <w:rFonts w:ascii="Times New Roman" w:hAnsi="Times New Roman" w:cs="Times New Roman"/>
                <w:sz w:val="28"/>
                <w:szCs w:val="28"/>
              </w:rPr>
              <w:t>АО «</w:t>
            </w:r>
            <w:proofErr w:type="spellStart"/>
            <w:r w:rsidRPr="00A42B3B">
              <w:rPr>
                <w:rFonts w:ascii="Times New Roman" w:hAnsi="Times New Roman" w:cs="Times New Roman"/>
                <w:sz w:val="28"/>
                <w:szCs w:val="28"/>
              </w:rPr>
              <w:t>Далур</w:t>
            </w:r>
            <w:proofErr w:type="spellEnd"/>
            <w:r w:rsidRPr="00A42B3B">
              <w:rPr>
                <w:rFonts w:ascii="Times New Roman" w:hAnsi="Times New Roman" w:cs="Times New Roman"/>
                <w:sz w:val="28"/>
                <w:szCs w:val="28"/>
              </w:rPr>
              <w:t xml:space="preserve">»; </w:t>
            </w:r>
          </w:p>
          <w:p w:rsidR="00A42B3B" w:rsidRPr="00A42B3B" w:rsidRDefault="00A42B3B" w:rsidP="00A42B3B">
            <w:pPr>
              <w:widowControl/>
              <w:spacing w:line="360" w:lineRule="exact"/>
              <w:ind w:left="1070"/>
              <w:contextualSpacing/>
              <w:jc w:val="both"/>
              <w:rPr>
                <w:rFonts w:ascii="Times New Roman" w:hAnsi="Times New Roman" w:cs="Times New Roman"/>
                <w:i/>
                <w:color w:val="A6A6A6" w:themeColor="background1" w:themeShade="A6"/>
                <w:sz w:val="28"/>
                <w:szCs w:val="28"/>
              </w:rPr>
            </w:pPr>
            <w:r w:rsidRPr="00A42B3B">
              <w:rPr>
                <w:rFonts w:ascii="Times New Roman" w:hAnsi="Times New Roman" w:cs="Times New Roman"/>
                <w:sz w:val="28"/>
                <w:szCs w:val="28"/>
              </w:rPr>
              <w:t>ООО «КАВЗ».</w:t>
            </w:r>
          </w:p>
        </w:tc>
      </w:tr>
      <w:tr w:rsidR="00A42B3B" w:rsidRPr="00A42B3B" w:rsidTr="00A42B3B">
        <w:tc>
          <w:tcPr>
            <w:tcW w:w="10210" w:type="dxa"/>
            <w:gridSpan w:val="2"/>
            <w:tcBorders>
              <w:top w:val="nil"/>
            </w:tcBorders>
          </w:tcPr>
          <w:p w:rsidR="00A42B3B" w:rsidRPr="00A42B3B" w:rsidRDefault="00A42B3B" w:rsidP="00A42B3B">
            <w:pPr>
              <w:widowControl/>
              <w:spacing w:line="276" w:lineRule="auto"/>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2.1.3 Число поднадзорных объектов:</w:t>
            </w:r>
          </w:p>
          <w:p w:rsidR="00A42B3B" w:rsidRPr="00A42B3B" w:rsidRDefault="00A42B3B" w:rsidP="00A42B3B">
            <w:pPr>
              <w:widowControl/>
              <w:spacing w:line="276" w:lineRule="auto"/>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Число поднадзорных объектов </w:t>
            </w:r>
            <w:r w:rsidRPr="00A42B3B">
              <w:rPr>
                <w:rFonts w:ascii="Times New Roman" w:hAnsi="Times New Roman" w:cs="Times New Roman"/>
                <w:sz w:val="28"/>
                <w:szCs w:val="28"/>
              </w:rPr>
              <w:t>–</w:t>
            </w:r>
            <w:r w:rsidRPr="00A42B3B">
              <w:rPr>
                <w:rFonts w:ascii="Times New Roman" w:eastAsiaTheme="minorHAnsi" w:hAnsi="Times New Roman" w:cs="Times New Roman"/>
                <w:sz w:val="28"/>
                <w:szCs w:val="28"/>
                <w:lang w:eastAsia="en-US"/>
              </w:rPr>
              <w:t xml:space="preserve"> 12198 ед.:</w:t>
            </w:r>
          </w:p>
          <w:p w:rsidR="00A42B3B" w:rsidRPr="00A42B3B" w:rsidRDefault="00A42B3B" w:rsidP="00A42B3B">
            <w:pPr>
              <w:widowControl/>
              <w:spacing w:line="276" w:lineRule="auto"/>
              <w:ind w:left="708"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Тепловых электростанций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3 ед.;</w:t>
            </w:r>
          </w:p>
          <w:p w:rsidR="00A42B3B" w:rsidRPr="00A42B3B" w:rsidRDefault="00A42B3B" w:rsidP="00A42B3B">
            <w:pPr>
              <w:widowControl/>
              <w:spacing w:line="276" w:lineRule="auto"/>
              <w:ind w:left="708"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Газотурбинных (</w:t>
            </w:r>
            <w:proofErr w:type="spellStart"/>
            <w:r w:rsidRPr="00A42B3B">
              <w:rPr>
                <w:rFonts w:ascii="Times New Roman" w:eastAsiaTheme="minorHAnsi" w:hAnsi="Times New Roman" w:cs="Times New Roman"/>
                <w:sz w:val="28"/>
                <w:szCs w:val="28"/>
                <w:lang w:eastAsia="en-US"/>
              </w:rPr>
              <w:t>газопоршневых</w:t>
            </w:r>
            <w:proofErr w:type="spellEnd"/>
            <w:r w:rsidRPr="00A42B3B">
              <w:rPr>
                <w:rFonts w:ascii="Times New Roman" w:eastAsiaTheme="minorHAnsi" w:hAnsi="Times New Roman" w:cs="Times New Roman"/>
                <w:sz w:val="28"/>
                <w:szCs w:val="28"/>
                <w:lang w:eastAsia="en-US"/>
              </w:rPr>
              <w:t>) электростанций – 13 ед.;</w:t>
            </w:r>
          </w:p>
          <w:p w:rsidR="00A42B3B" w:rsidRPr="00A42B3B" w:rsidRDefault="00A42B3B" w:rsidP="00A42B3B">
            <w:pPr>
              <w:widowControl/>
              <w:spacing w:line="276" w:lineRule="auto"/>
              <w:ind w:left="708"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Малых технологических электростанций – 39 ед.;</w:t>
            </w:r>
          </w:p>
          <w:p w:rsidR="00A42B3B" w:rsidRPr="00A42B3B" w:rsidRDefault="00A42B3B" w:rsidP="00A42B3B">
            <w:pPr>
              <w:widowControl/>
              <w:spacing w:line="276" w:lineRule="auto"/>
              <w:ind w:left="708"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Гидроэлектростанций – 0 ед.;</w:t>
            </w:r>
          </w:p>
          <w:p w:rsidR="00A42B3B" w:rsidRPr="00A42B3B" w:rsidRDefault="00A42B3B" w:rsidP="00A42B3B">
            <w:pPr>
              <w:widowControl/>
              <w:spacing w:line="276" w:lineRule="auto"/>
              <w:ind w:left="708"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Котельных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1061 ед., из них:</w:t>
            </w:r>
          </w:p>
          <w:p w:rsidR="00A42B3B" w:rsidRPr="00A42B3B" w:rsidRDefault="00A42B3B" w:rsidP="00A42B3B">
            <w:pPr>
              <w:widowControl/>
              <w:spacing w:line="276" w:lineRule="auto"/>
              <w:ind w:left="1416"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производственных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415 ед.;</w:t>
            </w:r>
          </w:p>
          <w:p w:rsidR="00A42B3B" w:rsidRPr="00A42B3B" w:rsidRDefault="00A42B3B" w:rsidP="00A42B3B">
            <w:pPr>
              <w:widowControl/>
              <w:spacing w:line="276" w:lineRule="auto"/>
              <w:ind w:left="1416" w:firstLine="431"/>
              <w:contextualSpacing/>
              <w:jc w:val="both"/>
              <w:rPr>
                <w:rFonts w:ascii="Times New Roman" w:eastAsiaTheme="minorHAnsi" w:hAnsi="Times New Roman" w:cs="Times New Roman"/>
                <w:spacing w:val="-12"/>
                <w:sz w:val="28"/>
                <w:szCs w:val="28"/>
                <w:lang w:eastAsia="en-US"/>
              </w:rPr>
            </w:pPr>
            <w:r w:rsidRPr="00A42B3B">
              <w:rPr>
                <w:rFonts w:ascii="Times New Roman" w:eastAsiaTheme="minorHAnsi" w:hAnsi="Times New Roman" w:cs="Times New Roman"/>
                <w:spacing w:val="-12"/>
                <w:sz w:val="28"/>
                <w:szCs w:val="28"/>
                <w:lang w:eastAsia="en-US"/>
              </w:rPr>
              <w:t xml:space="preserve">отопительно-производственных </w:t>
            </w:r>
            <w:r w:rsidRPr="00A42B3B">
              <w:rPr>
                <w:rFonts w:ascii="Times New Roman" w:hAnsi="Times New Roman" w:cs="Times New Roman"/>
                <w:spacing w:val="-12"/>
                <w:sz w:val="28"/>
                <w:szCs w:val="28"/>
              </w:rPr>
              <w:t xml:space="preserve">– </w:t>
            </w:r>
            <w:r w:rsidRPr="00A42B3B">
              <w:rPr>
                <w:rFonts w:ascii="Times New Roman" w:eastAsiaTheme="minorHAnsi" w:hAnsi="Times New Roman" w:cs="Times New Roman"/>
                <w:spacing w:val="-12"/>
                <w:sz w:val="28"/>
                <w:szCs w:val="28"/>
                <w:lang w:eastAsia="en-US"/>
              </w:rPr>
              <w:t>98 ед.;</w:t>
            </w:r>
          </w:p>
          <w:p w:rsidR="00A42B3B" w:rsidRPr="00A42B3B" w:rsidRDefault="00A42B3B" w:rsidP="00A42B3B">
            <w:pPr>
              <w:widowControl/>
              <w:spacing w:line="276" w:lineRule="auto"/>
              <w:ind w:left="1416"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отопительных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548 ед.;</w:t>
            </w:r>
          </w:p>
          <w:p w:rsidR="00A42B3B" w:rsidRPr="00A42B3B" w:rsidRDefault="00A42B3B" w:rsidP="00A42B3B">
            <w:pPr>
              <w:widowControl/>
              <w:spacing w:line="276" w:lineRule="auto"/>
              <w:ind w:left="708"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Электрических подстанций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11082 ед.</w:t>
            </w:r>
          </w:p>
          <w:p w:rsidR="00A42B3B" w:rsidRPr="00A42B3B" w:rsidRDefault="00A42B3B" w:rsidP="00A42B3B">
            <w:pPr>
              <w:widowControl/>
              <w:spacing w:line="276" w:lineRule="auto"/>
              <w:ind w:left="708" w:firstLine="431"/>
              <w:contextualSpacing/>
              <w:jc w:val="both"/>
              <w:rPr>
                <w:rFonts w:ascii="Times New Roman" w:eastAsiaTheme="minorHAnsi" w:hAnsi="Times New Roman" w:cs="Times New Roman"/>
                <w:spacing w:val="-14"/>
                <w:sz w:val="28"/>
                <w:szCs w:val="28"/>
                <w:lang w:eastAsia="en-US"/>
              </w:rPr>
            </w:pPr>
            <w:r w:rsidRPr="00A42B3B">
              <w:rPr>
                <w:rFonts w:ascii="Times New Roman" w:eastAsiaTheme="minorHAnsi" w:hAnsi="Times New Roman" w:cs="Times New Roman"/>
                <w:sz w:val="28"/>
                <w:szCs w:val="28"/>
                <w:lang w:eastAsia="en-US"/>
              </w:rPr>
              <w:t>Протяжённость тепловых сетей (в двухтрубном исчислении)</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pacing w:val="-14"/>
                <w:sz w:val="28"/>
                <w:szCs w:val="28"/>
                <w:lang w:eastAsia="en-US"/>
              </w:rPr>
              <w:t xml:space="preserve"> </w:t>
            </w:r>
            <w:r w:rsidRPr="00A42B3B">
              <w:rPr>
                <w:rFonts w:ascii="Times New Roman" w:eastAsiaTheme="minorHAnsi" w:hAnsi="Times New Roman" w:cs="Times New Roman"/>
                <w:sz w:val="28"/>
                <w:szCs w:val="28"/>
                <w:lang w:eastAsia="en-US"/>
              </w:rPr>
              <w:t xml:space="preserve">11645 </w:t>
            </w:r>
            <w:r w:rsidRPr="00A42B3B">
              <w:rPr>
                <w:rFonts w:ascii="Times New Roman" w:eastAsiaTheme="minorHAnsi" w:hAnsi="Times New Roman" w:cs="Times New Roman"/>
                <w:spacing w:val="-14"/>
                <w:sz w:val="28"/>
                <w:szCs w:val="28"/>
                <w:lang w:eastAsia="en-US"/>
              </w:rPr>
              <w:t>км.</w:t>
            </w:r>
          </w:p>
          <w:p w:rsidR="00A42B3B" w:rsidRPr="00A42B3B" w:rsidRDefault="00A42B3B" w:rsidP="00A42B3B">
            <w:pPr>
              <w:widowControl/>
              <w:spacing w:line="276" w:lineRule="auto"/>
              <w:ind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Протяжённость линий электропередачи </w:t>
            </w:r>
            <w:r w:rsidRPr="00A42B3B">
              <w:rPr>
                <w:rFonts w:ascii="Times New Roman" w:hAnsi="Times New Roman" w:cs="Times New Roman"/>
                <w:spacing w:val="-20"/>
                <w:sz w:val="28"/>
                <w:szCs w:val="28"/>
              </w:rPr>
              <w:t>–</w:t>
            </w:r>
            <w:r w:rsidRPr="00A42B3B">
              <w:rPr>
                <w:rFonts w:ascii="Times New Roman" w:eastAsiaTheme="minorHAnsi" w:hAnsi="Times New Roman" w:cs="Times New Roman"/>
                <w:spacing w:val="-20"/>
                <w:sz w:val="28"/>
                <w:szCs w:val="28"/>
                <w:lang w:eastAsia="en-US"/>
              </w:rPr>
              <w:t xml:space="preserve"> 31368 км,</w:t>
            </w:r>
            <w:r w:rsidRPr="00A42B3B">
              <w:rPr>
                <w:rFonts w:ascii="Times New Roman" w:eastAsiaTheme="minorHAnsi" w:hAnsi="Times New Roman" w:cs="Times New Roman"/>
                <w:sz w:val="28"/>
                <w:szCs w:val="28"/>
                <w:lang w:eastAsia="en-US"/>
              </w:rPr>
              <w:t xml:space="preserve"> в том числе:</w:t>
            </w:r>
          </w:p>
          <w:p w:rsidR="00A42B3B" w:rsidRPr="00A42B3B" w:rsidRDefault="00A42B3B" w:rsidP="00A42B3B">
            <w:pPr>
              <w:widowControl/>
              <w:spacing w:line="276" w:lineRule="auto"/>
              <w:ind w:firstLine="431"/>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напряжением до 1 </w:t>
            </w:r>
            <w:proofErr w:type="spellStart"/>
            <w:r w:rsidRPr="00A42B3B">
              <w:rPr>
                <w:rFonts w:ascii="Times New Roman" w:eastAsiaTheme="minorHAnsi" w:hAnsi="Times New Roman" w:cs="Times New Roman"/>
                <w:sz w:val="28"/>
                <w:szCs w:val="28"/>
                <w:lang w:eastAsia="en-US"/>
              </w:rPr>
              <w:t>кВ</w:t>
            </w:r>
            <w:proofErr w:type="spellEnd"/>
            <w:r w:rsidRPr="00A42B3B">
              <w:rPr>
                <w:rFonts w:ascii="Times New Roman" w:eastAsiaTheme="minorHAnsi" w:hAnsi="Times New Roman" w:cs="Times New Roman"/>
                <w:sz w:val="28"/>
                <w:szCs w:val="28"/>
                <w:lang w:eastAsia="en-US"/>
              </w:rPr>
              <w:t xml:space="preserve"> </w:t>
            </w:r>
            <w:r w:rsidRPr="00A42B3B">
              <w:rPr>
                <w:rFonts w:ascii="Times New Roman" w:hAnsi="Times New Roman" w:cs="Times New Roman"/>
                <w:sz w:val="28"/>
                <w:szCs w:val="28"/>
              </w:rPr>
              <w:t xml:space="preserve">– </w:t>
            </w:r>
            <w:r w:rsidRPr="00A42B3B">
              <w:rPr>
                <w:rFonts w:ascii="Times New Roman" w:eastAsiaTheme="minorHAnsi" w:hAnsi="Times New Roman" w:cs="Times New Roman"/>
                <w:sz w:val="28"/>
                <w:szCs w:val="28"/>
                <w:lang w:eastAsia="en-US"/>
              </w:rPr>
              <w:t>10174 км;</w:t>
            </w:r>
          </w:p>
          <w:p w:rsidR="00A42B3B" w:rsidRPr="00A42B3B" w:rsidRDefault="00A42B3B" w:rsidP="00A42B3B">
            <w:pPr>
              <w:widowControl/>
              <w:spacing w:line="276" w:lineRule="auto"/>
              <w:ind w:left="1416" w:firstLine="431"/>
              <w:contextualSpacing/>
              <w:jc w:val="both"/>
              <w:rPr>
                <w:rFonts w:ascii="Times New Roman" w:eastAsiaTheme="minorHAnsi" w:hAnsi="Times New Roman" w:cs="Times New Roman"/>
                <w:spacing w:val="-16"/>
                <w:sz w:val="28"/>
                <w:szCs w:val="28"/>
                <w:lang w:eastAsia="en-US"/>
              </w:rPr>
            </w:pPr>
            <w:r w:rsidRPr="00A42B3B">
              <w:rPr>
                <w:rFonts w:ascii="Times New Roman" w:eastAsiaTheme="minorHAnsi" w:hAnsi="Times New Roman" w:cs="Times New Roman"/>
                <w:sz w:val="28"/>
                <w:szCs w:val="28"/>
                <w:lang w:eastAsia="en-US"/>
              </w:rPr>
              <w:t xml:space="preserve">напряжением выше 1 до 110 </w:t>
            </w:r>
            <w:proofErr w:type="spellStart"/>
            <w:r w:rsidRPr="00A42B3B">
              <w:rPr>
                <w:rFonts w:ascii="Times New Roman" w:eastAsiaTheme="minorHAnsi" w:hAnsi="Times New Roman" w:cs="Times New Roman"/>
                <w:sz w:val="28"/>
                <w:szCs w:val="28"/>
                <w:lang w:eastAsia="en-US"/>
              </w:rPr>
              <w:t>кВ</w:t>
            </w:r>
            <w:proofErr w:type="spellEnd"/>
            <w:r w:rsidRPr="00A42B3B">
              <w:rPr>
                <w:rFonts w:ascii="Times New Roman" w:eastAsiaTheme="minorHAnsi" w:hAnsi="Times New Roman" w:cs="Times New Roman"/>
                <w:spacing w:val="-16"/>
                <w:sz w:val="28"/>
                <w:szCs w:val="28"/>
                <w:lang w:eastAsia="en-US"/>
              </w:rPr>
              <w:t xml:space="preserve"> </w:t>
            </w:r>
            <w:r w:rsidRPr="00A42B3B">
              <w:rPr>
                <w:rFonts w:ascii="Times New Roman" w:hAnsi="Times New Roman" w:cs="Times New Roman"/>
                <w:spacing w:val="-16"/>
                <w:sz w:val="28"/>
                <w:szCs w:val="28"/>
              </w:rPr>
              <w:t xml:space="preserve">– </w:t>
            </w:r>
            <w:r w:rsidRPr="00A42B3B">
              <w:rPr>
                <w:rFonts w:ascii="Times New Roman" w:eastAsiaTheme="minorHAnsi" w:hAnsi="Times New Roman" w:cs="Times New Roman"/>
                <w:spacing w:val="-16"/>
                <w:sz w:val="28"/>
                <w:szCs w:val="28"/>
                <w:lang w:eastAsia="en-US"/>
              </w:rPr>
              <w:t>16828 км;</w:t>
            </w:r>
          </w:p>
          <w:p w:rsidR="00A42B3B" w:rsidRPr="00A42B3B" w:rsidRDefault="00A42B3B" w:rsidP="00A42B3B">
            <w:pPr>
              <w:widowControl/>
              <w:spacing w:line="276" w:lineRule="auto"/>
              <w:ind w:left="1416" w:firstLine="431"/>
              <w:contextualSpacing/>
              <w:jc w:val="both"/>
              <w:rPr>
                <w:rFonts w:ascii="Times New Roman" w:eastAsiaTheme="minorHAnsi" w:hAnsi="Times New Roman" w:cs="Times New Roman"/>
                <w:spacing w:val="-12"/>
                <w:sz w:val="28"/>
                <w:szCs w:val="28"/>
                <w:lang w:eastAsia="en-US"/>
              </w:rPr>
            </w:pPr>
            <w:r w:rsidRPr="00A42B3B">
              <w:rPr>
                <w:rFonts w:ascii="Times New Roman" w:eastAsiaTheme="minorHAnsi" w:hAnsi="Times New Roman" w:cs="Times New Roman"/>
                <w:sz w:val="28"/>
                <w:szCs w:val="28"/>
                <w:lang w:eastAsia="en-US"/>
              </w:rPr>
              <w:t xml:space="preserve">напряжением 220 </w:t>
            </w:r>
            <w:proofErr w:type="spellStart"/>
            <w:r w:rsidRPr="00A42B3B">
              <w:rPr>
                <w:rFonts w:ascii="Times New Roman" w:eastAsiaTheme="minorHAnsi" w:hAnsi="Times New Roman" w:cs="Times New Roman"/>
                <w:sz w:val="28"/>
                <w:szCs w:val="28"/>
                <w:lang w:eastAsia="en-US"/>
              </w:rPr>
              <w:t>кВ</w:t>
            </w:r>
            <w:proofErr w:type="spellEnd"/>
            <w:r w:rsidRPr="00A42B3B">
              <w:rPr>
                <w:rFonts w:ascii="Times New Roman" w:eastAsiaTheme="minorHAnsi" w:hAnsi="Times New Roman" w:cs="Times New Roman"/>
                <w:sz w:val="28"/>
                <w:szCs w:val="28"/>
                <w:lang w:eastAsia="en-US"/>
              </w:rPr>
              <w:t xml:space="preserve"> и выше</w:t>
            </w:r>
            <w:r w:rsidRPr="00A42B3B">
              <w:rPr>
                <w:rFonts w:ascii="Times New Roman" w:eastAsiaTheme="minorHAnsi" w:hAnsi="Times New Roman" w:cs="Times New Roman"/>
                <w:spacing w:val="-12"/>
                <w:sz w:val="28"/>
                <w:szCs w:val="28"/>
                <w:lang w:eastAsia="en-US"/>
              </w:rPr>
              <w:t xml:space="preserve"> </w:t>
            </w:r>
            <w:r w:rsidRPr="00A42B3B">
              <w:rPr>
                <w:rFonts w:ascii="Times New Roman" w:hAnsi="Times New Roman" w:cs="Times New Roman"/>
                <w:spacing w:val="-12"/>
                <w:sz w:val="28"/>
                <w:szCs w:val="28"/>
              </w:rPr>
              <w:t xml:space="preserve">– </w:t>
            </w:r>
            <w:r w:rsidRPr="00A42B3B">
              <w:rPr>
                <w:rFonts w:ascii="Times New Roman" w:eastAsiaTheme="minorHAnsi" w:hAnsi="Times New Roman" w:cs="Times New Roman"/>
                <w:spacing w:val="-12"/>
                <w:sz w:val="28"/>
                <w:szCs w:val="28"/>
                <w:lang w:eastAsia="en-US"/>
              </w:rPr>
              <w:t>4366 км.</w:t>
            </w:r>
          </w:p>
          <w:p w:rsidR="00A42B3B" w:rsidRPr="00A42B3B" w:rsidRDefault="00A42B3B" w:rsidP="00A42B3B">
            <w:pPr>
              <w:widowControl/>
              <w:spacing w:before="240" w:line="276" w:lineRule="auto"/>
              <w:ind w:firstLine="431"/>
              <w:contextualSpacing/>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sz w:val="28"/>
                <w:szCs w:val="28"/>
                <w:lang w:eastAsia="en-US"/>
              </w:rPr>
              <w:t>В 2024 году</w:t>
            </w:r>
            <w:r w:rsidRPr="00A42B3B">
              <w:rPr>
                <w:rFonts w:ascii="Times New Roman" w:eastAsiaTheme="minorHAnsi" w:hAnsi="Times New Roman" w:cs="Times New Roman"/>
                <w:b/>
                <w:sz w:val="28"/>
                <w:szCs w:val="28"/>
                <w:lang w:eastAsia="en-US"/>
              </w:rPr>
              <w:t xml:space="preserve"> </w:t>
            </w:r>
            <w:proofErr w:type="spellStart"/>
            <w:r w:rsidRPr="00A42B3B">
              <w:rPr>
                <w:rFonts w:ascii="Times New Roman" w:eastAsiaTheme="minorHAnsi" w:hAnsi="Times New Roman" w:cs="Times New Roman"/>
                <w:sz w:val="28"/>
                <w:szCs w:val="28"/>
                <w:lang w:eastAsia="en-US"/>
              </w:rPr>
              <w:t>Ростехнадзором</w:t>
            </w:r>
            <w:proofErr w:type="spellEnd"/>
            <w:r w:rsidRPr="00A42B3B">
              <w:rPr>
                <w:rFonts w:ascii="Times New Roman" w:eastAsiaTheme="minorHAnsi" w:hAnsi="Times New Roman" w:cs="Times New Roman"/>
                <w:sz w:val="28"/>
                <w:szCs w:val="28"/>
                <w:lang w:eastAsia="en-US"/>
              </w:rPr>
              <w:t xml:space="preserve"> допущено в эксплуатацию </w:t>
            </w:r>
            <w:r w:rsidRPr="00A42B3B">
              <w:rPr>
                <w:rFonts w:ascii="Times New Roman" w:hAnsi="Times New Roman" w:cs="Times New Roman"/>
                <w:sz w:val="28"/>
                <w:szCs w:val="28"/>
              </w:rPr>
              <w:t>40</w:t>
            </w:r>
            <w:r w:rsidRPr="00A42B3B">
              <w:rPr>
                <w:rFonts w:ascii="Times New Roman" w:eastAsiaTheme="minorHAnsi" w:hAnsi="Times New Roman" w:cs="Times New Roman"/>
                <w:sz w:val="28"/>
                <w:szCs w:val="28"/>
                <w:lang w:eastAsia="en-US"/>
              </w:rPr>
              <w:t xml:space="preserve"> новых, реконструированных энергоустановок </w:t>
            </w:r>
            <w:r w:rsidRPr="00A42B3B">
              <w:rPr>
                <w:rFonts w:ascii="Times New Roman" w:hAnsi="Times New Roman" w:cs="Times New Roman"/>
                <w:i/>
                <w:sz w:val="28"/>
                <w:szCs w:val="28"/>
              </w:rPr>
              <w:t xml:space="preserve">(в том числе: электроустановок – </w:t>
            </w:r>
            <w:r w:rsidRPr="00A42B3B">
              <w:rPr>
                <w:rFonts w:ascii="Times New Roman" w:eastAsiaTheme="minorHAnsi" w:hAnsi="Times New Roman" w:cs="Times New Roman"/>
                <w:i/>
                <w:sz w:val="28"/>
                <w:szCs w:val="28"/>
                <w:lang w:eastAsia="en-US"/>
              </w:rPr>
              <w:t>13</w:t>
            </w:r>
            <w:r w:rsidRPr="00A42B3B">
              <w:rPr>
                <w:rFonts w:ascii="Times New Roman" w:hAnsi="Times New Roman" w:cs="Times New Roman"/>
                <w:i/>
                <w:sz w:val="28"/>
                <w:szCs w:val="28"/>
              </w:rPr>
              <w:t xml:space="preserve">, тепловых энергоустановок – </w:t>
            </w:r>
            <w:r w:rsidRPr="00A42B3B">
              <w:rPr>
                <w:rFonts w:ascii="Times New Roman" w:eastAsiaTheme="minorHAnsi" w:hAnsi="Times New Roman" w:cs="Times New Roman"/>
                <w:i/>
                <w:sz w:val="28"/>
                <w:szCs w:val="28"/>
                <w:lang w:eastAsia="en-US"/>
              </w:rPr>
              <w:t>27</w:t>
            </w:r>
            <w:r w:rsidRPr="00A42B3B">
              <w:rPr>
                <w:rFonts w:ascii="Times New Roman" w:hAnsi="Times New Roman" w:cs="Times New Roman"/>
                <w:i/>
                <w:sz w:val="28"/>
                <w:szCs w:val="28"/>
              </w:rPr>
              <w:t>)</w:t>
            </w:r>
            <w:r w:rsidRPr="00A42B3B">
              <w:rPr>
                <w:rFonts w:ascii="Times New Roman" w:eastAsiaTheme="minorHAnsi" w:hAnsi="Times New Roman" w:cs="Times New Roman"/>
                <w:i/>
                <w:sz w:val="28"/>
                <w:szCs w:val="28"/>
                <w:lang w:eastAsia="en-US"/>
              </w:rPr>
              <w:t xml:space="preserve">. </w:t>
            </w:r>
          </w:p>
          <w:p w:rsidR="00A42B3B" w:rsidRPr="00A42B3B" w:rsidRDefault="00A42B3B" w:rsidP="00A42B3B">
            <w:pPr>
              <w:widowControl/>
              <w:spacing w:line="360" w:lineRule="exact"/>
              <w:ind w:firstLine="709"/>
              <w:contextualSpacing/>
              <w:jc w:val="both"/>
              <w:rPr>
                <w:rFonts w:ascii="Times New Roman" w:eastAsiaTheme="minorHAnsi" w:hAnsi="Times New Roman" w:cs="Times New Roman"/>
                <w:color w:val="A6A6A6" w:themeColor="background1" w:themeShade="A6"/>
                <w:sz w:val="28"/>
                <w:szCs w:val="28"/>
                <w:u w:val="single"/>
                <w:lang w:eastAsia="en-US"/>
              </w:rPr>
            </w:pPr>
          </w:p>
        </w:tc>
      </w:tr>
      <w:tr w:rsidR="00A42B3B" w:rsidRPr="00A42B3B" w:rsidTr="00A42B3B">
        <w:tc>
          <w:tcPr>
            <w:tcW w:w="1129" w:type="dxa"/>
            <w:shd w:val="clear" w:color="auto" w:fill="FDE9D9" w:themeFill="accent6" w:themeFillTint="33"/>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2.2</w:t>
            </w:r>
          </w:p>
        </w:tc>
        <w:tc>
          <w:tcPr>
            <w:tcW w:w="9081" w:type="dxa"/>
            <w:shd w:val="clear" w:color="auto" w:fill="FDE9D9" w:themeFill="accent6" w:themeFillTint="33"/>
          </w:tcPr>
          <w:p w:rsidR="00A42B3B" w:rsidRPr="00A42B3B" w:rsidRDefault="00A42B3B" w:rsidP="00A42B3B">
            <w:pPr>
              <w:widowControl/>
              <w:spacing w:line="360" w:lineRule="auto"/>
              <w:jc w:val="both"/>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Об аварийности и смертельном травматизме на поднадзорных объектах</w:t>
            </w:r>
          </w:p>
        </w:tc>
      </w:tr>
      <w:tr w:rsidR="00A42B3B" w:rsidRPr="00A42B3B" w:rsidTr="00A42B3B">
        <w:tc>
          <w:tcPr>
            <w:tcW w:w="10210" w:type="dxa"/>
            <w:gridSpan w:val="2"/>
          </w:tcPr>
          <w:p w:rsidR="00A42B3B" w:rsidRPr="00A42B3B" w:rsidRDefault="00A42B3B" w:rsidP="00A42B3B">
            <w:pPr>
              <w:widowControl/>
              <w:ind w:firstLine="709"/>
              <w:jc w:val="both"/>
              <w:rPr>
                <w:rFonts w:ascii="Times New Roman" w:eastAsiaTheme="minorHAnsi" w:hAnsi="Times New Roman" w:cstheme="minorBidi"/>
                <w:sz w:val="24"/>
                <w:szCs w:val="24"/>
                <w:lang w:eastAsia="en-US"/>
              </w:rPr>
            </w:pPr>
          </w:p>
          <w:tbl>
            <w:tblPr>
              <w:tblStyle w:val="412"/>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959"/>
              <w:gridCol w:w="1275"/>
              <w:gridCol w:w="1276"/>
              <w:gridCol w:w="1276"/>
              <w:gridCol w:w="1177"/>
            </w:tblGrid>
            <w:tr w:rsidR="00A42B3B" w:rsidRPr="00A42B3B" w:rsidTr="00A42B3B">
              <w:trPr>
                <w:tblCellSpacing w:w="20" w:type="dxa"/>
                <w:jc w:val="center"/>
              </w:trPr>
              <w:tc>
                <w:tcPr>
                  <w:tcW w:w="4899" w:type="dxa"/>
                  <w:vAlign w:val="center"/>
                </w:tcPr>
                <w:p w:rsidR="00A42B3B" w:rsidRPr="00A42B3B" w:rsidRDefault="00A42B3B" w:rsidP="00A42B3B">
                  <w:pPr>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Показатель</w:t>
                  </w:r>
                </w:p>
              </w:tc>
              <w:tc>
                <w:tcPr>
                  <w:tcW w:w="1235"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236" w:type="dxa"/>
                  <w:vAlign w:val="center"/>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236"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117"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536"/>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Аварийность, ед., всего, </w:t>
                  </w:r>
                </w:p>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 том числе:</w:t>
                  </w:r>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89"/>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гидроэлектростанции</w:t>
                  </w:r>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79"/>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proofErr w:type="spellStart"/>
                  <w:r w:rsidRPr="00A42B3B">
                    <w:rPr>
                      <w:rFonts w:ascii="Times New Roman" w:eastAsia="Calibri" w:hAnsi="Times New Roman" w:cs="Times New Roman"/>
                      <w:sz w:val="24"/>
                      <w:szCs w:val="24"/>
                      <w:lang w:eastAsia="en-US"/>
                    </w:rPr>
                    <w:t>электроустановкипотребителей</w:t>
                  </w:r>
                  <w:proofErr w:type="spellEnd"/>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69"/>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proofErr w:type="spellStart"/>
                  <w:r w:rsidRPr="00A42B3B">
                    <w:rPr>
                      <w:rFonts w:ascii="Times New Roman" w:eastAsia="Calibri" w:hAnsi="Times New Roman" w:cs="Times New Roman"/>
                      <w:sz w:val="24"/>
                      <w:szCs w:val="24"/>
                      <w:lang w:eastAsia="en-US"/>
                    </w:rPr>
                    <w:t>электрическиесети</w:t>
                  </w:r>
                  <w:proofErr w:type="spellEnd"/>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59"/>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proofErr w:type="spellStart"/>
                  <w:r w:rsidRPr="00A42B3B">
                    <w:rPr>
                      <w:rFonts w:ascii="Times New Roman" w:eastAsia="Calibri" w:hAnsi="Times New Roman" w:cs="Times New Roman"/>
                      <w:sz w:val="24"/>
                      <w:szCs w:val="24"/>
                      <w:lang w:eastAsia="en-US"/>
                    </w:rPr>
                    <w:t>тепловыеэлектростанции</w:t>
                  </w:r>
                  <w:proofErr w:type="spellEnd"/>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558"/>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теплогенерирующие установки </w:t>
                  </w:r>
                </w:p>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 сети</w:t>
                  </w:r>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558"/>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Смертельный травматизм, чел., всего, </w:t>
                  </w:r>
                  <w:r w:rsidRPr="00A42B3B">
                    <w:rPr>
                      <w:rFonts w:ascii="Times New Roman" w:eastAsia="Calibri" w:hAnsi="Times New Roman" w:cs="Times New Roman"/>
                      <w:sz w:val="24"/>
                      <w:szCs w:val="24"/>
                      <w:lang w:eastAsia="en-US"/>
                    </w:rPr>
                    <w:br/>
                    <w:t>в том числе:</w:t>
                  </w:r>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r>
            <w:tr w:rsidR="00A42B3B" w:rsidRPr="00A42B3B" w:rsidTr="00A42B3B">
              <w:trPr>
                <w:trHeight w:val="265"/>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гидроэлектростанции</w:t>
                  </w:r>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69"/>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proofErr w:type="spellStart"/>
                  <w:r w:rsidRPr="00A42B3B">
                    <w:rPr>
                      <w:rFonts w:ascii="Times New Roman" w:eastAsia="Calibri" w:hAnsi="Times New Roman" w:cs="Times New Roman"/>
                      <w:sz w:val="24"/>
                      <w:szCs w:val="24"/>
                      <w:lang w:eastAsia="en-US"/>
                    </w:rPr>
                    <w:t>электроустановкипотребителей</w:t>
                  </w:r>
                  <w:proofErr w:type="spellEnd"/>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245"/>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proofErr w:type="spellStart"/>
                  <w:r w:rsidRPr="00A42B3B">
                    <w:rPr>
                      <w:rFonts w:ascii="Times New Roman" w:eastAsia="Calibri" w:hAnsi="Times New Roman" w:cs="Times New Roman"/>
                      <w:sz w:val="24"/>
                      <w:szCs w:val="24"/>
                      <w:lang w:eastAsia="en-US"/>
                    </w:rPr>
                    <w:t>электрическиесети</w:t>
                  </w:r>
                  <w:proofErr w:type="spellEnd"/>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r>
            <w:tr w:rsidR="00A42B3B" w:rsidRPr="00A42B3B" w:rsidTr="00A42B3B">
              <w:trPr>
                <w:trHeight w:val="249"/>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proofErr w:type="spellStart"/>
                  <w:r w:rsidRPr="00A42B3B">
                    <w:rPr>
                      <w:rFonts w:ascii="Times New Roman" w:eastAsia="Calibri" w:hAnsi="Times New Roman" w:cs="Times New Roman"/>
                      <w:sz w:val="24"/>
                      <w:szCs w:val="24"/>
                      <w:lang w:eastAsia="en-US"/>
                    </w:rPr>
                    <w:t>тепловыеэлектростанции</w:t>
                  </w:r>
                  <w:proofErr w:type="spellEnd"/>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306"/>
                <w:tblCellSpacing w:w="20" w:type="dxa"/>
                <w:jc w:val="center"/>
              </w:trPr>
              <w:tc>
                <w:tcPr>
                  <w:tcW w:w="4899"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6"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117"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bl>
          <w:p w:rsidR="00A42B3B" w:rsidRPr="00A42B3B" w:rsidRDefault="00A42B3B" w:rsidP="00A42B3B">
            <w:pPr>
              <w:widowControl/>
              <w:ind w:firstLine="709"/>
              <w:jc w:val="both"/>
              <w:rPr>
                <w:rFonts w:ascii="Times New Roman" w:eastAsiaTheme="minorHAnsi" w:hAnsi="Times New Roman" w:cstheme="minorBidi"/>
                <w:sz w:val="24"/>
                <w:szCs w:val="24"/>
                <w:lang w:eastAsia="en-US"/>
              </w:rPr>
            </w:pPr>
          </w:p>
          <w:p w:rsidR="00A42B3B" w:rsidRPr="00A42B3B" w:rsidRDefault="00A42B3B" w:rsidP="00A42B3B">
            <w:pPr>
              <w:widowControl/>
              <w:ind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*информация за 2 </w:t>
            </w:r>
            <w:proofErr w:type="gramStart"/>
            <w:r w:rsidRPr="00A42B3B">
              <w:rPr>
                <w:rFonts w:ascii="Times New Roman" w:eastAsiaTheme="minorHAnsi" w:hAnsi="Times New Roman" w:cstheme="minorBidi"/>
                <w:sz w:val="24"/>
                <w:szCs w:val="24"/>
                <w:lang w:eastAsia="en-US"/>
              </w:rPr>
              <w:t>предшествующих</w:t>
            </w:r>
            <w:proofErr w:type="gramEnd"/>
            <w:r w:rsidRPr="00A42B3B">
              <w:rPr>
                <w:rFonts w:ascii="Times New Roman" w:eastAsiaTheme="minorHAnsi" w:hAnsi="Times New Roman" w:cstheme="minorBidi"/>
                <w:sz w:val="24"/>
                <w:szCs w:val="24"/>
                <w:lang w:eastAsia="en-US"/>
              </w:rPr>
              <w:t xml:space="preserve"> отчетному года, а также за период </w:t>
            </w:r>
            <w:r w:rsidRPr="00A42B3B">
              <w:rPr>
                <w:rFonts w:ascii="Times New Roman" w:eastAsiaTheme="minorHAnsi" w:hAnsi="Times New Roman" w:cstheme="minorBidi"/>
                <w:sz w:val="24"/>
                <w:szCs w:val="24"/>
                <w:lang w:eastAsia="en-US"/>
              </w:rPr>
              <w:br/>
              <w:t>на дату представления справки и соответствующих период предыдущего года.</w:t>
            </w:r>
          </w:p>
          <w:p w:rsidR="00A42B3B" w:rsidRPr="00A42B3B" w:rsidRDefault="00A42B3B" w:rsidP="00A42B3B">
            <w:pPr>
              <w:widowControl/>
              <w:spacing w:after="200" w:line="360" w:lineRule="exact"/>
              <w:ind w:firstLine="856"/>
              <w:jc w:val="both"/>
              <w:rPr>
                <w:rFonts w:ascii="Times New Roman" w:eastAsiaTheme="minorHAnsi" w:hAnsi="Times New Roman" w:cstheme="minorBidi"/>
                <w:sz w:val="28"/>
                <w:szCs w:val="28"/>
                <w:lang w:eastAsia="en-US"/>
              </w:rPr>
            </w:pPr>
            <w:proofErr w:type="gramStart"/>
            <w:r w:rsidRPr="00A42B3B">
              <w:rPr>
                <w:rFonts w:ascii="Times New Roman" w:eastAsiaTheme="minorHAnsi" w:hAnsi="Times New Roman" w:cstheme="minorBidi"/>
                <w:sz w:val="28"/>
                <w:szCs w:val="28"/>
                <w:lang w:eastAsia="en-US"/>
              </w:rPr>
              <w:t xml:space="preserve">Аварий, подлежащих расследованию органом федерального государственного энергетического надзора, по причинам, предусмотренным п.4 Правил расследования причин аварий в электроэнергетике, утвержденных постановлением Правительства Российской Федерации от 28 октября 2009 г. № 846 и п. 3 Правил расследования </w:t>
            </w:r>
            <w:r w:rsidRPr="00A42B3B">
              <w:rPr>
                <w:rFonts w:ascii="Times New Roman" w:eastAsiaTheme="minorHAnsi" w:hAnsi="Times New Roman" w:cstheme="minorBidi"/>
                <w:bCs/>
                <w:sz w:val="28"/>
                <w:szCs w:val="28"/>
                <w:lang w:eastAsia="en-US"/>
              </w:rPr>
              <w:t>причин аварийных ситуаций при теплоснабжении,</w:t>
            </w:r>
            <w:r w:rsidRPr="00A42B3B">
              <w:rPr>
                <w:rFonts w:ascii="Times New Roman" w:eastAsiaTheme="minorHAnsi" w:hAnsi="Times New Roman" w:cstheme="minorBidi"/>
                <w:sz w:val="28"/>
                <w:szCs w:val="28"/>
                <w:lang w:eastAsia="en-US"/>
              </w:rPr>
              <w:t xml:space="preserve"> </w:t>
            </w:r>
            <w:r w:rsidRPr="00A42B3B">
              <w:rPr>
                <w:rFonts w:ascii="Times New Roman" w:eastAsiaTheme="minorHAnsi" w:hAnsi="Times New Roman" w:cstheme="minorBidi"/>
                <w:bCs/>
                <w:sz w:val="28"/>
                <w:szCs w:val="28"/>
                <w:lang w:eastAsia="en-US"/>
              </w:rPr>
              <w:t xml:space="preserve">утвержденных </w:t>
            </w:r>
            <w:r w:rsidRPr="00A42B3B">
              <w:rPr>
                <w:rFonts w:ascii="Times New Roman" w:eastAsiaTheme="minorHAnsi" w:hAnsi="Times New Roman" w:cstheme="minorBidi"/>
                <w:sz w:val="28"/>
                <w:szCs w:val="28"/>
                <w:lang w:eastAsia="en-US"/>
              </w:rPr>
              <w:t xml:space="preserve">постановлением Правительства Российской Федерации </w:t>
            </w:r>
            <w:r w:rsidRPr="00A42B3B">
              <w:rPr>
                <w:rFonts w:ascii="Times New Roman" w:eastAsiaTheme="minorHAnsi" w:hAnsi="Times New Roman" w:cstheme="minorBidi"/>
                <w:bCs/>
                <w:sz w:val="28"/>
                <w:szCs w:val="28"/>
                <w:lang w:eastAsia="en-US"/>
              </w:rPr>
              <w:t>от 2 июня 2022 г. № 1014,</w:t>
            </w:r>
            <w:r w:rsidRPr="00A42B3B">
              <w:rPr>
                <w:rFonts w:ascii="Times New Roman" w:eastAsiaTheme="minorHAnsi" w:hAnsi="Times New Roman" w:cstheme="minorBidi"/>
                <w:sz w:val="28"/>
                <w:szCs w:val="28"/>
                <w:lang w:eastAsia="en-US"/>
              </w:rPr>
              <w:t xml:space="preserve">  на территории Курганской области не зарегистрировано.</w:t>
            </w:r>
            <w:proofErr w:type="gramEnd"/>
          </w:p>
          <w:p w:rsidR="00A42B3B" w:rsidRPr="00A42B3B" w:rsidRDefault="00A42B3B" w:rsidP="00A42B3B">
            <w:pPr>
              <w:widowControl/>
              <w:spacing w:line="276" w:lineRule="auto"/>
              <w:ind w:firstLine="709"/>
              <w:jc w:val="both"/>
              <w:rPr>
                <w:rFonts w:ascii="Times New Roman" w:hAnsi="Times New Roman" w:cs="Times New Roman"/>
                <w:bCs/>
                <w:sz w:val="28"/>
                <w:szCs w:val="28"/>
              </w:rPr>
            </w:pPr>
            <w:r w:rsidRPr="00A42B3B">
              <w:rPr>
                <w:rFonts w:ascii="Times New Roman" w:hAnsi="Times New Roman" w:cs="Times New Roman"/>
                <w:bCs/>
                <w:sz w:val="28"/>
                <w:szCs w:val="28"/>
              </w:rPr>
              <w:t xml:space="preserve">За 6 месяцев 2024 года на предприятиях Курганской области зарегистрирован 1 несчастный случай со смертельным исходом с электромонтером по эксплуатации распределительных сетей Уксянского ПУ </w:t>
            </w:r>
            <w:proofErr w:type="spellStart"/>
            <w:r w:rsidRPr="00A42B3B">
              <w:rPr>
                <w:rFonts w:ascii="Times New Roman" w:hAnsi="Times New Roman" w:cs="Times New Roman"/>
                <w:bCs/>
                <w:sz w:val="28"/>
                <w:szCs w:val="28"/>
              </w:rPr>
              <w:t>Далматовского</w:t>
            </w:r>
            <w:proofErr w:type="spellEnd"/>
            <w:r w:rsidRPr="00A42B3B">
              <w:rPr>
                <w:rFonts w:ascii="Times New Roman" w:hAnsi="Times New Roman" w:cs="Times New Roman"/>
                <w:bCs/>
                <w:sz w:val="28"/>
                <w:szCs w:val="28"/>
              </w:rPr>
              <w:t xml:space="preserve"> РЭС филиала АО «СУЭНКО» </w:t>
            </w:r>
            <w:proofErr w:type="spellStart"/>
            <w:r w:rsidRPr="00A42B3B">
              <w:rPr>
                <w:rFonts w:ascii="Times New Roman" w:hAnsi="Times New Roman" w:cs="Times New Roman"/>
                <w:bCs/>
                <w:sz w:val="28"/>
                <w:szCs w:val="28"/>
              </w:rPr>
              <w:t>Шадринские</w:t>
            </w:r>
            <w:proofErr w:type="spellEnd"/>
            <w:r w:rsidRPr="00A42B3B">
              <w:rPr>
                <w:rFonts w:ascii="Times New Roman" w:hAnsi="Times New Roman" w:cs="Times New Roman"/>
                <w:bCs/>
                <w:sz w:val="28"/>
                <w:szCs w:val="28"/>
              </w:rPr>
              <w:t xml:space="preserve"> электрические сети Журавлёвым Игорем Викторовичем, 05.12.1966 г.р.</w:t>
            </w:r>
          </w:p>
          <w:p w:rsidR="00A42B3B" w:rsidRPr="00A42B3B" w:rsidRDefault="00A42B3B" w:rsidP="00A42B3B">
            <w:pPr>
              <w:widowControl/>
              <w:spacing w:line="276" w:lineRule="auto"/>
              <w:ind w:firstLine="709"/>
              <w:jc w:val="both"/>
              <w:rPr>
                <w:rFonts w:ascii="Times New Roman" w:hAnsi="Times New Roman" w:cs="Times New Roman"/>
                <w:bCs/>
                <w:sz w:val="28"/>
                <w:szCs w:val="28"/>
              </w:rPr>
            </w:pPr>
            <w:r w:rsidRPr="00A42B3B">
              <w:rPr>
                <w:rFonts w:ascii="Times New Roman" w:hAnsi="Times New Roman" w:cs="Times New Roman"/>
                <w:bCs/>
                <w:sz w:val="28"/>
                <w:szCs w:val="28"/>
              </w:rPr>
              <w:t xml:space="preserve">18.04.2024 были запланированы работы по поочередной ревизии РЛНД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xml:space="preserve"> на </w:t>
            </w:r>
            <w:proofErr w:type="gramStart"/>
            <w:r w:rsidRPr="00A42B3B">
              <w:rPr>
                <w:rFonts w:ascii="Times New Roman" w:hAnsi="Times New Roman" w:cs="Times New Roman"/>
                <w:bCs/>
                <w:sz w:val="28"/>
                <w:szCs w:val="28"/>
              </w:rPr>
              <w:t>ВЛ</w:t>
            </w:r>
            <w:proofErr w:type="gramEnd"/>
            <w:r w:rsidRPr="00A42B3B">
              <w:rPr>
                <w:rFonts w:ascii="Times New Roman" w:hAnsi="Times New Roman" w:cs="Times New Roman"/>
                <w:bCs/>
                <w:sz w:val="28"/>
                <w:szCs w:val="28"/>
              </w:rPr>
              <w:t xml:space="preserve">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xml:space="preserve"> </w:t>
            </w:r>
            <w:proofErr w:type="spellStart"/>
            <w:r w:rsidRPr="00A42B3B">
              <w:rPr>
                <w:rFonts w:ascii="Times New Roman" w:hAnsi="Times New Roman" w:cs="Times New Roman"/>
                <w:bCs/>
                <w:sz w:val="28"/>
                <w:szCs w:val="28"/>
              </w:rPr>
              <w:t>Новопетропаловка</w:t>
            </w:r>
            <w:proofErr w:type="spellEnd"/>
            <w:r w:rsidRPr="00A42B3B">
              <w:rPr>
                <w:rFonts w:ascii="Times New Roman" w:hAnsi="Times New Roman" w:cs="Times New Roman"/>
                <w:bCs/>
                <w:sz w:val="28"/>
                <w:szCs w:val="28"/>
              </w:rPr>
              <w:t xml:space="preserve"> от ПС 110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xml:space="preserve"> </w:t>
            </w:r>
            <w:proofErr w:type="spellStart"/>
            <w:r w:rsidRPr="00A42B3B">
              <w:rPr>
                <w:rFonts w:ascii="Times New Roman" w:hAnsi="Times New Roman" w:cs="Times New Roman"/>
                <w:bCs/>
                <w:sz w:val="28"/>
                <w:szCs w:val="28"/>
              </w:rPr>
              <w:t>Уксянка</w:t>
            </w:r>
            <w:proofErr w:type="spellEnd"/>
            <w:r w:rsidRPr="00A42B3B">
              <w:rPr>
                <w:rFonts w:ascii="Times New Roman" w:hAnsi="Times New Roman" w:cs="Times New Roman"/>
                <w:bCs/>
                <w:sz w:val="28"/>
                <w:szCs w:val="28"/>
              </w:rPr>
              <w:t xml:space="preserve">. В 10:48 бригада в составе мастера, двух электромонтеров, водителя бригадного автомобиля и машиниста АГП после подготовки рабочего места и допуска приступила к </w:t>
            </w:r>
            <w:r w:rsidRPr="00A42B3B">
              <w:rPr>
                <w:rFonts w:ascii="Times New Roman" w:hAnsi="Times New Roman" w:cs="Times New Roman"/>
                <w:bCs/>
                <w:sz w:val="28"/>
                <w:szCs w:val="28"/>
              </w:rPr>
              <w:lastRenderedPageBreak/>
              <w:t xml:space="preserve">выполнению работ по наряду-допуску. Проведя поочередную ревизию четырех РЛНД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электромонтер</w:t>
            </w:r>
            <w:r w:rsidRPr="00A42B3B">
              <w:rPr>
                <w:rFonts w:ascii="Calibri" w:eastAsia="Calibri" w:hAnsi="Calibri" w:cs="Times New Roman"/>
                <w:sz w:val="22"/>
                <w:szCs w:val="22"/>
                <w:lang w:eastAsia="en-US"/>
              </w:rPr>
              <w:t xml:space="preserve"> </w:t>
            </w:r>
            <w:r w:rsidRPr="00A42B3B">
              <w:rPr>
                <w:rFonts w:ascii="Times New Roman" w:hAnsi="Times New Roman" w:cs="Times New Roman"/>
                <w:bCs/>
                <w:sz w:val="28"/>
                <w:szCs w:val="28"/>
              </w:rPr>
              <w:t xml:space="preserve">Журавлёв И.В. и машинист АГП приступили к сбору переносного заземления и инструмента. Далее по заданию мастера должны были проследовать к РЛНД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xml:space="preserve"> в </w:t>
            </w:r>
            <w:proofErr w:type="spellStart"/>
            <w:r w:rsidRPr="00A42B3B">
              <w:rPr>
                <w:rFonts w:ascii="Times New Roman" w:hAnsi="Times New Roman" w:cs="Times New Roman"/>
                <w:bCs/>
                <w:sz w:val="28"/>
                <w:szCs w:val="28"/>
              </w:rPr>
              <w:t>н.п</w:t>
            </w:r>
            <w:proofErr w:type="spellEnd"/>
            <w:r w:rsidRPr="00A42B3B">
              <w:rPr>
                <w:rFonts w:ascii="Times New Roman" w:hAnsi="Times New Roman" w:cs="Times New Roman"/>
                <w:bCs/>
                <w:sz w:val="28"/>
                <w:szCs w:val="28"/>
              </w:rPr>
              <w:t xml:space="preserve">. </w:t>
            </w:r>
            <w:proofErr w:type="spellStart"/>
            <w:r w:rsidRPr="00A42B3B">
              <w:rPr>
                <w:rFonts w:ascii="Times New Roman" w:hAnsi="Times New Roman" w:cs="Times New Roman"/>
                <w:bCs/>
                <w:sz w:val="28"/>
                <w:szCs w:val="28"/>
              </w:rPr>
              <w:t>Ленинка</w:t>
            </w:r>
            <w:proofErr w:type="spellEnd"/>
            <w:r w:rsidRPr="00A42B3B">
              <w:rPr>
                <w:rFonts w:ascii="Times New Roman" w:hAnsi="Times New Roman" w:cs="Times New Roman"/>
                <w:bCs/>
                <w:sz w:val="28"/>
                <w:szCs w:val="28"/>
              </w:rPr>
              <w:t>. Электромонтер Журавлёв И.В. подтвердил, что понял мастера, и проследует за ними по окончанию сбора инструмента.</w:t>
            </w:r>
          </w:p>
          <w:p w:rsidR="00A42B3B" w:rsidRPr="00A42B3B" w:rsidRDefault="00A42B3B" w:rsidP="00A42B3B">
            <w:pPr>
              <w:widowControl/>
              <w:spacing w:line="276" w:lineRule="auto"/>
              <w:ind w:firstLine="709"/>
              <w:jc w:val="both"/>
              <w:rPr>
                <w:rFonts w:ascii="Times New Roman" w:hAnsi="Times New Roman" w:cs="Times New Roman"/>
                <w:bCs/>
                <w:sz w:val="28"/>
                <w:szCs w:val="28"/>
              </w:rPr>
            </w:pPr>
            <w:r w:rsidRPr="00A42B3B">
              <w:rPr>
                <w:rFonts w:ascii="Times New Roman" w:hAnsi="Times New Roman" w:cs="Times New Roman"/>
                <w:bCs/>
                <w:sz w:val="28"/>
                <w:szCs w:val="28"/>
              </w:rPr>
              <w:t xml:space="preserve">В это же время мастер вместе с электромонтером и водителем бригадного автомобиля проследовали к РЛНД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xml:space="preserve"> в </w:t>
            </w:r>
            <w:proofErr w:type="spellStart"/>
            <w:r w:rsidRPr="00A42B3B">
              <w:rPr>
                <w:rFonts w:ascii="Times New Roman" w:hAnsi="Times New Roman" w:cs="Times New Roman"/>
                <w:bCs/>
                <w:sz w:val="28"/>
                <w:szCs w:val="28"/>
              </w:rPr>
              <w:t>н.п</w:t>
            </w:r>
            <w:proofErr w:type="spellEnd"/>
            <w:r w:rsidRPr="00A42B3B">
              <w:rPr>
                <w:rFonts w:ascii="Times New Roman" w:hAnsi="Times New Roman" w:cs="Times New Roman"/>
                <w:bCs/>
                <w:sz w:val="28"/>
                <w:szCs w:val="28"/>
              </w:rPr>
              <w:t xml:space="preserve">. </w:t>
            </w:r>
            <w:proofErr w:type="spellStart"/>
            <w:r w:rsidRPr="00A42B3B">
              <w:rPr>
                <w:rFonts w:ascii="Times New Roman" w:hAnsi="Times New Roman" w:cs="Times New Roman"/>
                <w:bCs/>
                <w:sz w:val="28"/>
                <w:szCs w:val="28"/>
              </w:rPr>
              <w:t>Ленинка</w:t>
            </w:r>
            <w:proofErr w:type="spellEnd"/>
            <w:r w:rsidRPr="00A42B3B">
              <w:rPr>
                <w:rFonts w:ascii="Times New Roman" w:hAnsi="Times New Roman" w:cs="Times New Roman"/>
                <w:bCs/>
                <w:sz w:val="28"/>
                <w:szCs w:val="28"/>
              </w:rPr>
              <w:t xml:space="preserve"> на бригадном автомобиле, где осмотрели его и стали ожидать электромонтера Журавлёва И.В. и машиниста АГП.</w:t>
            </w:r>
          </w:p>
          <w:p w:rsidR="00A42B3B" w:rsidRPr="00A42B3B" w:rsidRDefault="00A42B3B" w:rsidP="00A42B3B">
            <w:pPr>
              <w:widowControl/>
              <w:spacing w:line="276" w:lineRule="auto"/>
              <w:ind w:firstLine="709"/>
              <w:jc w:val="both"/>
              <w:rPr>
                <w:rFonts w:ascii="Times New Roman" w:hAnsi="Times New Roman" w:cs="Times New Roman"/>
                <w:bCs/>
                <w:sz w:val="28"/>
                <w:szCs w:val="28"/>
              </w:rPr>
            </w:pPr>
            <w:r w:rsidRPr="00A42B3B">
              <w:rPr>
                <w:rFonts w:ascii="Times New Roman" w:hAnsi="Times New Roman" w:cs="Times New Roman"/>
                <w:bCs/>
                <w:sz w:val="28"/>
                <w:szCs w:val="28"/>
              </w:rPr>
              <w:t xml:space="preserve">Машинист АГП дороги не знал, поэтому электромонтер Журавлёв И.В. </w:t>
            </w:r>
            <w:proofErr w:type="gramStart"/>
            <w:r w:rsidRPr="00A42B3B">
              <w:rPr>
                <w:rFonts w:ascii="Times New Roman" w:hAnsi="Times New Roman" w:cs="Times New Roman"/>
                <w:bCs/>
                <w:sz w:val="28"/>
                <w:szCs w:val="28"/>
              </w:rPr>
              <w:t>показывал</w:t>
            </w:r>
            <w:proofErr w:type="gramEnd"/>
            <w:r w:rsidRPr="00A42B3B">
              <w:rPr>
                <w:rFonts w:ascii="Times New Roman" w:hAnsi="Times New Roman" w:cs="Times New Roman"/>
                <w:bCs/>
                <w:sz w:val="28"/>
                <w:szCs w:val="28"/>
              </w:rPr>
              <w:t xml:space="preserve"> куда нужно ехать. </w:t>
            </w:r>
            <w:proofErr w:type="gramStart"/>
            <w:r w:rsidRPr="00A42B3B">
              <w:rPr>
                <w:rFonts w:ascii="Times New Roman" w:hAnsi="Times New Roman" w:cs="Times New Roman"/>
                <w:bCs/>
                <w:sz w:val="28"/>
                <w:szCs w:val="28"/>
              </w:rPr>
              <w:t xml:space="preserve">Подъехав к очередному РЛНД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xml:space="preserve">, электромонтер Журавлёв И.В. сказал машинисту АГП, что будут работать здесь, и указал место установки АГП (фактически вместо РЛНД в </w:t>
            </w:r>
            <w:proofErr w:type="spellStart"/>
            <w:r w:rsidRPr="00A42B3B">
              <w:rPr>
                <w:rFonts w:ascii="Times New Roman" w:hAnsi="Times New Roman" w:cs="Times New Roman"/>
                <w:bCs/>
                <w:sz w:val="28"/>
                <w:szCs w:val="28"/>
              </w:rPr>
              <w:t>н.п</w:t>
            </w:r>
            <w:proofErr w:type="spellEnd"/>
            <w:r w:rsidRPr="00A42B3B">
              <w:rPr>
                <w:rFonts w:ascii="Times New Roman" w:hAnsi="Times New Roman" w:cs="Times New Roman"/>
                <w:bCs/>
                <w:sz w:val="28"/>
                <w:szCs w:val="28"/>
              </w:rPr>
              <w:t>.</w:t>
            </w:r>
            <w:proofErr w:type="gramEnd"/>
            <w:r w:rsidRPr="00A42B3B">
              <w:rPr>
                <w:rFonts w:ascii="Times New Roman" w:hAnsi="Times New Roman" w:cs="Times New Roman"/>
                <w:bCs/>
                <w:sz w:val="28"/>
                <w:szCs w:val="28"/>
              </w:rPr>
              <w:t xml:space="preserve"> </w:t>
            </w:r>
            <w:proofErr w:type="spellStart"/>
            <w:r w:rsidRPr="00A42B3B">
              <w:rPr>
                <w:rFonts w:ascii="Times New Roman" w:hAnsi="Times New Roman" w:cs="Times New Roman"/>
                <w:bCs/>
                <w:sz w:val="28"/>
                <w:szCs w:val="28"/>
              </w:rPr>
              <w:t>Ленинка</w:t>
            </w:r>
            <w:proofErr w:type="spellEnd"/>
            <w:r w:rsidRPr="00A42B3B">
              <w:rPr>
                <w:rFonts w:ascii="Times New Roman" w:hAnsi="Times New Roman" w:cs="Times New Roman"/>
                <w:bCs/>
                <w:sz w:val="28"/>
                <w:szCs w:val="28"/>
              </w:rPr>
              <w:t xml:space="preserve"> подъехали к РЛНД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xml:space="preserve"> в </w:t>
            </w:r>
            <w:proofErr w:type="spellStart"/>
            <w:r w:rsidRPr="00A42B3B">
              <w:rPr>
                <w:rFonts w:ascii="Times New Roman" w:hAnsi="Times New Roman" w:cs="Times New Roman"/>
                <w:bCs/>
                <w:sz w:val="28"/>
                <w:szCs w:val="28"/>
              </w:rPr>
              <w:t>н.п</w:t>
            </w:r>
            <w:proofErr w:type="spellEnd"/>
            <w:r w:rsidRPr="00A42B3B">
              <w:rPr>
                <w:rFonts w:ascii="Times New Roman" w:hAnsi="Times New Roman" w:cs="Times New Roman"/>
                <w:bCs/>
                <w:sz w:val="28"/>
                <w:szCs w:val="28"/>
              </w:rPr>
              <w:t xml:space="preserve">. </w:t>
            </w:r>
            <w:proofErr w:type="spellStart"/>
            <w:proofErr w:type="gramStart"/>
            <w:r w:rsidRPr="00A42B3B">
              <w:rPr>
                <w:rFonts w:ascii="Times New Roman" w:hAnsi="Times New Roman" w:cs="Times New Roman"/>
                <w:bCs/>
                <w:sz w:val="28"/>
                <w:szCs w:val="28"/>
              </w:rPr>
              <w:t>Новопетропаловка</w:t>
            </w:r>
            <w:proofErr w:type="spellEnd"/>
            <w:r w:rsidRPr="00A42B3B">
              <w:rPr>
                <w:rFonts w:ascii="Times New Roman" w:hAnsi="Times New Roman" w:cs="Times New Roman"/>
                <w:bCs/>
                <w:sz w:val="28"/>
                <w:szCs w:val="28"/>
              </w:rPr>
              <w:t>, находящуюся под напряжением, и не входящую в состав объёма и задания по наряду-допуску).</w:t>
            </w:r>
            <w:proofErr w:type="gramEnd"/>
          </w:p>
          <w:p w:rsidR="00A42B3B" w:rsidRPr="00A42B3B" w:rsidRDefault="00A42B3B" w:rsidP="00A42B3B">
            <w:pPr>
              <w:widowControl/>
              <w:spacing w:line="276" w:lineRule="auto"/>
              <w:ind w:firstLine="709"/>
              <w:jc w:val="both"/>
              <w:rPr>
                <w:rFonts w:ascii="Times New Roman" w:hAnsi="Times New Roman" w:cs="Times New Roman"/>
                <w:bCs/>
                <w:sz w:val="28"/>
                <w:szCs w:val="28"/>
              </w:rPr>
            </w:pPr>
            <w:r w:rsidRPr="00A42B3B">
              <w:rPr>
                <w:rFonts w:ascii="Times New Roman" w:hAnsi="Times New Roman" w:cs="Times New Roman"/>
                <w:bCs/>
                <w:sz w:val="28"/>
                <w:szCs w:val="28"/>
              </w:rPr>
              <w:t xml:space="preserve">Далее, в отсутствии мастера, не убедившись в соответствии рабочего места указанному в наряде-допуске по диспетчерским наименованиям на опорах </w:t>
            </w:r>
            <w:proofErr w:type="gramStart"/>
            <w:r w:rsidRPr="00A42B3B">
              <w:rPr>
                <w:rFonts w:ascii="Times New Roman" w:hAnsi="Times New Roman" w:cs="Times New Roman"/>
                <w:bCs/>
                <w:sz w:val="28"/>
                <w:szCs w:val="28"/>
              </w:rPr>
              <w:t>ВЛ</w:t>
            </w:r>
            <w:proofErr w:type="gramEnd"/>
            <w:r w:rsidRPr="00A42B3B">
              <w:rPr>
                <w:rFonts w:ascii="Times New Roman" w:hAnsi="Times New Roman" w:cs="Times New Roman"/>
                <w:bCs/>
                <w:sz w:val="28"/>
                <w:szCs w:val="28"/>
              </w:rPr>
              <w:t xml:space="preserve"> 10 </w:t>
            </w:r>
            <w:proofErr w:type="spellStart"/>
            <w:r w:rsidRPr="00A42B3B">
              <w:rPr>
                <w:rFonts w:ascii="Times New Roman" w:hAnsi="Times New Roman" w:cs="Times New Roman"/>
                <w:bCs/>
                <w:sz w:val="28"/>
                <w:szCs w:val="28"/>
              </w:rPr>
              <w:t>кВ</w:t>
            </w:r>
            <w:proofErr w:type="spellEnd"/>
            <w:r w:rsidRPr="00A42B3B">
              <w:rPr>
                <w:rFonts w:ascii="Times New Roman" w:hAnsi="Times New Roman" w:cs="Times New Roman"/>
                <w:bCs/>
                <w:sz w:val="28"/>
                <w:szCs w:val="28"/>
              </w:rPr>
              <w:t>, электромонтер</w:t>
            </w:r>
            <w:r w:rsidRPr="00A42B3B">
              <w:rPr>
                <w:rFonts w:ascii="Calibri" w:eastAsia="Calibri" w:hAnsi="Calibri" w:cs="Times New Roman"/>
                <w:sz w:val="28"/>
                <w:szCs w:val="28"/>
                <w:lang w:eastAsia="en-US"/>
              </w:rPr>
              <w:t xml:space="preserve"> </w:t>
            </w:r>
            <w:r w:rsidRPr="00A42B3B">
              <w:rPr>
                <w:rFonts w:ascii="Times New Roman" w:hAnsi="Times New Roman" w:cs="Times New Roman"/>
                <w:bCs/>
                <w:sz w:val="28"/>
                <w:szCs w:val="28"/>
              </w:rPr>
              <w:t>Журавлёв И.В. дал команду машинисту АГП поднимать его к РЛНД 10кВ. Электромонтер Журавлёв И.В., не проверив отсутствие напряжения, приблизился на недопустимое расстояние к токоведущим частям, находящимся под напряжением без применения средств защиты, в результате чего был смертельно поражен электрическим током.</w:t>
            </w:r>
          </w:p>
          <w:p w:rsidR="00A42B3B" w:rsidRPr="00A42B3B" w:rsidRDefault="00A42B3B" w:rsidP="00A42B3B">
            <w:pPr>
              <w:widowControl/>
              <w:spacing w:line="276" w:lineRule="auto"/>
              <w:ind w:firstLine="709"/>
              <w:jc w:val="both"/>
              <w:rPr>
                <w:rFonts w:ascii="Times New Roman" w:hAnsi="Times New Roman" w:cs="Times New Roman"/>
                <w:bCs/>
                <w:sz w:val="28"/>
                <w:szCs w:val="28"/>
                <w:lang w:eastAsia="zh-CN"/>
              </w:rPr>
            </w:pPr>
            <w:r w:rsidRPr="00A42B3B">
              <w:rPr>
                <w:rFonts w:ascii="Times New Roman" w:hAnsi="Times New Roman" w:cs="Times New Roman"/>
                <w:b/>
                <w:bCs/>
                <w:sz w:val="28"/>
                <w:szCs w:val="28"/>
                <w:lang w:eastAsia="zh-CN"/>
              </w:rPr>
              <w:t>Причины, вызвавшие несчастный случай:</w:t>
            </w:r>
          </w:p>
          <w:p w:rsidR="00A42B3B" w:rsidRPr="00A42B3B" w:rsidRDefault="00A42B3B" w:rsidP="006A01D2">
            <w:pPr>
              <w:widowControl/>
              <w:numPr>
                <w:ilvl w:val="0"/>
                <w:numId w:val="49"/>
              </w:numPr>
              <w:spacing w:after="200" w:line="276" w:lineRule="auto"/>
              <w:ind w:firstLine="709"/>
              <w:contextualSpacing/>
              <w:jc w:val="both"/>
              <w:rPr>
                <w:rFonts w:ascii="Times New Roman" w:hAnsi="Times New Roman" w:cs="Times New Roman"/>
                <w:bCs/>
                <w:sz w:val="28"/>
                <w:szCs w:val="28"/>
                <w:lang w:eastAsia="zh-CN"/>
              </w:rPr>
            </w:pPr>
            <w:proofErr w:type="gramStart"/>
            <w:r w:rsidRPr="00A42B3B">
              <w:rPr>
                <w:rFonts w:ascii="Times New Roman" w:hAnsi="Times New Roman" w:cs="Times New Roman"/>
                <w:bCs/>
                <w:sz w:val="28"/>
                <w:szCs w:val="28"/>
                <w:lang w:eastAsia="zh-CN"/>
              </w:rPr>
              <w:t xml:space="preserve">На Уксянском производственном участке </w:t>
            </w:r>
            <w:proofErr w:type="spellStart"/>
            <w:r w:rsidRPr="00A42B3B">
              <w:rPr>
                <w:rFonts w:ascii="Times New Roman" w:hAnsi="Times New Roman" w:cs="Times New Roman"/>
                <w:bCs/>
                <w:sz w:val="28"/>
                <w:szCs w:val="28"/>
                <w:lang w:eastAsia="zh-CN"/>
              </w:rPr>
              <w:t>Далматовского</w:t>
            </w:r>
            <w:proofErr w:type="spellEnd"/>
            <w:r w:rsidRPr="00A42B3B">
              <w:rPr>
                <w:rFonts w:ascii="Times New Roman" w:hAnsi="Times New Roman" w:cs="Times New Roman"/>
                <w:bCs/>
                <w:sz w:val="28"/>
                <w:szCs w:val="28"/>
                <w:lang w:eastAsia="zh-CN"/>
              </w:rPr>
              <w:t xml:space="preserve"> РЭС  филиала АО «СУЭНКО» </w:t>
            </w:r>
            <w:proofErr w:type="spellStart"/>
            <w:r w:rsidRPr="00A42B3B">
              <w:rPr>
                <w:rFonts w:ascii="Times New Roman" w:hAnsi="Times New Roman" w:cs="Times New Roman"/>
                <w:bCs/>
                <w:sz w:val="28"/>
                <w:szCs w:val="28"/>
                <w:lang w:eastAsia="zh-CN"/>
              </w:rPr>
              <w:t>Шадринские</w:t>
            </w:r>
            <w:proofErr w:type="spellEnd"/>
            <w:r w:rsidRPr="00A42B3B">
              <w:rPr>
                <w:rFonts w:ascii="Times New Roman" w:hAnsi="Times New Roman" w:cs="Times New Roman"/>
                <w:bCs/>
                <w:sz w:val="28"/>
                <w:szCs w:val="28"/>
                <w:lang w:eastAsia="zh-CN"/>
              </w:rPr>
              <w:t xml:space="preserve"> электрические сети ослаблен контроль за организацией и обеспечением безопасного производства работ (п. 10 Правил технической эксплуатации электрических станций и сетей Российской Федерации,</w:t>
            </w:r>
            <w:r w:rsidRPr="00A42B3B">
              <w:rPr>
                <w:rFonts w:ascii="Times New Roman" w:hAnsi="Times New Roman" w:cs="Times New Roman"/>
                <w:sz w:val="28"/>
                <w:szCs w:val="28"/>
                <w:lang w:eastAsia="zh-CN"/>
              </w:rPr>
              <w:t xml:space="preserve"> </w:t>
            </w:r>
            <w:r w:rsidRPr="00A42B3B">
              <w:rPr>
                <w:rFonts w:ascii="Times New Roman" w:hAnsi="Times New Roman" w:cs="Times New Roman"/>
                <w:bCs/>
                <w:sz w:val="28"/>
                <w:szCs w:val="28"/>
                <w:lang w:eastAsia="zh-CN"/>
              </w:rPr>
              <w:t>утверждённых приказом Минэнерго РФ от 04.10.22 № 1070,  п. 1.4 Правил</w:t>
            </w:r>
            <w:r w:rsidRPr="00A42B3B">
              <w:rPr>
                <w:rFonts w:ascii="Times New Roman" w:hAnsi="Times New Roman" w:cs="Times New Roman"/>
                <w:sz w:val="28"/>
                <w:szCs w:val="28"/>
                <w:lang w:eastAsia="zh-CN"/>
              </w:rPr>
              <w:t xml:space="preserve"> </w:t>
            </w:r>
            <w:r w:rsidRPr="00A42B3B">
              <w:rPr>
                <w:rFonts w:ascii="Times New Roman" w:hAnsi="Times New Roman" w:cs="Times New Roman"/>
                <w:bCs/>
                <w:sz w:val="28"/>
                <w:szCs w:val="28"/>
                <w:lang w:eastAsia="zh-CN"/>
              </w:rPr>
              <w:t>по охране труда при эксплуатации электроустановок, утверждённых приказом Минтруда РФ от 15.12.2020 № 903н, в редакции от 29.04.2022 № 279н</w:t>
            </w:r>
            <w:proofErr w:type="gramEnd"/>
            <w:r w:rsidRPr="00A42B3B">
              <w:rPr>
                <w:rFonts w:ascii="Times New Roman" w:hAnsi="Times New Roman" w:cs="Times New Roman"/>
                <w:bCs/>
                <w:sz w:val="28"/>
                <w:szCs w:val="28"/>
                <w:lang w:eastAsia="zh-CN"/>
              </w:rPr>
              <w:t xml:space="preserve"> (далее - ПОТЭЭ). </w:t>
            </w:r>
          </w:p>
          <w:p w:rsidR="00A42B3B" w:rsidRPr="00A42B3B" w:rsidRDefault="00A42B3B" w:rsidP="006A01D2">
            <w:pPr>
              <w:widowControl/>
              <w:numPr>
                <w:ilvl w:val="0"/>
                <w:numId w:val="49"/>
              </w:numPr>
              <w:spacing w:after="200" w:line="276" w:lineRule="auto"/>
              <w:ind w:firstLine="709"/>
              <w:contextualSpacing/>
              <w:jc w:val="both"/>
              <w:rPr>
                <w:rFonts w:ascii="Times New Roman" w:hAnsi="Times New Roman" w:cs="Times New Roman"/>
                <w:sz w:val="28"/>
                <w:szCs w:val="28"/>
                <w:lang w:eastAsia="zh-CN"/>
              </w:rPr>
            </w:pPr>
            <w:r w:rsidRPr="00A42B3B">
              <w:rPr>
                <w:rFonts w:ascii="Times New Roman" w:hAnsi="Times New Roman" w:cs="Times New Roman"/>
                <w:sz w:val="28"/>
                <w:szCs w:val="28"/>
                <w:lang w:eastAsia="zh-CN"/>
              </w:rPr>
              <w:t xml:space="preserve">Журавлёв И.В., электромонтёр по эксплуатации распределительных сетей Уксянского ПУ </w:t>
            </w:r>
            <w:proofErr w:type="spellStart"/>
            <w:r w:rsidRPr="00A42B3B">
              <w:rPr>
                <w:rFonts w:ascii="Times New Roman" w:hAnsi="Times New Roman" w:cs="Times New Roman"/>
                <w:sz w:val="28"/>
                <w:szCs w:val="28"/>
                <w:lang w:eastAsia="zh-CN"/>
              </w:rPr>
              <w:t>Далматовского</w:t>
            </w:r>
            <w:proofErr w:type="spellEnd"/>
            <w:r w:rsidRPr="00A42B3B">
              <w:rPr>
                <w:rFonts w:ascii="Times New Roman" w:hAnsi="Times New Roman" w:cs="Times New Roman"/>
                <w:sz w:val="28"/>
                <w:szCs w:val="28"/>
                <w:lang w:eastAsia="zh-CN"/>
              </w:rPr>
              <w:t xml:space="preserve"> РЭС филиала АО «СУЭНКО» </w:t>
            </w:r>
            <w:proofErr w:type="spellStart"/>
            <w:r w:rsidRPr="00A42B3B">
              <w:rPr>
                <w:rFonts w:ascii="Times New Roman" w:hAnsi="Times New Roman" w:cs="Times New Roman"/>
                <w:sz w:val="28"/>
                <w:szCs w:val="28"/>
                <w:lang w:eastAsia="zh-CN"/>
              </w:rPr>
              <w:t>Шадринские</w:t>
            </w:r>
            <w:proofErr w:type="spellEnd"/>
            <w:r w:rsidRPr="00A42B3B">
              <w:rPr>
                <w:rFonts w:ascii="Times New Roman" w:hAnsi="Times New Roman" w:cs="Times New Roman"/>
                <w:sz w:val="28"/>
                <w:szCs w:val="28"/>
                <w:lang w:eastAsia="zh-CN"/>
              </w:rPr>
              <w:t xml:space="preserve"> электрические сети, являясь допускающим и производителем работ, самовольно проводил работы в действующих электроустановках, а также расширил рабочее место и объем задания, определенный нарядом-допуском; приблизился на недопустимое расстояние до токоведущих частей электроустановок, находящихся под </w:t>
            </w:r>
            <w:r w:rsidRPr="00A42B3B">
              <w:rPr>
                <w:rFonts w:ascii="Times New Roman" w:hAnsi="Times New Roman" w:cs="Times New Roman"/>
                <w:sz w:val="28"/>
                <w:szCs w:val="28"/>
                <w:lang w:eastAsia="zh-CN"/>
              </w:rPr>
              <w:lastRenderedPageBreak/>
              <w:t xml:space="preserve">напряжением; не выполнил технические мероприятия по подготовке рабочего места: не произвёл личный осмотр и не сверил диспетчерское наименование </w:t>
            </w:r>
            <w:proofErr w:type="gramStart"/>
            <w:r w:rsidRPr="00A42B3B">
              <w:rPr>
                <w:rFonts w:ascii="Times New Roman" w:hAnsi="Times New Roman" w:cs="Times New Roman"/>
                <w:sz w:val="28"/>
                <w:szCs w:val="28"/>
                <w:lang w:eastAsia="zh-CN"/>
              </w:rPr>
              <w:t>ВЛ</w:t>
            </w:r>
            <w:proofErr w:type="gramEnd"/>
            <w:r w:rsidRPr="00A42B3B">
              <w:rPr>
                <w:rFonts w:ascii="Times New Roman" w:hAnsi="Times New Roman" w:cs="Times New Roman"/>
                <w:sz w:val="28"/>
                <w:szCs w:val="28"/>
                <w:lang w:eastAsia="zh-CN"/>
              </w:rPr>
              <w:t xml:space="preserve"> 10 </w:t>
            </w:r>
            <w:proofErr w:type="spellStart"/>
            <w:r w:rsidRPr="00A42B3B">
              <w:rPr>
                <w:rFonts w:ascii="Times New Roman" w:hAnsi="Times New Roman" w:cs="Times New Roman"/>
                <w:sz w:val="28"/>
                <w:szCs w:val="28"/>
                <w:lang w:eastAsia="zh-CN"/>
              </w:rPr>
              <w:t>кВ</w:t>
            </w:r>
            <w:proofErr w:type="spellEnd"/>
            <w:r w:rsidRPr="00A42B3B">
              <w:rPr>
                <w:rFonts w:ascii="Times New Roman" w:hAnsi="Times New Roman" w:cs="Times New Roman"/>
                <w:sz w:val="28"/>
                <w:szCs w:val="28"/>
                <w:lang w:eastAsia="zh-CN"/>
              </w:rPr>
              <w:t xml:space="preserve"> Лебяжье с указанным в наряде-допуске диспетчерским наименованием ВЛ 10 </w:t>
            </w:r>
            <w:proofErr w:type="spellStart"/>
            <w:r w:rsidRPr="00A42B3B">
              <w:rPr>
                <w:rFonts w:ascii="Times New Roman" w:hAnsi="Times New Roman" w:cs="Times New Roman"/>
                <w:sz w:val="28"/>
                <w:szCs w:val="28"/>
                <w:lang w:eastAsia="zh-CN"/>
              </w:rPr>
              <w:t>кВ</w:t>
            </w:r>
            <w:proofErr w:type="spellEnd"/>
            <w:r w:rsidRPr="00A42B3B">
              <w:rPr>
                <w:rFonts w:ascii="Times New Roman" w:hAnsi="Times New Roman" w:cs="Times New Roman"/>
                <w:sz w:val="28"/>
                <w:szCs w:val="28"/>
                <w:lang w:eastAsia="zh-CN"/>
              </w:rPr>
              <w:t xml:space="preserve"> </w:t>
            </w:r>
            <w:proofErr w:type="spellStart"/>
            <w:r w:rsidRPr="00A42B3B">
              <w:rPr>
                <w:rFonts w:ascii="Times New Roman" w:hAnsi="Times New Roman" w:cs="Times New Roman"/>
                <w:sz w:val="28"/>
                <w:szCs w:val="28"/>
                <w:lang w:eastAsia="zh-CN"/>
              </w:rPr>
              <w:t>Новопетропавловка</w:t>
            </w:r>
            <w:proofErr w:type="spellEnd"/>
            <w:r w:rsidRPr="00A42B3B">
              <w:rPr>
                <w:rFonts w:ascii="Times New Roman" w:hAnsi="Times New Roman" w:cs="Times New Roman"/>
                <w:sz w:val="28"/>
                <w:szCs w:val="28"/>
                <w:lang w:eastAsia="zh-CN"/>
              </w:rPr>
              <w:t>; без проверки отсутствия напряжения, установки переносного заземления и без присутствия ответственного руководителя работ приступил к выполнению ревизии разъединителя (</w:t>
            </w:r>
            <w:proofErr w:type="spellStart"/>
            <w:r w:rsidRPr="00A42B3B">
              <w:rPr>
                <w:rFonts w:ascii="Times New Roman" w:hAnsi="Times New Roman" w:cs="Times New Roman"/>
                <w:sz w:val="28"/>
                <w:szCs w:val="28"/>
                <w:lang w:eastAsia="zh-CN"/>
              </w:rPr>
              <w:t>п.п</w:t>
            </w:r>
            <w:proofErr w:type="spellEnd"/>
            <w:r w:rsidRPr="00A42B3B">
              <w:rPr>
                <w:rFonts w:ascii="Times New Roman" w:hAnsi="Times New Roman" w:cs="Times New Roman"/>
                <w:sz w:val="28"/>
                <w:szCs w:val="28"/>
                <w:lang w:eastAsia="zh-CN"/>
              </w:rPr>
              <w:t xml:space="preserve">. 3.3, 4.2, 4.6, 4.8, 5.7, 10.3, 16.1, 45.3 ПОТЭЭ; </w:t>
            </w:r>
            <w:proofErr w:type="spellStart"/>
            <w:r w:rsidRPr="00A42B3B">
              <w:rPr>
                <w:rFonts w:ascii="Times New Roman" w:hAnsi="Times New Roman" w:cs="Times New Roman"/>
                <w:sz w:val="28"/>
                <w:szCs w:val="28"/>
                <w:lang w:eastAsia="zh-CN"/>
              </w:rPr>
              <w:t>п.п</w:t>
            </w:r>
            <w:proofErr w:type="spellEnd"/>
            <w:r w:rsidRPr="00A42B3B">
              <w:rPr>
                <w:rFonts w:ascii="Times New Roman" w:hAnsi="Times New Roman" w:cs="Times New Roman"/>
                <w:sz w:val="28"/>
                <w:szCs w:val="28"/>
                <w:lang w:eastAsia="zh-CN"/>
              </w:rPr>
              <w:t xml:space="preserve">. 2.8, 3.26 Инструкции по охране труда для электромонтера по эксплуатации распределительных сетей </w:t>
            </w:r>
            <w:proofErr w:type="spellStart"/>
            <w:r w:rsidRPr="00A42B3B">
              <w:rPr>
                <w:rFonts w:ascii="Times New Roman" w:hAnsi="Times New Roman" w:cs="Times New Roman"/>
                <w:sz w:val="28"/>
                <w:szCs w:val="28"/>
                <w:lang w:eastAsia="zh-CN"/>
              </w:rPr>
              <w:t>Далматовского</w:t>
            </w:r>
            <w:proofErr w:type="spellEnd"/>
            <w:r w:rsidRPr="00A42B3B">
              <w:rPr>
                <w:rFonts w:ascii="Times New Roman" w:hAnsi="Times New Roman" w:cs="Times New Roman"/>
                <w:sz w:val="28"/>
                <w:szCs w:val="28"/>
                <w:lang w:eastAsia="zh-CN"/>
              </w:rPr>
              <w:t xml:space="preserve"> РЭС, утверждённой 14.03.2024; п. 61 Правил по охране труда при работе на высоте, утвержденных приказом Минтруда № 782н от 16.11.2020).</w:t>
            </w:r>
          </w:p>
          <w:p w:rsidR="00A42B3B" w:rsidRPr="00A42B3B" w:rsidRDefault="00A42B3B" w:rsidP="006A01D2">
            <w:pPr>
              <w:widowControl/>
              <w:numPr>
                <w:ilvl w:val="0"/>
                <w:numId w:val="49"/>
              </w:numPr>
              <w:spacing w:after="200" w:line="276" w:lineRule="auto"/>
              <w:ind w:firstLine="709"/>
              <w:contextualSpacing/>
              <w:jc w:val="both"/>
              <w:rPr>
                <w:rFonts w:ascii="Times New Roman" w:hAnsi="Times New Roman" w:cs="Times New Roman"/>
                <w:sz w:val="28"/>
                <w:szCs w:val="28"/>
                <w:lang w:eastAsia="zh-CN"/>
              </w:rPr>
            </w:pPr>
            <w:r w:rsidRPr="00A42B3B">
              <w:rPr>
                <w:rFonts w:ascii="Times New Roman" w:hAnsi="Times New Roman" w:cs="Times New Roman"/>
                <w:sz w:val="28"/>
                <w:szCs w:val="28"/>
                <w:lang w:eastAsia="zh-CN"/>
              </w:rPr>
              <w:t xml:space="preserve">Машинист автогидроподъёмника </w:t>
            </w:r>
            <w:proofErr w:type="spellStart"/>
            <w:r w:rsidRPr="00A42B3B">
              <w:rPr>
                <w:rFonts w:ascii="Times New Roman" w:hAnsi="Times New Roman" w:cs="Times New Roman"/>
                <w:sz w:val="28"/>
                <w:szCs w:val="28"/>
                <w:lang w:eastAsia="zh-CN"/>
              </w:rPr>
              <w:t>Далматовского</w:t>
            </w:r>
            <w:proofErr w:type="spellEnd"/>
            <w:r w:rsidRPr="00A42B3B">
              <w:rPr>
                <w:rFonts w:ascii="Times New Roman" w:hAnsi="Times New Roman" w:cs="Times New Roman"/>
                <w:sz w:val="28"/>
                <w:szCs w:val="28"/>
                <w:lang w:eastAsia="zh-CN"/>
              </w:rPr>
              <w:t xml:space="preserve"> РЭС филиала АО «СУЭНКО» </w:t>
            </w:r>
            <w:proofErr w:type="spellStart"/>
            <w:r w:rsidRPr="00A42B3B">
              <w:rPr>
                <w:rFonts w:ascii="Times New Roman" w:hAnsi="Times New Roman" w:cs="Times New Roman"/>
                <w:sz w:val="28"/>
                <w:szCs w:val="28"/>
                <w:lang w:eastAsia="zh-CN"/>
              </w:rPr>
              <w:t>Шадринские</w:t>
            </w:r>
            <w:proofErr w:type="spellEnd"/>
            <w:r w:rsidRPr="00A42B3B">
              <w:rPr>
                <w:rFonts w:ascii="Times New Roman" w:hAnsi="Times New Roman" w:cs="Times New Roman"/>
                <w:sz w:val="28"/>
                <w:szCs w:val="28"/>
                <w:lang w:eastAsia="zh-CN"/>
              </w:rPr>
              <w:t xml:space="preserve"> электрические сети, в нарушение требований охраны труда при выполнении работ в электроустановках с применением автомобилей, подъёмных сооружений и механизмов установил и работал на подъёмном механизме без непрерывного руководства и надзора мастера, ответственного за безопасное производство работ с применением подъёмных сооружений; самовольно проводил работы в действующих электроустановках, а также расширил рабочее место и объем задания, определенный нарядом-допуском (</w:t>
            </w:r>
            <w:proofErr w:type="spellStart"/>
            <w:r w:rsidRPr="00A42B3B">
              <w:rPr>
                <w:rFonts w:ascii="Times New Roman" w:hAnsi="Times New Roman" w:cs="Times New Roman"/>
                <w:sz w:val="28"/>
                <w:szCs w:val="28"/>
                <w:lang w:eastAsia="zh-CN"/>
              </w:rPr>
              <w:t>п.п</w:t>
            </w:r>
            <w:proofErr w:type="spellEnd"/>
            <w:r w:rsidRPr="00A42B3B">
              <w:rPr>
                <w:rFonts w:ascii="Times New Roman" w:hAnsi="Times New Roman" w:cs="Times New Roman"/>
                <w:sz w:val="28"/>
                <w:szCs w:val="28"/>
                <w:lang w:eastAsia="zh-CN"/>
              </w:rPr>
              <w:t xml:space="preserve">. 4.2, 45.3 ПОТЭЭ). </w:t>
            </w:r>
          </w:p>
          <w:p w:rsidR="00A42B3B" w:rsidRPr="00A42B3B" w:rsidRDefault="00A42B3B" w:rsidP="00A42B3B">
            <w:pPr>
              <w:widowControl/>
              <w:spacing w:after="200" w:line="360" w:lineRule="exact"/>
              <w:ind w:firstLine="856"/>
              <w:jc w:val="both"/>
              <w:rPr>
                <w:rFonts w:ascii="Times New Roman" w:eastAsiaTheme="minorHAnsi" w:hAnsi="Times New Roman" w:cstheme="minorBidi"/>
                <w:color w:val="BFBFBF" w:themeColor="background1" w:themeShade="BF"/>
                <w:sz w:val="28"/>
                <w:szCs w:val="28"/>
                <w:lang w:eastAsia="en-US"/>
              </w:rPr>
            </w:pPr>
            <w:r w:rsidRPr="00A42B3B">
              <w:rPr>
                <w:rFonts w:ascii="Times New Roman" w:hAnsi="Times New Roman" w:cs="Times New Roman"/>
                <w:sz w:val="28"/>
                <w:szCs w:val="28"/>
                <w:lang w:eastAsia="zh-CN"/>
              </w:rPr>
              <w:t xml:space="preserve">Мастер Уксянского ПУ </w:t>
            </w:r>
            <w:proofErr w:type="spellStart"/>
            <w:r w:rsidRPr="00A42B3B">
              <w:rPr>
                <w:rFonts w:ascii="Times New Roman" w:hAnsi="Times New Roman" w:cs="Times New Roman"/>
                <w:sz w:val="28"/>
                <w:szCs w:val="28"/>
                <w:lang w:eastAsia="zh-CN"/>
              </w:rPr>
              <w:t>Далматовского</w:t>
            </w:r>
            <w:proofErr w:type="spellEnd"/>
            <w:r w:rsidRPr="00A42B3B">
              <w:rPr>
                <w:rFonts w:ascii="Times New Roman" w:hAnsi="Times New Roman" w:cs="Times New Roman"/>
                <w:sz w:val="28"/>
                <w:szCs w:val="28"/>
                <w:lang w:eastAsia="zh-CN"/>
              </w:rPr>
              <w:t xml:space="preserve"> РЭС филиала АО «СУЭНКО» </w:t>
            </w:r>
            <w:proofErr w:type="spellStart"/>
            <w:r w:rsidRPr="00A42B3B">
              <w:rPr>
                <w:rFonts w:ascii="Times New Roman" w:hAnsi="Times New Roman" w:cs="Times New Roman"/>
                <w:sz w:val="28"/>
                <w:szCs w:val="28"/>
                <w:lang w:eastAsia="zh-CN"/>
              </w:rPr>
              <w:t>Шадринские</w:t>
            </w:r>
            <w:proofErr w:type="spellEnd"/>
            <w:r w:rsidRPr="00A42B3B">
              <w:rPr>
                <w:rFonts w:ascii="Times New Roman" w:hAnsi="Times New Roman" w:cs="Times New Roman"/>
                <w:sz w:val="28"/>
                <w:szCs w:val="28"/>
                <w:lang w:eastAsia="zh-CN"/>
              </w:rPr>
              <w:t xml:space="preserve"> электрические сети, в строке наряда-допуска «Отдельные указания» не указал, какие работы должны выполняться под непрерывным управлением ответственного руководителя работ; в таблице «Изменения в составе бригады» не указал тип закреплённого за </w:t>
            </w:r>
            <w:proofErr w:type="spellStart"/>
            <w:r w:rsidRPr="00A42B3B">
              <w:rPr>
                <w:rFonts w:ascii="Times New Roman" w:hAnsi="Times New Roman" w:cs="Times New Roman"/>
                <w:sz w:val="28"/>
                <w:szCs w:val="28"/>
                <w:lang w:eastAsia="zh-CN"/>
              </w:rPr>
              <w:t>Пономарёвым</w:t>
            </w:r>
            <w:proofErr w:type="spellEnd"/>
            <w:r w:rsidRPr="00A42B3B">
              <w:rPr>
                <w:rFonts w:ascii="Times New Roman" w:hAnsi="Times New Roman" w:cs="Times New Roman"/>
                <w:sz w:val="28"/>
                <w:szCs w:val="28"/>
                <w:lang w:eastAsia="zh-CN"/>
              </w:rPr>
              <w:t xml:space="preserve"> Л.А. механизма (</w:t>
            </w:r>
            <w:proofErr w:type="spellStart"/>
            <w:r w:rsidRPr="00A42B3B">
              <w:rPr>
                <w:rFonts w:ascii="Times New Roman" w:hAnsi="Times New Roman" w:cs="Times New Roman"/>
                <w:sz w:val="28"/>
                <w:szCs w:val="28"/>
                <w:lang w:eastAsia="zh-CN"/>
              </w:rPr>
              <w:t>п.п</w:t>
            </w:r>
            <w:proofErr w:type="spellEnd"/>
            <w:r w:rsidRPr="00A42B3B">
              <w:rPr>
                <w:rFonts w:ascii="Times New Roman" w:hAnsi="Times New Roman" w:cs="Times New Roman"/>
                <w:sz w:val="28"/>
                <w:szCs w:val="28"/>
                <w:lang w:eastAsia="zh-CN"/>
              </w:rPr>
              <w:t>. 6.28, 6.31(3) ПОТЭЭ)</w:t>
            </w:r>
            <w:r w:rsidRPr="00A42B3B">
              <w:rPr>
                <w:rFonts w:ascii="Times New Roman" w:hAnsi="Times New Roman" w:cs="Times New Roman"/>
                <w:bCs/>
                <w:color w:val="26282F"/>
                <w:sz w:val="28"/>
                <w:szCs w:val="28"/>
                <w:lang w:eastAsia="zh-CN"/>
              </w:rPr>
              <w:t>.</w:t>
            </w:r>
          </w:p>
        </w:tc>
      </w:tr>
      <w:tr w:rsidR="00A42B3B" w:rsidRPr="00A42B3B" w:rsidTr="00A42B3B">
        <w:tc>
          <w:tcPr>
            <w:tcW w:w="1129" w:type="dxa"/>
            <w:shd w:val="clear" w:color="auto" w:fill="FDE9D9" w:themeFill="accent6" w:themeFillTint="33"/>
          </w:tcPr>
          <w:p w:rsidR="00A42B3B" w:rsidRPr="00A42B3B" w:rsidRDefault="00A42B3B" w:rsidP="00A42B3B">
            <w:pPr>
              <w:widowControl/>
              <w:spacing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2.3</w:t>
            </w:r>
          </w:p>
        </w:tc>
        <w:tc>
          <w:tcPr>
            <w:tcW w:w="9081" w:type="dxa"/>
            <w:shd w:val="clear" w:color="auto" w:fill="FDE9D9" w:themeFill="accent6" w:themeFillTint="33"/>
          </w:tcPr>
          <w:p w:rsidR="00A42B3B" w:rsidRPr="00A42B3B" w:rsidRDefault="00A42B3B" w:rsidP="00A42B3B">
            <w:pPr>
              <w:widowControl/>
              <w:spacing w:line="360" w:lineRule="exact"/>
              <w:contextualSpacing/>
              <w:jc w:val="both"/>
              <w:rPr>
                <w:rFonts w:ascii="Times New Roman" w:eastAsiaTheme="minorHAnsi" w:hAnsi="Times New Roman" w:cs="Times New Roman"/>
                <w:color w:val="002060"/>
                <w:sz w:val="28"/>
                <w:szCs w:val="28"/>
                <w:u w:val="single"/>
                <w:lang w:eastAsia="en-US"/>
              </w:rPr>
            </w:pPr>
            <w:r w:rsidRPr="00A42B3B">
              <w:rPr>
                <w:rFonts w:ascii="Times New Roman" w:eastAsiaTheme="minorHAnsi" w:hAnsi="Times New Roman" w:cs="Times New Roman"/>
                <w:color w:val="002060"/>
                <w:sz w:val="28"/>
                <w:szCs w:val="28"/>
                <w:u w:val="single"/>
                <w:lang w:eastAsia="en-US"/>
              </w:rPr>
              <w:t xml:space="preserve">Мероприятия по подготовке к отопительному сезону </w:t>
            </w:r>
            <w:r w:rsidRPr="00A42B3B">
              <w:rPr>
                <w:rFonts w:ascii="Times New Roman" w:eastAsiaTheme="minorHAnsi" w:hAnsi="Times New Roman" w:cs="Times New Roman"/>
                <w:color w:val="002060"/>
                <w:sz w:val="28"/>
                <w:szCs w:val="28"/>
                <w:u w:val="single"/>
                <w:lang w:eastAsia="en-US"/>
              </w:rPr>
              <w:br/>
              <w:t xml:space="preserve">и его прохождению </w:t>
            </w:r>
          </w:p>
        </w:tc>
      </w:tr>
      <w:tr w:rsidR="00A42B3B" w:rsidRPr="00A42B3B" w:rsidTr="00A42B3B">
        <w:tc>
          <w:tcPr>
            <w:tcW w:w="1129" w:type="dxa"/>
            <w:shd w:val="clear" w:color="auto" w:fill="auto"/>
          </w:tcPr>
          <w:p w:rsidR="00A42B3B" w:rsidRPr="00A42B3B" w:rsidRDefault="00A42B3B" w:rsidP="00A42B3B">
            <w:pPr>
              <w:widowControl/>
              <w:spacing w:line="360" w:lineRule="exact"/>
              <w:rPr>
                <w:rFonts w:ascii="Times New Roman" w:eastAsiaTheme="minorHAnsi" w:hAnsi="Times New Roman" w:cs="Times New Roman"/>
                <w:color w:val="17365D" w:themeColor="text2" w:themeShade="BF"/>
                <w:sz w:val="28"/>
                <w:szCs w:val="28"/>
                <w:lang w:eastAsia="en-US"/>
              </w:rPr>
            </w:pPr>
            <w:r w:rsidRPr="00A42B3B">
              <w:rPr>
                <w:rFonts w:ascii="Times New Roman" w:eastAsiaTheme="minorHAnsi" w:hAnsi="Times New Roman" w:cs="Times New Roman"/>
                <w:color w:val="17365D" w:themeColor="text2" w:themeShade="BF"/>
                <w:sz w:val="28"/>
                <w:szCs w:val="28"/>
                <w:lang w:eastAsia="en-US"/>
              </w:rPr>
              <w:t>2.3.1</w:t>
            </w:r>
          </w:p>
        </w:tc>
        <w:tc>
          <w:tcPr>
            <w:tcW w:w="9081" w:type="dxa"/>
            <w:shd w:val="clear" w:color="auto" w:fill="auto"/>
          </w:tcPr>
          <w:p w:rsidR="00A42B3B" w:rsidRPr="00A42B3B" w:rsidRDefault="00A42B3B" w:rsidP="00A42B3B">
            <w:pPr>
              <w:widowControl/>
              <w:spacing w:line="360" w:lineRule="exact"/>
              <w:contextualSpacing/>
              <w:jc w:val="both"/>
              <w:rPr>
                <w:rFonts w:ascii="Times New Roman" w:eastAsiaTheme="minorHAnsi" w:hAnsi="Times New Roman" w:cs="Times New Roman"/>
                <w:color w:val="17365D" w:themeColor="text2" w:themeShade="BF"/>
                <w:sz w:val="28"/>
                <w:szCs w:val="28"/>
                <w:u w:val="single"/>
                <w:lang w:eastAsia="en-US"/>
              </w:rPr>
            </w:pPr>
            <w:r w:rsidRPr="00A42B3B">
              <w:rPr>
                <w:rFonts w:ascii="Times New Roman" w:eastAsiaTheme="minorHAnsi" w:hAnsi="Times New Roman" w:cs="Times New Roman"/>
                <w:color w:val="17365D" w:themeColor="text2" w:themeShade="BF"/>
                <w:sz w:val="28"/>
                <w:szCs w:val="28"/>
                <w:u w:val="single"/>
                <w:lang w:eastAsia="en-US"/>
              </w:rPr>
              <w:t>Итоги прошедшего отопительного сезона</w:t>
            </w:r>
          </w:p>
        </w:tc>
      </w:tr>
      <w:tr w:rsidR="00A42B3B" w:rsidRPr="00A42B3B" w:rsidTr="00A42B3B">
        <w:tc>
          <w:tcPr>
            <w:tcW w:w="10210" w:type="dxa"/>
            <w:gridSpan w:val="2"/>
          </w:tcPr>
          <w:p w:rsidR="00A42B3B" w:rsidRPr="00A42B3B" w:rsidRDefault="00A42B3B" w:rsidP="00A42B3B">
            <w:pPr>
              <w:widowControl/>
              <w:spacing w:line="276" w:lineRule="auto"/>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Готово к отопительному периоду (в разрезе количества населения) 98,7 %.</w:t>
            </w:r>
          </w:p>
          <w:p w:rsidR="00A42B3B" w:rsidRPr="00A42B3B" w:rsidRDefault="00A42B3B" w:rsidP="00A42B3B">
            <w:pPr>
              <w:widowControl/>
              <w:spacing w:line="276" w:lineRule="auto"/>
              <w:ind w:firstLine="70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Основные нарушения, послужившие причинами отказа в выдаче паспортов готовности:</w:t>
            </w:r>
          </w:p>
          <w:p w:rsidR="00A42B3B" w:rsidRPr="00A42B3B" w:rsidRDefault="00A42B3B" w:rsidP="00A42B3B">
            <w:pPr>
              <w:widowControl/>
              <w:spacing w:line="276" w:lineRule="auto"/>
              <w:ind w:firstLine="70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 непредставление документов в соответствии с программой проверки;</w:t>
            </w:r>
          </w:p>
          <w:p w:rsidR="00A42B3B" w:rsidRPr="00A42B3B" w:rsidRDefault="00A42B3B" w:rsidP="00A42B3B">
            <w:pPr>
              <w:widowControl/>
              <w:spacing w:line="276" w:lineRule="auto"/>
              <w:ind w:firstLine="70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 отсутствие организованного коммерческого учета приобретаемой и реализуемой тепловой энергии;</w:t>
            </w:r>
          </w:p>
          <w:p w:rsidR="00A42B3B" w:rsidRPr="00A42B3B" w:rsidRDefault="00A42B3B" w:rsidP="00A42B3B">
            <w:pPr>
              <w:widowControl/>
              <w:spacing w:line="276" w:lineRule="auto"/>
              <w:ind w:firstLine="70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 отсутствие организации контроля соблюдения водно-химического режима;</w:t>
            </w:r>
          </w:p>
          <w:p w:rsidR="00A42B3B" w:rsidRPr="00A42B3B" w:rsidRDefault="00A42B3B" w:rsidP="00A42B3B">
            <w:pPr>
              <w:widowControl/>
              <w:spacing w:line="276" w:lineRule="auto"/>
              <w:ind w:firstLine="709"/>
              <w:contextualSpacing/>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 отсутствие допуска в эксплуатацию тепловых энергоустановок;</w:t>
            </w:r>
          </w:p>
          <w:p w:rsidR="00A42B3B" w:rsidRPr="00A42B3B" w:rsidRDefault="00A42B3B" w:rsidP="00A42B3B">
            <w:pPr>
              <w:widowControl/>
              <w:spacing w:line="276" w:lineRule="auto"/>
              <w:ind w:firstLine="709"/>
              <w:jc w:val="both"/>
              <w:rPr>
                <w:rFonts w:ascii="Times New Roman" w:eastAsiaTheme="minorHAnsi" w:hAnsi="Times New Roman" w:cs="Times New Roman"/>
                <w:i/>
                <w:sz w:val="28"/>
                <w:szCs w:val="28"/>
                <w:u w:val="single"/>
                <w:lang w:eastAsia="en-US"/>
              </w:rPr>
            </w:pPr>
            <w:r w:rsidRPr="00A42B3B">
              <w:rPr>
                <w:rFonts w:ascii="Times New Roman" w:eastAsia="Calibri" w:hAnsi="Times New Roman" w:cs="Times New Roman"/>
                <w:sz w:val="28"/>
                <w:szCs w:val="28"/>
                <w:lang w:eastAsia="en-US"/>
              </w:rPr>
              <w:lastRenderedPageBreak/>
              <w:t>- аварийное состояние сетей внешнего электроснабжения.</w:t>
            </w:r>
          </w:p>
        </w:tc>
      </w:tr>
      <w:tr w:rsidR="00A42B3B" w:rsidRPr="00A42B3B" w:rsidTr="00A42B3B">
        <w:tc>
          <w:tcPr>
            <w:tcW w:w="1129" w:type="dxa"/>
            <w:shd w:val="clear" w:color="auto" w:fill="auto"/>
          </w:tcPr>
          <w:p w:rsidR="00A42B3B" w:rsidRPr="00A42B3B" w:rsidRDefault="00A42B3B" w:rsidP="00A42B3B">
            <w:pPr>
              <w:widowControl/>
              <w:spacing w:line="360" w:lineRule="exact"/>
              <w:rPr>
                <w:rFonts w:ascii="Times New Roman" w:eastAsiaTheme="minorHAnsi" w:hAnsi="Times New Roman" w:cs="Times New Roman"/>
                <w:color w:val="17365D" w:themeColor="text2" w:themeShade="BF"/>
                <w:sz w:val="28"/>
                <w:szCs w:val="28"/>
                <w:lang w:eastAsia="en-US"/>
              </w:rPr>
            </w:pPr>
            <w:r w:rsidRPr="00A42B3B">
              <w:rPr>
                <w:rFonts w:ascii="Times New Roman" w:eastAsiaTheme="minorHAnsi" w:hAnsi="Times New Roman" w:cs="Times New Roman"/>
                <w:color w:val="17365D" w:themeColor="text2" w:themeShade="BF"/>
                <w:sz w:val="28"/>
                <w:szCs w:val="28"/>
                <w:lang w:eastAsia="en-US"/>
              </w:rPr>
              <w:lastRenderedPageBreak/>
              <w:t>2.3.2</w:t>
            </w:r>
          </w:p>
        </w:tc>
        <w:tc>
          <w:tcPr>
            <w:tcW w:w="9081" w:type="dxa"/>
            <w:shd w:val="clear" w:color="auto" w:fill="auto"/>
          </w:tcPr>
          <w:p w:rsidR="00A42B3B" w:rsidRPr="00A42B3B" w:rsidRDefault="00A42B3B" w:rsidP="00A42B3B">
            <w:pPr>
              <w:widowControl/>
              <w:spacing w:line="360" w:lineRule="exact"/>
              <w:contextualSpacing/>
              <w:jc w:val="both"/>
              <w:rPr>
                <w:rFonts w:ascii="Times New Roman" w:eastAsiaTheme="minorHAnsi" w:hAnsi="Times New Roman" w:cs="Times New Roman"/>
                <w:color w:val="17365D" w:themeColor="text2" w:themeShade="BF"/>
                <w:sz w:val="28"/>
                <w:szCs w:val="28"/>
                <w:u w:val="single"/>
                <w:lang w:eastAsia="en-US"/>
              </w:rPr>
            </w:pPr>
            <w:r w:rsidRPr="00A42B3B">
              <w:rPr>
                <w:rFonts w:ascii="Times New Roman" w:eastAsiaTheme="minorHAnsi" w:hAnsi="Times New Roman" w:cs="Times New Roman"/>
                <w:color w:val="17365D" w:themeColor="text2" w:themeShade="BF"/>
                <w:sz w:val="28"/>
                <w:szCs w:val="28"/>
                <w:u w:val="single"/>
                <w:lang w:eastAsia="en-US"/>
              </w:rPr>
              <w:t>О ходе подготовки к предстоящему/ текущему отопительному сезону</w:t>
            </w:r>
          </w:p>
        </w:tc>
      </w:tr>
      <w:tr w:rsidR="00A42B3B" w:rsidRPr="00A42B3B" w:rsidTr="00A42B3B">
        <w:tc>
          <w:tcPr>
            <w:tcW w:w="10210" w:type="dxa"/>
            <w:gridSpan w:val="2"/>
          </w:tcPr>
          <w:p w:rsidR="00A42B3B" w:rsidRPr="00A42B3B" w:rsidRDefault="00A42B3B" w:rsidP="00A42B3B">
            <w:pPr>
              <w:widowControl/>
              <w:spacing w:line="360" w:lineRule="exact"/>
              <w:ind w:firstLine="709"/>
              <w:contextualSpacing/>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В соответствии с Федеральным законом Российской Федерации </w:t>
            </w:r>
            <w:r w:rsidRPr="00A42B3B">
              <w:rPr>
                <w:rFonts w:ascii="Times New Roman" w:eastAsiaTheme="minorHAnsi" w:hAnsi="Times New Roman" w:cs="Times New Roman"/>
                <w:sz w:val="28"/>
                <w:szCs w:val="28"/>
                <w:lang w:eastAsia="en-US"/>
              </w:rPr>
              <w:br/>
              <w:t>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в 2024</w:t>
            </w:r>
            <w:r w:rsidRPr="00A42B3B">
              <w:rPr>
                <w:rFonts w:ascii="Times New Roman" w:eastAsiaTheme="minorHAnsi" w:hAnsi="Times New Roman" w:cs="Times New Roman"/>
                <w:b/>
                <w:sz w:val="28"/>
                <w:szCs w:val="28"/>
                <w:lang w:eastAsia="en-US"/>
              </w:rPr>
              <w:t xml:space="preserve"> </w:t>
            </w:r>
            <w:r w:rsidRPr="00A42B3B">
              <w:rPr>
                <w:rFonts w:ascii="Times New Roman" w:eastAsiaTheme="minorHAnsi" w:hAnsi="Times New Roman" w:cs="Times New Roman"/>
                <w:sz w:val="28"/>
                <w:szCs w:val="28"/>
                <w:lang w:eastAsia="en-US"/>
              </w:rPr>
              <w:t xml:space="preserve">году </w:t>
            </w:r>
            <w:proofErr w:type="spellStart"/>
            <w:r w:rsidRPr="00A42B3B">
              <w:rPr>
                <w:rFonts w:ascii="Times New Roman" w:eastAsiaTheme="minorHAnsi" w:hAnsi="Times New Roman" w:cs="Times New Roman"/>
                <w:sz w:val="28"/>
                <w:szCs w:val="28"/>
                <w:lang w:eastAsia="en-US"/>
              </w:rPr>
              <w:t>Ростехнадзором</w:t>
            </w:r>
            <w:proofErr w:type="spellEnd"/>
            <w:r w:rsidRPr="00A42B3B">
              <w:rPr>
                <w:rFonts w:ascii="Times New Roman" w:eastAsiaTheme="minorHAnsi" w:hAnsi="Times New Roman" w:cs="Times New Roman"/>
                <w:sz w:val="28"/>
                <w:szCs w:val="28"/>
                <w:lang w:eastAsia="en-US"/>
              </w:rPr>
              <w:t xml:space="preserve"> будет проведена оценка готовности МО к отопительному периоду 2024-2025 годов. Срок окончания оценки готовности – не позднее 15 ноября 2024 г.</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bCs/>
                <w:sz w:val="28"/>
                <w:szCs w:val="28"/>
                <w:lang w:eastAsia="en-US"/>
              </w:rPr>
              <w:t xml:space="preserve">В текущем году в рамках подготовки к осенне-зимнему периоду </w:t>
            </w:r>
            <w:r w:rsidRPr="00A42B3B">
              <w:rPr>
                <w:rFonts w:ascii="Times New Roman" w:eastAsiaTheme="minorHAnsi" w:hAnsi="Times New Roman" w:cs="Times New Roman"/>
                <w:sz w:val="28"/>
                <w:szCs w:val="28"/>
                <w:lang w:eastAsia="en-US"/>
              </w:rPr>
              <w:t xml:space="preserve">запланировано участие в работе 5 комиссий органов местного самоуправления </w:t>
            </w:r>
            <w:r w:rsidRPr="00A42B3B">
              <w:rPr>
                <w:rFonts w:ascii="Times New Roman" w:eastAsiaTheme="minorHAnsi" w:hAnsi="Times New Roman" w:cs="Times New Roman"/>
                <w:sz w:val="28"/>
                <w:szCs w:val="28"/>
                <w:lang w:eastAsia="en-US"/>
              </w:rPr>
              <w:br/>
              <w:t xml:space="preserve">(1 городского округа, 4 муниципальных округов) </w:t>
            </w:r>
            <w:r w:rsidRPr="00A42B3B">
              <w:rPr>
                <w:rFonts w:ascii="Times New Roman" w:eastAsiaTheme="minorHAnsi" w:hAnsi="Times New Roman" w:cs="Times New Roman"/>
                <w:sz w:val="28"/>
                <w:szCs w:val="28"/>
                <w:lang w:eastAsia="en-US"/>
              </w:rPr>
              <w:br/>
              <w:t xml:space="preserve">по проведению проверок в отношении 20 теплоснабжающих организаций, осуществляющих эксплуатацию объектов на территориях 5 МО Курганской области. </w:t>
            </w:r>
          </w:p>
          <w:p w:rsidR="00A42B3B" w:rsidRPr="00A42B3B" w:rsidRDefault="00A42B3B" w:rsidP="00A42B3B">
            <w:pPr>
              <w:widowControl/>
              <w:spacing w:line="360" w:lineRule="exact"/>
              <w:ind w:firstLine="709"/>
              <w:contextualSpacing/>
              <w:jc w:val="both"/>
              <w:rPr>
                <w:rFonts w:ascii="Times New Roman" w:eastAsiaTheme="minorHAnsi" w:hAnsi="Times New Roman" w:cs="Times New Roman"/>
                <w:i/>
                <w:sz w:val="28"/>
                <w:szCs w:val="28"/>
                <w:u w:val="single"/>
                <w:lang w:eastAsia="en-US"/>
              </w:rPr>
            </w:pPr>
            <w:r w:rsidRPr="00A42B3B">
              <w:rPr>
                <w:rFonts w:ascii="Times New Roman" w:eastAsiaTheme="minorHAnsi" w:hAnsi="Times New Roman" w:cs="Times New Roman"/>
                <w:sz w:val="28"/>
                <w:szCs w:val="28"/>
                <w:lang w:eastAsia="en-US"/>
              </w:rPr>
              <w:t>Участие в работе комиссий муниципальных образований запланировано с 20.08.2024. Также Управлением запланировано участие в работе комиссий муниципальных образований по оценке готовности к отопительному периоду 2024-2025 годов 10 потребителей тепловой энергии.</w:t>
            </w:r>
          </w:p>
        </w:tc>
      </w:tr>
      <w:tr w:rsidR="00A42B3B" w:rsidRPr="00A42B3B" w:rsidTr="00A42B3B">
        <w:tc>
          <w:tcPr>
            <w:tcW w:w="1129" w:type="dxa"/>
            <w:shd w:val="clear" w:color="auto" w:fill="auto"/>
          </w:tcPr>
          <w:p w:rsidR="00A42B3B" w:rsidRPr="00A42B3B" w:rsidRDefault="00A42B3B" w:rsidP="00A42B3B">
            <w:pPr>
              <w:widowControl/>
              <w:spacing w:line="360" w:lineRule="exact"/>
              <w:rPr>
                <w:rFonts w:ascii="Times New Roman" w:eastAsiaTheme="minorHAnsi" w:hAnsi="Times New Roman" w:cs="Times New Roman"/>
                <w:color w:val="002060"/>
                <w:sz w:val="28"/>
                <w:szCs w:val="28"/>
                <w:lang w:eastAsia="en-US"/>
              </w:rPr>
            </w:pPr>
            <w:r w:rsidRPr="00A42B3B">
              <w:rPr>
                <w:rFonts w:ascii="Times New Roman" w:eastAsiaTheme="minorHAnsi" w:hAnsi="Times New Roman" w:cs="Times New Roman"/>
                <w:color w:val="002060"/>
                <w:sz w:val="28"/>
                <w:szCs w:val="28"/>
                <w:lang w:eastAsia="en-US"/>
              </w:rPr>
              <w:t>2.3.3</w:t>
            </w:r>
          </w:p>
        </w:tc>
        <w:tc>
          <w:tcPr>
            <w:tcW w:w="9081" w:type="dxa"/>
            <w:shd w:val="clear" w:color="auto" w:fill="auto"/>
          </w:tcPr>
          <w:p w:rsidR="00A42B3B" w:rsidRPr="00A42B3B" w:rsidRDefault="00A42B3B" w:rsidP="00A42B3B">
            <w:pPr>
              <w:widowControl/>
              <w:spacing w:line="360" w:lineRule="exact"/>
              <w:contextualSpacing/>
              <w:jc w:val="both"/>
              <w:rPr>
                <w:rFonts w:ascii="Times New Roman" w:eastAsiaTheme="minorHAnsi" w:hAnsi="Times New Roman" w:cs="Times New Roman"/>
                <w:color w:val="002060"/>
                <w:sz w:val="28"/>
                <w:szCs w:val="28"/>
                <w:u w:val="single"/>
                <w:lang w:eastAsia="en-US"/>
              </w:rPr>
            </w:pPr>
            <w:r w:rsidRPr="00A42B3B">
              <w:rPr>
                <w:rFonts w:ascii="Times New Roman" w:eastAsiaTheme="minorHAnsi" w:hAnsi="Times New Roman" w:cs="Times New Roman"/>
                <w:color w:val="002060"/>
                <w:sz w:val="28"/>
                <w:szCs w:val="28"/>
                <w:u w:val="single"/>
                <w:lang w:eastAsia="en-US"/>
              </w:rPr>
              <w:t>Проблемные вопросы</w:t>
            </w:r>
          </w:p>
        </w:tc>
      </w:tr>
      <w:tr w:rsidR="00A42B3B" w:rsidRPr="00A42B3B" w:rsidTr="00A42B3B">
        <w:tc>
          <w:tcPr>
            <w:tcW w:w="10210" w:type="dxa"/>
            <w:gridSpan w:val="2"/>
          </w:tcPr>
          <w:p w:rsidR="00A42B3B" w:rsidRPr="00A42B3B" w:rsidRDefault="00A42B3B" w:rsidP="00A42B3B">
            <w:pPr>
              <w:widowControl/>
              <w:spacing w:before="240" w:line="276" w:lineRule="auto"/>
              <w:ind w:firstLine="709"/>
              <w:contextualSpacing/>
              <w:jc w:val="both"/>
              <w:rPr>
                <w:rFonts w:ascii="Times New Roman" w:eastAsiaTheme="minorHAnsi" w:hAnsi="Times New Roman" w:cs="Times New Roman"/>
                <w:i/>
                <w:sz w:val="28"/>
                <w:szCs w:val="28"/>
                <w:u w:val="single"/>
                <w:lang w:eastAsia="en-US"/>
              </w:rPr>
            </w:pPr>
          </w:p>
        </w:tc>
      </w:tr>
    </w:tbl>
    <w:tbl>
      <w:tblPr>
        <w:tblStyle w:val="63"/>
        <w:tblpPr w:leftFromText="180" w:rightFromText="180" w:vertAnchor="text" w:horzAnchor="margin" w:tblpY="50"/>
        <w:tblW w:w="10195" w:type="dxa"/>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129"/>
        <w:gridCol w:w="9056"/>
        <w:gridCol w:w="10"/>
      </w:tblGrid>
      <w:tr w:rsidR="00A42B3B" w:rsidRPr="00A42B3B" w:rsidTr="00A42B3B">
        <w:tc>
          <w:tcPr>
            <w:tcW w:w="1129" w:type="dxa"/>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auto"/>
          </w:tcPr>
          <w:p w:rsidR="00A42B3B" w:rsidRPr="00A42B3B" w:rsidRDefault="00A42B3B" w:rsidP="00A42B3B">
            <w:pPr>
              <w:widowControl/>
              <w:spacing w:line="360" w:lineRule="exact"/>
              <w:rPr>
                <w:rFonts w:ascii="Times New Roman" w:eastAsiaTheme="minorHAnsi" w:hAnsi="Times New Roman" w:cs="Times New Roman"/>
                <w:color w:val="002060"/>
                <w:sz w:val="28"/>
                <w:szCs w:val="28"/>
                <w:lang w:eastAsia="en-US"/>
              </w:rPr>
            </w:pPr>
            <w:r w:rsidRPr="00A42B3B">
              <w:rPr>
                <w:rFonts w:ascii="Times New Roman" w:eastAsiaTheme="minorHAnsi" w:hAnsi="Times New Roman" w:cs="Times New Roman"/>
                <w:color w:val="002060"/>
                <w:sz w:val="28"/>
                <w:szCs w:val="28"/>
                <w:lang w:eastAsia="en-US"/>
              </w:rPr>
              <w:t>2.4</w:t>
            </w:r>
          </w:p>
        </w:tc>
        <w:tc>
          <w:tcPr>
            <w:tcW w:w="9066" w:type="dxa"/>
            <w:gridSpan w:val="2"/>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auto"/>
          </w:tcPr>
          <w:p w:rsidR="00A42B3B" w:rsidRPr="00A42B3B" w:rsidRDefault="00A42B3B" w:rsidP="00A42B3B">
            <w:pPr>
              <w:widowControl/>
              <w:tabs>
                <w:tab w:val="left" w:pos="6617"/>
              </w:tabs>
              <w:spacing w:line="360" w:lineRule="exact"/>
              <w:rPr>
                <w:rFonts w:ascii="Times New Roman" w:eastAsiaTheme="minorHAnsi" w:hAnsi="Times New Roman" w:cs="Times New Roman"/>
                <w:color w:val="002060"/>
                <w:sz w:val="28"/>
                <w:szCs w:val="28"/>
                <w:u w:val="single"/>
                <w:lang w:eastAsia="en-US"/>
              </w:rPr>
            </w:pPr>
            <w:r w:rsidRPr="00A42B3B">
              <w:rPr>
                <w:rFonts w:ascii="Times New Roman" w:eastAsiaTheme="minorHAnsi" w:hAnsi="Times New Roman" w:cs="Times New Roman"/>
                <w:color w:val="002060"/>
                <w:sz w:val="28"/>
                <w:szCs w:val="28"/>
                <w:u w:val="single"/>
                <w:lang w:eastAsia="en-US"/>
              </w:rPr>
              <w:t>О техническом состоянии поднадзорных объектов</w:t>
            </w:r>
            <w:r w:rsidRPr="00A42B3B">
              <w:rPr>
                <w:rFonts w:ascii="Times New Roman" w:eastAsiaTheme="minorHAnsi" w:hAnsi="Times New Roman" w:cs="Times New Roman"/>
                <w:color w:val="002060"/>
                <w:sz w:val="28"/>
                <w:szCs w:val="28"/>
                <w:u w:val="single"/>
                <w:lang w:eastAsia="en-US"/>
              </w:rPr>
              <w:tab/>
            </w:r>
          </w:p>
        </w:tc>
      </w:tr>
      <w:tr w:rsidR="00A42B3B" w:rsidRPr="00A42B3B" w:rsidTr="00A42B3B">
        <w:tc>
          <w:tcPr>
            <w:tcW w:w="10195" w:type="dxa"/>
            <w:gridSpan w:val="3"/>
            <w:tc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tcBorders>
            <w:shd w:val="clear" w:color="auto" w:fill="FFFFFF" w:themeFill="background1"/>
          </w:tcPr>
          <w:p w:rsidR="00A42B3B" w:rsidRPr="00A42B3B" w:rsidRDefault="00A42B3B" w:rsidP="00A42B3B">
            <w:pPr>
              <w:tabs>
                <w:tab w:val="num" w:pos="0"/>
              </w:tabs>
              <w:spacing w:line="336" w:lineRule="auto"/>
              <w:ind w:firstLine="709"/>
              <w:jc w:val="both"/>
              <w:rPr>
                <w:rFonts w:ascii="Times New Roman" w:hAnsi="Times New Roman" w:cs="Times New Roman"/>
                <w:i/>
                <w:sz w:val="28"/>
                <w:szCs w:val="28"/>
              </w:rPr>
            </w:pPr>
            <w:proofErr w:type="gramStart"/>
            <w:r w:rsidRPr="00A42B3B">
              <w:rPr>
                <w:rFonts w:ascii="Times New Roman" w:eastAsiaTheme="minorHAnsi" w:hAnsi="Times New Roman" w:cstheme="minorBidi"/>
                <w:sz w:val="28"/>
                <w:szCs w:val="28"/>
                <w:lang w:eastAsia="en-US"/>
              </w:rPr>
              <w:t>Информация о техническом состоянии поднадзорных объектов: общее состояние - удовлетворительное, износ оборудования в среднем составляет на объектах электроэнергетики 30-50% износа, на объектах теплоэнергетики 50-70%  износа, доля оборудования с истекшим сроком эксплуатации 40-60%, программы реконструкции (модернизации и/или капитального ремонта, степень их исполнения) реализуются в соответствии с утвержденными планами и графиками, ход выполнения мероприятий по устранению причин аварийности (при наличии аварий), выявленные</w:t>
            </w:r>
            <w:proofErr w:type="gramEnd"/>
            <w:r w:rsidRPr="00A42B3B">
              <w:rPr>
                <w:rFonts w:ascii="Times New Roman" w:eastAsiaTheme="minorHAnsi" w:hAnsi="Times New Roman" w:cstheme="minorBidi"/>
                <w:sz w:val="28"/>
                <w:szCs w:val="28"/>
                <w:lang w:eastAsia="en-US"/>
              </w:rPr>
              <w:t xml:space="preserve"> проблемы (срывы сроков реконструкции, капитального ремонта, не продление сроков безопасной эксплуатации, ограниченная работоспособность объекта и т.д.) – информация отсутствует</w:t>
            </w:r>
            <w:r w:rsidRPr="00A42B3B">
              <w:rPr>
                <w:rFonts w:ascii="Times New Roman" w:eastAsiaTheme="minorHAnsi" w:hAnsi="Times New Roman" w:cstheme="minorBidi"/>
                <w:i/>
                <w:sz w:val="28"/>
                <w:szCs w:val="28"/>
                <w:lang w:eastAsia="en-US"/>
              </w:rPr>
              <w:t>.</w:t>
            </w:r>
          </w:p>
        </w:tc>
      </w:tr>
      <w:tr w:rsidR="00A42B3B" w:rsidRPr="00A42B3B" w:rsidTr="00A42B3B">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129" w:type="dxa"/>
            <w:shd w:val="clear" w:color="auto" w:fill="FDE9D9" w:themeFill="accent6"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2.5</w:t>
            </w:r>
          </w:p>
        </w:tc>
        <w:tc>
          <w:tcPr>
            <w:tcW w:w="9056" w:type="dxa"/>
            <w:shd w:val="clear" w:color="auto" w:fill="FDE9D9" w:themeFill="accent6"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Контрольная (надзорная) деятельность на объектах энергетики</w:t>
            </w:r>
          </w:p>
        </w:tc>
      </w:tr>
      <w:tr w:rsidR="00A42B3B" w:rsidRPr="00A42B3B" w:rsidTr="00A42B3B">
        <w:tblPrEx>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PrEx>
        <w:trPr>
          <w:gridAfter w:val="1"/>
          <w:wAfter w:w="10" w:type="dxa"/>
        </w:trPr>
        <w:tc>
          <w:tcPr>
            <w:tcW w:w="10185" w:type="dxa"/>
            <w:gridSpan w:val="2"/>
            <w:shd w:val="clear" w:color="auto" w:fill="FFFFFF" w:themeFill="background1"/>
          </w:tcPr>
          <w:p w:rsidR="00A42B3B" w:rsidRPr="00A42B3B" w:rsidRDefault="00A42B3B" w:rsidP="00A42B3B">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4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72"/>
              <w:gridCol w:w="4321"/>
              <w:gridCol w:w="1013"/>
              <w:gridCol w:w="1096"/>
              <w:gridCol w:w="1289"/>
              <w:gridCol w:w="1429"/>
            </w:tblGrid>
            <w:tr w:rsidR="00A42B3B" w:rsidRPr="00A42B3B" w:rsidTr="00A42B3B">
              <w:trPr>
                <w:trHeight w:val="738"/>
                <w:tblCellSpacing w:w="20" w:type="dxa"/>
              </w:trPr>
              <w:tc>
                <w:tcPr>
                  <w:tcW w:w="572"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4811" w:type="dxa"/>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995" w:type="dxa"/>
                </w:tcPr>
                <w:p w:rsidR="00A42B3B" w:rsidRPr="00A42B3B" w:rsidRDefault="00A42B3B" w:rsidP="00377D48">
                  <w:pPr>
                    <w:framePr w:hSpace="180" w:wrap="around" w:vAnchor="text" w:hAnchor="margin" w:y="50"/>
                    <w:widowControl/>
                    <w:spacing w:after="200" w:line="280" w:lineRule="exact"/>
                    <w:jc w:val="center"/>
                    <w:rPr>
                      <w:rFonts w:ascii="Times New Roman" w:eastAsiaTheme="minorHAnsi" w:hAnsi="Times New Roman" w:cs="Times New Roman"/>
                      <w:b/>
                      <w:sz w:val="24"/>
                      <w:szCs w:val="24"/>
                      <w:lang w:eastAsia="en-US"/>
                    </w:rPr>
                  </w:pPr>
                </w:p>
                <w:p w:rsidR="00A42B3B" w:rsidRPr="00A42B3B" w:rsidRDefault="00A42B3B" w:rsidP="00377D48">
                  <w:pPr>
                    <w:framePr w:hSpace="180" w:wrap="around" w:vAnchor="text" w:hAnchor="margin" w:y="50"/>
                    <w:widowControl/>
                    <w:spacing w:after="200" w:line="280" w:lineRule="exact"/>
                    <w:jc w:val="center"/>
                    <w:rPr>
                      <w:rFonts w:ascii="Times New Roman" w:eastAsiaTheme="minorHAnsi" w:hAnsi="Times New Roman" w:cs="Times New Roman"/>
                      <w:b/>
                      <w:sz w:val="24"/>
                      <w:szCs w:val="24"/>
                      <w:lang w:eastAsia="en-US"/>
                    </w:rPr>
                  </w:pPr>
                  <w:r w:rsidRPr="00A42B3B">
                    <w:rPr>
                      <w:rFonts w:ascii="Times New Roman" w:eastAsiaTheme="minorHAnsi" w:hAnsi="Times New Roman" w:cs="Times New Roman"/>
                      <w:b/>
                      <w:sz w:val="24"/>
                      <w:szCs w:val="24"/>
                      <w:lang w:eastAsia="en-US"/>
                    </w:rPr>
                    <w:t>2022 г.</w:t>
                  </w:r>
                </w:p>
              </w:tc>
              <w:tc>
                <w:tcPr>
                  <w:tcW w:w="1094" w:type="dxa"/>
                </w:tcPr>
                <w:p w:rsidR="00A42B3B" w:rsidRPr="00A42B3B" w:rsidRDefault="00A42B3B" w:rsidP="00377D48">
                  <w:pPr>
                    <w:framePr w:hSpace="180" w:wrap="around" w:vAnchor="text" w:hAnchor="margin" w:y="50"/>
                    <w:widowControl/>
                    <w:spacing w:after="200" w:line="280" w:lineRule="exact"/>
                    <w:jc w:val="center"/>
                    <w:rPr>
                      <w:rFonts w:ascii="Times New Roman" w:eastAsiaTheme="minorHAnsi" w:hAnsi="Times New Roman" w:cs="Times New Roman"/>
                      <w:b/>
                      <w:sz w:val="24"/>
                      <w:szCs w:val="24"/>
                      <w:lang w:eastAsia="en-US"/>
                    </w:rPr>
                  </w:pPr>
                </w:p>
                <w:p w:rsidR="00A42B3B" w:rsidRPr="00A42B3B" w:rsidRDefault="00A42B3B" w:rsidP="00377D48">
                  <w:pPr>
                    <w:framePr w:hSpace="180" w:wrap="around" w:vAnchor="text" w:hAnchor="margin" w:y="50"/>
                    <w:widowControl/>
                    <w:spacing w:after="200" w:line="280" w:lineRule="exact"/>
                    <w:jc w:val="center"/>
                    <w:rPr>
                      <w:rFonts w:ascii="Times New Roman" w:eastAsiaTheme="minorHAnsi" w:hAnsi="Times New Roman" w:cs="Times New Roman"/>
                      <w:b/>
                      <w:sz w:val="24"/>
                      <w:szCs w:val="24"/>
                      <w:lang w:eastAsia="en-US"/>
                    </w:rPr>
                  </w:pPr>
                  <w:r w:rsidRPr="00A42B3B">
                    <w:rPr>
                      <w:rFonts w:ascii="Times New Roman" w:eastAsiaTheme="minorHAnsi" w:hAnsi="Times New Roman" w:cs="Times New Roman"/>
                      <w:b/>
                      <w:sz w:val="24"/>
                      <w:szCs w:val="24"/>
                      <w:lang w:eastAsia="en-US"/>
                    </w:rPr>
                    <w:t>2023 г.</w:t>
                  </w:r>
                </w:p>
              </w:tc>
              <w:tc>
                <w:tcPr>
                  <w:tcW w:w="1086" w:type="dxa"/>
                  <w:vAlign w:val="center"/>
                </w:tcPr>
                <w:p w:rsidR="00A42B3B" w:rsidRPr="00A42B3B" w:rsidRDefault="00A42B3B" w:rsidP="00377D48">
                  <w:pPr>
                    <w:framePr w:hSpace="180" w:wrap="around" w:vAnchor="text" w:hAnchor="margin" w:y="50"/>
                    <w:widowControl/>
                    <w:spacing w:after="200" w:line="280" w:lineRule="exact"/>
                    <w:jc w:val="center"/>
                    <w:rPr>
                      <w:rFonts w:ascii="Times New Roman" w:eastAsiaTheme="minorHAnsi" w:hAnsi="Times New Roman" w:cs="Times New Roman"/>
                      <w:b/>
                      <w:sz w:val="24"/>
                      <w:szCs w:val="24"/>
                      <w:lang w:eastAsia="en-US"/>
                    </w:rPr>
                  </w:pPr>
                  <w:r w:rsidRPr="00A42B3B">
                    <w:rPr>
                      <w:rFonts w:ascii="Times New Roman" w:eastAsiaTheme="minorHAnsi" w:hAnsi="Times New Roman" w:cs="Times New Roman"/>
                      <w:b/>
                      <w:sz w:val="24"/>
                      <w:szCs w:val="24"/>
                      <w:lang w:eastAsia="en-US"/>
                    </w:rPr>
                    <w:t>6 месяцев  2023 г.</w:t>
                  </w:r>
                </w:p>
              </w:tc>
              <w:tc>
                <w:tcPr>
                  <w:tcW w:w="1082" w:type="dxa"/>
                  <w:vAlign w:val="center"/>
                </w:tcPr>
                <w:p w:rsidR="00A42B3B" w:rsidRPr="00A42B3B" w:rsidRDefault="00A42B3B" w:rsidP="00377D48">
                  <w:pPr>
                    <w:framePr w:hSpace="180" w:wrap="around" w:vAnchor="text" w:hAnchor="margin" w:y="50"/>
                    <w:widowControl/>
                    <w:spacing w:after="200" w:line="280" w:lineRule="exact"/>
                    <w:jc w:val="center"/>
                    <w:rPr>
                      <w:rFonts w:ascii="Times New Roman" w:eastAsiaTheme="minorHAnsi" w:hAnsi="Times New Roman" w:cs="Times New Roman"/>
                      <w:b/>
                      <w:sz w:val="24"/>
                      <w:szCs w:val="24"/>
                      <w:lang w:eastAsia="en-US"/>
                    </w:rPr>
                  </w:pPr>
                  <w:r w:rsidRPr="00A42B3B">
                    <w:rPr>
                      <w:rFonts w:ascii="Times New Roman" w:eastAsiaTheme="minorHAnsi" w:hAnsi="Times New Roman" w:cs="Times New Roman"/>
                      <w:b/>
                      <w:sz w:val="24"/>
                      <w:szCs w:val="24"/>
                      <w:lang w:eastAsia="en-US"/>
                    </w:rPr>
                    <w:t>6месяцев 2024 г.</w:t>
                  </w:r>
                </w:p>
              </w:tc>
            </w:tr>
            <w:tr w:rsidR="00A42B3B" w:rsidRPr="00A42B3B" w:rsidTr="00A42B3B">
              <w:trPr>
                <w:trHeight w:val="653"/>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lastRenderedPageBreak/>
                    <w:t>1</w:t>
                  </w:r>
                </w:p>
              </w:tc>
              <w:tc>
                <w:tcPr>
                  <w:tcW w:w="4811" w:type="dxa"/>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контрольных (надзорных) мероприятий и контрольных действий, всего, </w:t>
                  </w:r>
                </w:p>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eastAsiaTheme="minorHAnsi" w:hAnsi="Times New Roman" w:cs="Times New Roman"/>
                      <w:sz w:val="24"/>
                      <w:szCs w:val="24"/>
                      <w:lang w:eastAsia="en-US"/>
                    </w:rPr>
                    <w:t>12</w:t>
                  </w:r>
                </w:p>
              </w:tc>
              <w:tc>
                <w:tcPr>
                  <w:tcW w:w="1094"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1</w:t>
                  </w:r>
                </w:p>
              </w:tc>
              <w:tc>
                <w:tcPr>
                  <w:tcW w:w="1086"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1</w:t>
                  </w:r>
                </w:p>
              </w:tc>
              <w:tc>
                <w:tcPr>
                  <w:tcW w:w="1082"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w:t>
                  </w:r>
                </w:p>
              </w:tc>
              <w:tc>
                <w:tcPr>
                  <w:tcW w:w="4811" w:type="dxa"/>
                </w:tcPr>
                <w:p w:rsidR="00A42B3B" w:rsidRPr="00A42B3B" w:rsidRDefault="00A42B3B" w:rsidP="00377D48">
                  <w:pPr>
                    <w:framePr w:hSpace="180" w:wrap="around" w:vAnchor="text" w:hAnchor="margin" w:y="50"/>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плановые проверки</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eastAsiaTheme="minorHAnsi" w:hAnsi="Times New Roman" w:cs="Times New Roman"/>
                      <w:sz w:val="24"/>
                      <w:szCs w:val="24"/>
                      <w:lang w:eastAsia="en-US"/>
                    </w:rPr>
                    <w:t>7</w:t>
                  </w:r>
                </w:p>
              </w:tc>
              <w:tc>
                <w:tcPr>
                  <w:tcW w:w="1094"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1</w:t>
                  </w:r>
                </w:p>
              </w:tc>
              <w:tc>
                <w:tcPr>
                  <w:tcW w:w="1086"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1</w:t>
                  </w:r>
                </w:p>
              </w:tc>
              <w:tc>
                <w:tcPr>
                  <w:tcW w:w="1082"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4811" w:type="dxa"/>
                </w:tcPr>
                <w:p w:rsidR="00A42B3B" w:rsidRPr="00A42B3B" w:rsidRDefault="00A42B3B" w:rsidP="00377D48">
                  <w:pPr>
                    <w:framePr w:hSpace="180" w:wrap="around" w:vAnchor="text" w:hAnchor="margin" w:y="50"/>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внеплановые проверки</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eastAsiaTheme="minorHAnsi" w:hAnsi="Times New Roman" w:cs="Times New Roman"/>
                      <w:sz w:val="24"/>
                      <w:szCs w:val="24"/>
                      <w:lang w:eastAsia="en-US"/>
                    </w:rPr>
                    <w:t>5</w:t>
                  </w:r>
                </w:p>
              </w:tc>
              <w:tc>
                <w:tcPr>
                  <w:tcW w:w="1094"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c>
                <w:tcPr>
                  <w:tcW w:w="1086"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c>
                <w:tcPr>
                  <w:tcW w:w="1082"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4811" w:type="dxa"/>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eastAsiaTheme="minorHAnsi" w:hAnsi="Times New Roman" w:cs="Times New Roman"/>
                      <w:sz w:val="24"/>
                      <w:szCs w:val="24"/>
                      <w:lang w:eastAsia="en-US"/>
                    </w:rPr>
                    <w:t>208</w:t>
                  </w:r>
                </w:p>
              </w:tc>
              <w:tc>
                <w:tcPr>
                  <w:tcW w:w="1094"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597</w:t>
                  </w:r>
                </w:p>
              </w:tc>
              <w:tc>
                <w:tcPr>
                  <w:tcW w:w="1086"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597</w:t>
                  </w:r>
                </w:p>
              </w:tc>
              <w:tc>
                <w:tcPr>
                  <w:tcW w:w="1082"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4811" w:type="dxa"/>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административных наказаний, всего, </w:t>
                  </w:r>
                </w:p>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eastAsiaTheme="minorHAnsi" w:hAnsi="Times New Roman" w:cs="Times New Roman"/>
                      <w:sz w:val="24"/>
                      <w:szCs w:val="24"/>
                      <w:lang w:eastAsia="en-US"/>
                    </w:rPr>
                    <w:t>31</w:t>
                  </w:r>
                </w:p>
              </w:tc>
              <w:tc>
                <w:tcPr>
                  <w:tcW w:w="1094"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43</w:t>
                  </w:r>
                </w:p>
              </w:tc>
              <w:tc>
                <w:tcPr>
                  <w:tcW w:w="1086"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33</w:t>
                  </w:r>
                </w:p>
              </w:tc>
              <w:tc>
                <w:tcPr>
                  <w:tcW w:w="1082"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4</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3.1</w:t>
                  </w:r>
                </w:p>
              </w:tc>
              <w:tc>
                <w:tcPr>
                  <w:tcW w:w="4811" w:type="dxa"/>
                </w:tcPr>
                <w:p w:rsidR="00A42B3B" w:rsidRPr="00A42B3B" w:rsidRDefault="00A42B3B" w:rsidP="00377D48">
                  <w:pPr>
                    <w:framePr w:hSpace="180" w:wrap="around" w:vAnchor="text" w:hAnchor="margin" w:y="50"/>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hAnsi="Times New Roman" w:cs="Times New Roman"/>
                      <w:sz w:val="24"/>
                      <w:szCs w:val="24"/>
                      <w:lang w:eastAsia="en-US"/>
                    </w:rPr>
                    <w:t>0</w:t>
                  </w:r>
                </w:p>
              </w:tc>
              <w:tc>
                <w:tcPr>
                  <w:tcW w:w="1094"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c>
                <w:tcPr>
                  <w:tcW w:w="1086"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c>
                <w:tcPr>
                  <w:tcW w:w="1082"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 xml:space="preserve">    0</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3.2</w:t>
                  </w:r>
                </w:p>
              </w:tc>
              <w:tc>
                <w:tcPr>
                  <w:tcW w:w="4811" w:type="dxa"/>
                </w:tcPr>
                <w:p w:rsidR="00A42B3B" w:rsidRPr="00A42B3B" w:rsidRDefault="00A42B3B" w:rsidP="00377D48">
                  <w:pPr>
                    <w:framePr w:hSpace="180" w:wrap="around" w:vAnchor="text" w:hAnchor="margin" w:y="50"/>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hAnsi="Times New Roman" w:cs="Times New Roman"/>
                      <w:sz w:val="24"/>
                      <w:szCs w:val="24"/>
                      <w:lang w:eastAsia="en-US"/>
                    </w:rPr>
                    <w:t>1</w:t>
                  </w:r>
                </w:p>
              </w:tc>
              <w:tc>
                <w:tcPr>
                  <w:tcW w:w="1094"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c>
                <w:tcPr>
                  <w:tcW w:w="1086"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0</w:t>
                  </w:r>
                </w:p>
              </w:tc>
              <w:tc>
                <w:tcPr>
                  <w:tcW w:w="1082"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 xml:space="preserve">    0</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3.3</w:t>
                  </w:r>
                </w:p>
              </w:tc>
              <w:tc>
                <w:tcPr>
                  <w:tcW w:w="4811" w:type="dxa"/>
                </w:tcPr>
                <w:p w:rsidR="00A42B3B" w:rsidRPr="00A42B3B" w:rsidRDefault="00A42B3B" w:rsidP="00377D48">
                  <w:pPr>
                    <w:framePr w:hSpace="180" w:wrap="around" w:vAnchor="text" w:hAnchor="margin" w:y="50"/>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hAnsi="Times New Roman" w:cs="Times New Roman"/>
                      <w:sz w:val="24"/>
                      <w:szCs w:val="24"/>
                      <w:lang w:eastAsia="en-US"/>
                    </w:rPr>
                    <w:t>30</w:t>
                  </w:r>
                </w:p>
              </w:tc>
              <w:tc>
                <w:tcPr>
                  <w:tcW w:w="1094"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43</w:t>
                  </w:r>
                </w:p>
              </w:tc>
              <w:tc>
                <w:tcPr>
                  <w:tcW w:w="1086"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33</w:t>
                  </w:r>
                </w:p>
              </w:tc>
              <w:tc>
                <w:tcPr>
                  <w:tcW w:w="1082"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4</w:t>
                  </w:r>
                </w:p>
              </w:tc>
            </w:tr>
            <w:tr w:rsidR="00A42B3B" w:rsidRPr="00A42B3B" w:rsidTr="00A42B3B">
              <w:trPr>
                <w:tblCellSpacing w:w="20" w:type="dxa"/>
              </w:trPr>
              <w:tc>
                <w:tcPr>
                  <w:tcW w:w="572" w:type="dxa"/>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4811" w:type="dxa"/>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A42B3B" w:rsidRPr="00A42B3B" w:rsidRDefault="00A42B3B" w:rsidP="00377D48">
                  <w:pPr>
                    <w:framePr w:hSpace="180" w:wrap="around" w:vAnchor="text" w:hAnchor="margin" w:y="50"/>
                    <w:widowControl/>
                    <w:spacing w:after="200" w:line="276" w:lineRule="auto"/>
                    <w:jc w:val="center"/>
                    <w:rPr>
                      <w:rFonts w:ascii="Times New Roman" w:hAnsi="Times New Roman" w:cs="Times New Roman"/>
                      <w:sz w:val="24"/>
                      <w:szCs w:val="24"/>
                      <w:lang w:eastAsia="en-US"/>
                    </w:rPr>
                  </w:pPr>
                  <w:r w:rsidRPr="00A42B3B">
                    <w:rPr>
                      <w:rFonts w:ascii="Times New Roman" w:hAnsi="Times New Roman" w:cs="Times New Roman"/>
                      <w:sz w:val="24"/>
                      <w:szCs w:val="24"/>
                      <w:lang w:eastAsia="en-US"/>
                    </w:rPr>
                    <w:t>192,5</w:t>
                  </w:r>
                </w:p>
              </w:tc>
              <w:tc>
                <w:tcPr>
                  <w:tcW w:w="1094"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474,5</w:t>
                  </w:r>
                </w:p>
              </w:tc>
              <w:tc>
                <w:tcPr>
                  <w:tcW w:w="1086"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143</w:t>
                  </w:r>
                </w:p>
              </w:tc>
              <w:tc>
                <w:tcPr>
                  <w:tcW w:w="1082" w:type="dxa"/>
                </w:tcPr>
                <w:p w:rsidR="00A42B3B" w:rsidRPr="00A42B3B" w:rsidRDefault="00A42B3B" w:rsidP="00377D48">
                  <w:pPr>
                    <w:framePr w:hSpace="180" w:wrap="around" w:vAnchor="text" w:hAnchor="margin" w:y="50"/>
                    <w:widowControl/>
                    <w:spacing w:after="200" w:line="280" w:lineRule="exact"/>
                    <w:ind w:right="176"/>
                    <w:jc w:val="center"/>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26</w:t>
                  </w:r>
                </w:p>
              </w:tc>
            </w:tr>
          </w:tbl>
          <w:p w:rsidR="00A42B3B" w:rsidRPr="00A42B3B" w:rsidRDefault="00A42B3B" w:rsidP="00A42B3B">
            <w:pPr>
              <w:widowControl/>
              <w:ind w:firstLine="709"/>
              <w:jc w:val="both"/>
              <w:rPr>
                <w:rFonts w:ascii="Times New Roman" w:eastAsiaTheme="minorHAnsi" w:hAnsi="Times New Roman" w:cs="Times New Roman"/>
                <w:sz w:val="24"/>
                <w:szCs w:val="24"/>
                <w:lang w:eastAsia="en-US"/>
              </w:rPr>
            </w:pPr>
          </w:p>
          <w:p w:rsidR="00A42B3B" w:rsidRPr="00A42B3B" w:rsidRDefault="00A42B3B" w:rsidP="00A42B3B">
            <w:pPr>
              <w:widowControl/>
              <w:ind w:firstLine="731"/>
              <w:jc w:val="both"/>
              <w:rPr>
                <w:rFonts w:ascii="Times New Roman" w:eastAsiaTheme="minorHAnsi" w:hAnsi="Times New Roman" w:cs="Times New Roman"/>
                <w:b/>
                <w:color w:val="1F497D" w:themeColor="text2"/>
                <w:sz w:val="28"/>
                <w:szCs w:val="28"/>
                <w:u w:val="single"/>
                <w:lang w:eastAsia="en-US"/>
              </w:rPr>
            </w:pPr>
            <w:r w:rsidRPr="00A42B3B">
              <w:rPr>
                <w:rFonts w:ascii="Times New Roman" w:eastAsiaTheme="minorHAnsi" w:hAnsi="Times New Roman" w:cs="Times New Roman"/>
                <w:sz w:val="24"/>
                <w:szCs w:val="24"/>
                <w:lang w:eastAsia="en-US"/>
              </w:rPr>
              <w:t xml:space="preserve">*информация за 2 </w:t>
            </w:r>
            <w:proofErr w:type="gramStart"/>
            <w:r w:rsidRPr="00A42B3B">
              <w:rPr>
                <w:rFonts w:ascii="Times New Roman" w:eastAsiaTheme="minorHAnsi" w:hAnsi="Times New Roman" w:cs="Times New Roman"/>
                <w:sz w:val="24"/>
                <w:szCs w:val="24"/>
                <w:lang w:eastAsia="en-US"/>
              </w:rPr>
              <w:t>предшествующих</w:t>
            </w:r>
            <w:proofErr w:type="gramEnd"/>
            <w:r w:rsidRPr="00A42B3B">
              <w:rPr>
                <w:rFonts w:ascii="Times New Roman" w:eastAsiaTheme="minorHAnsi" w:hAnsi="Times New Roman" w:cs="Times New Roman"/>
                <w:sz w:val="24"/>
                <w:szCs w:val="24"/>
                <w:lang w:eastAsia="en-US"/>
              </w:rPr>
              <w:t xml:space="preserve"> отчетному года, за отчетный период, ближайший </w:t>
            </w:r>
            <w:r w:rsidRPr="00A42B3B">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bl>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tbl>
      <w:tblPr>
        <w:tblStyle w:val="63"/>
        <w:tblpPr w:leftFromText="180" w:rightFromText="180" w:vertAnchor="text" w:horzAnchor="margin" w:tblpY="50"/>
        <w:tblW w:w="0" w:type="auto"/>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Look w:val="04A0" w:firstRow="1" w:lastRow="0" w:firstColumn="1" w:lastColumn="0" w:noHBand="0" w:noVBand="1"/>
      </w:tblPr>
      <w:tblGrid>
        <w:gridCol w:w="1129"/>
        <w:gridCol w:w="8442"/>
      </w:tblGrid>
      <w:tr w:rsidR="00A42B3B" w:rsidRPr="00A42B3B" w:rsidTr="00A42B3B">
        <w:tc>
          <w:tcPr>
            <w:tcW w:w="1129" w:type="dxa"/>
            <w:shd w:val="clear" w:color="auto" w:fill="FDE9D9" w:themeFill="accent6"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2.6</w:t>
            </w:r>
          </w:p>
        </w:tc>
        <w:tc>
          <w:tcPr>
            <w:tcW w:w="9056" w:type="dxa"/>
            <w:shd w:val="clear" w:color="auto" w:fill="FDE9D9" w:themeFill="accent6"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A42B3B" w:rsidRPr="00A42B3B" w:rsidTr="00A42B3B">
        <w:tc>
          <w:tcPr>
            <w:tcW w:w="10185" w:type="dxa"/>
            <w:gridSpan w:val="2"/>
            <w:shd w:val="clear" w:color="auto" w:fill="FFFFFF" w:themeFill="background1"/>
          </w:tcPr>
          <w:p w:rsidR="00A42B3B" w:rsidRPr="00A42B3B" w:rsidRDefault="00A42B3B" w:rsidP="00A42B3B">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939"/>
              <w:gridCol w:w="1725"/>
              <w:gridCol w:w="1933"/>
              <w:gridCol w:w="1956"/>
              <w:gridCol w:w="1796"/>
            </w:tblGrid>
            <w:tr w:rsidR="00A42B3B" w:rsidRPr="00A42B3B" w:rsidTr="00A42B3B">
              <w:trPr>
                <w:trHeight w:val="900"/>
                <w:tblCellSpacing w:w="20" w:type="dxa"/>
              </w:trPr>
              <w:tc>
                <w:tcPr>
                  <w:tcW w:w="3700" w:type="dxa"/>
                  <w:hideMark/>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Наименование индикатора риска</w:t>
                  </w:r>
                </w:p>
              </w:tc>
              <w:tc>
                <w:tcPr>
                  <w:tcW w:w="3120" w:type="dxa"/>
                  <w:hideMark/>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выявленных индикаторов риска</w:t>
                  </w:r>
                </w:p>
              </w:tc>
              <w:tc>
                <w:tcPr>
                  <w:tcW w:w="4020" w:type="dxa"/>
                  <w:hideMark/>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 xml:space="preserve">Количество обращений </w:t>
                  </w:r>
                  <w:r w:rsidRPr="00A42B3B">
                    <w:rPr>
                      <w:rFonts w:ascii="Times New Roman" w:eastAsiaTheme="minorHAnsi" w:hAnsi="Times New Roman" w:cs="Times New Roman"/>
                      <w:bCs/>
                      <w:sz w:val="24"/>
                      <w:szCs w:val="24"/>
                      <w:lang w:eastAsia="en-US"/>
                    </w:rPr>
                    <w:br/>
                    <w:t>в органы прокуратуры за согласованием проверок</w:t>
                  </w:r>
                </w:p>
              </w:tc>
              <w:tc>
                <w:tcPr>
                  <w:tcW w:w="4020" w:type="dxa"/>
                  <w:hideMark/>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согласованных органами прокуратуры проверок</w:t>
                  </w:r>
                </w:p>
              </w:tc>
              <w:tc>
                <w:tcPr>
                  <w:tcW w:w="3820" w:type="dxa"/>
                  <w:hideMark/>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проведенных проверок</w:t>
                  </w:r>
                </w:p>
              </w:tc>
            </w:tr>
            <w:tr w:rsidR="00A42B3B" w:rsidRPr="00A42B3B" w:rsidTr="00A42B3B">
              <w:trPr>
                <w:trHeight w:val="293"/>
                <w:tblCellSpacing w:w="20" w:type="dxa"/>
              </w:trPr>
              <w:tc>
                <w:tcPr>
                  <w:tcW w:w="370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31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40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40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38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r>
            <w:tr w:rsidR="00A42B3B" w:rsidRPr="00A42B3B" w:rsidTr="00A42B3B">
              <w:trPr>
                <w:trHeight w:val="284"/>
                <w:tblCellSpacing w:w="20" w:type="dxa"/>
              </w:trPr>
              <w:tc>
                <w:tcPr>
                  <w:tcW w:w="370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31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40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40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c>
                <w:tcPr>
                  <w:tcW w:w="3820" w:type="dxa"/>
                </w:tcPr>
                <w:p w:rsidR="00A42B3B" w:rsidRPr="00A42B3B" w:rsidRDefault="00A42B3B" w:rsidP="00377D48">
                  <w:pPr>
                    <w:framePr w:hSpace="180" w:wrap="around" w:vAnchor="text" w:hAnchor="margin" w:y="50"/>
                    <w:widowControl/>
                    <w:spacing w:after="200" w:line="276" w:lineRule="auto"/>
                    <w:rPr>
                      <w:rFonts w:ascii="Times New Roman" w:eastAsiaTheme="minorHAnsi" w:hAnsi="Times New Roman" w:cs="Times New Roman"/>
                      <w:bCs/>
                      <w:sz w:val="24"/>
                      <w:szCs w:val="24"/>
                      <w:lang w:eastAsia="en-US"/>
                    </w:rPr>
                  </w:pPr>
                </w:p>
              </w:tc>
            </w:tr>
          </w:tbl>
          <w:p w:rsidR="00A42B3B" w:rsidRPr="00A42B3B" w:rsidRDefault="00A42B3B" w:rsidP="00A42B3B">
            <w:pPr>
              <w:widowControl/>
              <w:ind w:firstLine="709"/>
              <w:jc w:val="both"/>
              <w:rPr>
                <w:rFonts w:ascii="Times New Roman" w:eastAsiaTheme="minorHAnsi" w:hAnsi="Times New Roman" w:cs="Times New Roman"/>
                <w:sz w:val="24"/>
                <w:szCs w:val="24"/>
                <w:lang w:eastAsia="en-US"/>
              </w:rPr>
            </w:pPr>
          </w:p>
          <w:p w:rsidR="00A42B3B" w:rsidRPr="00A42B3B" w:rsidRDefault="00A42B3B" w:rsidP="00A42B3B">
            <w:pPr>
              <w:widowControl/>
              <w:ind w:firstLine="709"/>
              <w:jc w:val="both"/>
              <w:rPr>
                <w:rFonts w:ascii="Times New Roman" w:eastAsiaTheme="minorHAnsi" w:hAnsi="Times New Roman" w:cs="Times New Roman"/>
                <w:sz w:val="24"/>
                <w:szCs w:val="24"/>
                <w:lang w:eastAsia="en-US"/>
              </w:rPr>
            </w:pPr>
            <w:proofErr w:type="gramStart"/>
            <w:r w:rsidRPr="00A42B3B">
              <w:rPr>
                <w:rFonts w:ascii="Times New Roman" w:eastAsiaTheme="minorHAnsi" w:hAnsi="Times New Roman" w:cs="Times New Roman"/>
                <w:sz w:val="28"/>
                <w:szCs w:val="28"/>
                <w:lang w:eastAsia="en-US"/>
              </w:rPr>
              <w:t xml:space="preserve">В соответствии с пунктами 29 и 30 Методических рекомендаций по организации работы по выявлению индикаторов риска нарушений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w:t>
            </w:r>
            <w:r w:rsidRPr="00A42B3B">
              <w:rPr>
                <w:rFonts w:ascii="Times New Roman" w:eastAsiaTheme="minorHAnsi" w:hAnsi="Times New Roman" w:cs="Times New Roman"/>
                <w:sz w:val="28"/>
                <w:szCs w:val="28"/>
                <w:lang w:eastAsia="en-US"/>
              </w:rPr>
              <w:lastRenderedPageBreak/>
              <w:t>надзору, утвержденных приказом Федеральной службы по экологическому, технологическому и атомному надзору от 22 марта 2022 года № 89, источником информации о выявлении соответствия объектов контроля</w:t>
            </w:r>
            <w:proofErr w:type="gramEnd"/>
            <w:r w:rsidRPr="00A42B3B">
              <w:rPr>
                <w:rFonts w:ascii="Times New Roman" w:eastAsiaTheme="minorHAnsi" w:hAnsi="Times New Roman" w:cs="Times New Roman"/>
                <w:sz w:val="28"/>
                <w:szCs w:val="28"/>
                <w:lang w:eastAsia="en-US"/>
              </w:rPr>
              <w:t xml:space="preserve"> параметрам, утвержденным индикаторами риска нарушения обязательных требований, используемыми при осуществлении федерального государственного энергетического надзора, может являться только официальная информация, поступившая от Минэнерго России в Управление государственного энергетического надзора и далее направленная в территориальный орган Ростехнадзора. Указанная информация не поступала</w:t>
            </w:r>
            <w:r w:rsidRPr="00A42B3B">
              <w:rPr>
                <w:rFonts w:ascii="Times New Roman" w:eastAsiaTheme="minorHAnsi" w:hAnsi="Times New Roman" w:cs="Times New Roman"/>
                <w:i/>
                <w:sz w:val="28"/>
                <w:szCs w:val="28"/>
                <w:lang w:eastAsia="en-US"/>
              </w:rPr>
              <w:t>.</w:t>
            </w:r>
          </w:p>
          <w:p w:rsidR="00A42B3B" w:rsidRPr="00A42B3B" w:rsidRDefault="00A42B3B" w:rsidP="00A42B3B">
            <w:pPr>
              <w:widowControl/>
              <w:ind w:firstLine="731"/>
              <w:jc w:val="both"/>
              <w:rPr>
                <w:rFonts w:ascii="Times New Roman" w:eastAsiaTheme="minorHAnsi" w:hAnsi="Times New Roman" w:cs="Times New Roman"/>
                <w:b/>
                <w:color w:val="1F497D" w:themeColor="text2"/>
                <w:sz w:val="28"/>
                <w:szCs w:val="28"/>
                <w:u w:val="single"/>
                <w:lang w:eastAsia="en-US"/>
              </w:rPr>
            </w:pPr>
          </w:p>
        </w:tc>
      </w:tr>
    </w:tbl>
    <w:p w:rsidR="00A42B3B" w:rsidRPr="00A42B3B" w:rsidRDefault="00A42B3B" w:rsidP="00A42B3B">
      <w:pPr>
        <w:widowControl/>
        <w:ind w:right="142" w:firstLine="709"/>
        <w:jc w:val="both"/>
        <w:rPr>
          <w:rFonts w:ascii="Times New Roman" w:eastAsiaTheme="minorHAnsi" w:hAnsi="Times New Roman" w:cs="Times New Roman"/>
          <w:b/>
          <w:sz w:val="16"/>
          <w:szCs w:val="16"/>
          <w:u w:val="single"/>
          <w:lang w:eastAsia="en-US"/>
        </w:rPr>
      </w:pPr>
    </w:p>
    <w:tbl>
      <w:tblPr>
        <w:tblStyle w:val="63"/>
        <w:tblpPr w:leftFromText="180" w:rightFromText="180" w:vertAnchor="text" w:horzAnchor="margin" w:tblpY="50"/>
        <w:tblW w:w="0" w:type="auto"/>
        <w:tblBorders>
          <w:top w:val="dotted" w:sz="8" w:space="0" w:color="FABF8F" w:themeColor="accent6" w:themeTint="99"/>
          <w:left w:val="dotted" w:sz="8" w:space="0" w:color="FABF8F" w:themeColor="accent6" w:themeTint="99"/>
          <w:bottom w:val="dotted" w:sz="8" w:space="0" w:color="FABF8F" w:themeColor="accent6" w:themeTint="99"/>
          <w:right w:val="dotted" w:sz="8" w:space="0" w:color="FABF8F" w:themeColor="accent6" w:themeTint="99"/>
          <w:insideH w:val="dotted" w:sz="8" w:space="0" w:color="FABF8F" w:themeColor="accent6" w:themeTint="99"/>
          <w:insideV w:val="dotted" w:sz="8" w:space="0" w:color="FABF8F" w:themeColor="accent6" w:themeTint="99"/>
        </w:tblBorders>
        <w:tblLook w:val="04A0" w:firstRow="1" w:lastRow="0" w:firstColumn="1" w:lastColumn="0" w:noHBand="0" w:noVBand="1"/>
      </w:tblPr>
      <w:tblGrid>
        <w:gridCol w:w="1097"/>
        <w:gridCol w:w="8474"/>
      </w:tblGrid>
      <w:tr w:rsidR="00A42B3B" w:rsidRPr="00A42B3B" w:rsidTr="00A42B3B">
        <w:tc>
          <w:tcPr>
            <w:tcW w:w="1129" w:type="dxa"/>
            <w:shd w:val="clear" w:color="auto" w:fill="FDE9D9" w:themeFill="accent6" w:themeFillTint="33"/>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2.7</w:t>
            </w:r>
          </w:p>
        </w:tc>
        <w:tc>
          <w:tcPr>
            <w:tcW w:w="9066" w:type="dxa"/>
            <w:shd w:val="clear" w:color="auto" w:fill="FDE9D9" w:themeFill="accent6" w:themeFillTint="33"/>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A42B3B" w:rsidRPr="00A42B3B" w:rsidTr="00A42B3B">
        <w:tc>
          <w:tcPr>
            <w:tcW w:w="10195" w:type="dxa"/>
            <w:gridSpan w:val="2"/>
            <w:shd w:val="clear" w:color="auto" w:fill="FFFFFF" w:themeFill="background1"/>
          </w:tcPr>
          <w:p w:rsidR="00A42B3B" w:rsidRPr="00A42B3B" w:rsidRDefault="00A42B3B" w:rsidP="00A42B3B">
            <w:pPr>
              <w:widowControl/>
              <w:spacing w:line="276"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1. Необходима разработка и принятие нормативных документов, определяющих порядок организации работы должностных лиц, осуществляющих энергетический надзор, их права и обязанности при выполнении следующих функций, входящих в компетенцию Ростехнадзора:</w:t>
            </w:r>
          </w:p>
          <w:p w:rsidR="00A42B3B" w:rsidRPr="00A42B3B" w:rsidRDefault="00A42B3B" w:rsidP="00A42B3B">
            <w:pPr>
              <w:widowControl/>
              <w:spacing w:line="276" w:lineRule="auto"/>
              <w:ind w:firstLine="709"/>
              <w:jc w:val="both"/>
              <w:rPr>
                <w:rFonts w:ascii="Times New Roman" w:eastAsiaTheme="minorHAnsi" w:hAnsi="Times New Roman" w:cs="Times New Roman"/>
                <w:sz w:val="28"/>
                <w:szCs w:val="28"/>
                <w:lang w:eastAsia="en-US"/>
              </w:rPr>
            </w:pPr>
            <w:proofErr w:type="gramStart"/>
            <w:r w:rsidRPr="00A42B3B">
              <w:rPr>
                <w:rFonts w:ascii="Times New Roman" w:eastAsiaTheme="minorHAnsi" w:hAnsi="Times New Roman" w:cs="Times New Roman"/>
                <w:sz w:val="28"/>
                <w:szCs w:val="28"/>
                <w:lang w:eastAsia="en-US"/>
              </w:rPr>
              <w:t>–</w:t>
            </w:r>
            <w:r w:rsidRPr="00A42B3B">
              <w:rPr>
                <w:rFonts w:ascii="Times New Roman" w:eastAsiaTheme="minorHAnsi" w:hAnsi="Times New Roman" w:cs="Times New Roman"/>
                <w:sz w:val="28"/>
                <w:szCs w:val="28"/>
                <w:lang w:eastAsia="en-US"/>
              </w:rPr>
              <w:tab/>
              <w:t>выдача заключений о наличии (отсутствии) возможности технологического присоединения, предусмотренных п.31 Правил технологического присоединения, утвержденных Постановлением Правительства РФ от 27.12.04г. №861;</w:t>
            </w:r>
            <w:proofErr w:type="gramEnd"/>
          </w:p>
          <w:p w:rsidR="00A42B3B" w:rsidRPr="00A42B3B" w:rsidRDefault="00A42B3B" w:rsidP="00A42B3B">
            <w:pPr>
              <w:widowControl/>
              <w:spacing w:line="276"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w:t>
            </w:r>
            <w:r w:rsidRPr="00A42B3B">
              <w:rPr>
                <w:rFonts w:ascii="Times New Roman" w:eastAsiaTheme="minorHAnsi" w:hAnsi="Times New Roman" w:cs="Times New Roman"/>
                <w:sz w:val="28"/>
                <w:szCs w:val="28"/>
                <w:lang w:eastAsia="en-US"/>
              </w:rPr>
              <w:tab/>
              <w:t>согласование сроков ремонта объектов электросетевого хозяйства, предусмотренное п.31.6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27.12.04г. №861.</w:t>
            </w:r>
          </w:p>
          <w:p w:rsidR="00A42B3B" w:rsidRPr="00A42B3B" w:rsidRDefault="00A42B3B" w:rsidP="00A42B3B">
            <w:pPr>
              <w:widowControl/>
              <w:spacing w:line="276"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2. Необходима разработка и принятие нормативных документов, определяющих порядок оценки готовности к работе в отопительный период субъектов (объектов) электроэнергетики, проверка и оценка готовности которых не предусмотрена действующим законодательством об электроэнергетике.</w:t>
            </w:r>
          </w:p>
          <w:p w:rsidR="00A42B3B" w:rsidRPr="00A42B3B" w:rsidRDefault="00A42B3B" w:rsidP="00A42B3B">
            <w:pPr>
              <w:widowControl/>
              <w:spacing w:line="276"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3. Необходима разработка и принятие нормативных документов, определяющих порядок и сроки проведения профилактических визитов в соответствии с требованием ст. 52 от 31 июля 2020 года № 248-ФЗ «О государственном контроле (надзоре) и муниципальном контроле в РФ». </w:t>
            </w:r>
          </w:p>
          <w:p w:rsidR="00A42B3B" w:rsidRPr="00A42B3B" w:rsidRDefault="00A42B3B" w:rsidP="00A42B3B">
            <w:pPr>
              <w:widowControl/>
              <w:spacing w:line="276" w:lineRule="auto"/>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4. На законодательном уровне необходимо создать механизм ответственности органов местного самоуправления за неготовность муниципальных образований к прохождению отопительного периода по результатам проверки муниципальных образований комиссиями Ростехнадзора.</w:t>
            </w:r>
          </w:p>
          <w:p w:rsidR="00A42B3B" w:rsidRPr="00A42B3B" w:rsidRDefault="00A42B3B" w:rsidP="00A42B3B">
            <w:pPr>
              <w:spacing w:line="276" w:lineRule="auto"/>
              <w:ind w:firstLine="709"/>
              <w:contextualSpacing/>
              <w:jc w:val="both"/>
              <w:rPr>
                <w:rFonts w:ascii="Times New Roman" w:eastAsiaTheme="minorHAnsi" w:hAnsi="Times New Roman" w:cs="Times New Roman"/>
                <w:b/>
                <w:color w:val="1F497D" w:themeColor="text2"/>
                <w:sz w:val="28"/>
                <w:szCs w:val="28"/>
                <w:u w:val="single"/>
                <w:lang w:eastAsia="en-US"/>
              </w:rPr>
            </w:pPr>
            <w:r w:rsidRPr="00A42B3B">
              <w:rPr>
                <w:rFonts w:ascii="Times New Roman" w:eastAsiaTheme="minorHAnsi" w:hAnsi="Times New Roman" w:cs="Times New Roman"/>
                <w:sz w:val="28"/>
                <w:szCs w:val="28"/>
                <w:lang w:eastAsia="en-US"/>
              </w:rPr>
              <w:lastRenderedPageBreak/>
              <w:t>5. Необходимо привести в соответствие и чётко разграничить требования нормативных правовых актов в области промышленной безопасности и в области энергетического надзора в сфере теплоснабжения.</w:t>
            </w:r>
          </w:p>
        </w:tc>
      </w:tr>
    </w:tbl>
    <w:p w:rsidR="00A42B3B" w:rsidRPr="00A42B3B" w:rsidRDefault="00A42B3B" w:rsidP="00A42B3B">
      <w:pPr>
        <w:spacing w:line="360" w:lineRule="auto"/>
        <w:ind w:right="142" w:firstLine="709"/>
        <w:rPr>
          <w:rFonts w:ascii="Times New Roman" w:eastAsiaTheme="minorHAnsi" w:hAnsi="Times New Roman" w:cs="Times New Roman"/>
          <w:b/>
          <w:color w:val="000000" w:themeColor="text1"/>
          <w:sz w:val="16"/>
          <w:szCs w:val="16"/>
          <w:lang w:eastAsia="en-US"/>
        </w:rPr>
      </w:pPr>
    </w:p>
    <w:tbl>
      <w:tblPr>
        <w:tblStyle w:val="63"/>
        <w:tblW w:w="0" w:type="auto"/>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1230"/>
        <w:gridCol w:w="8341"/>
      </w:tblGrid>
      <w:tr w:rsidR="00A42B3B" w:rsidRPr="00A42B3B" w:rsidTr="00A42B3B">
        <w:tc>
          <w:tcPr>
            <w:tcW w:w="1276" w:type="dxa"/>
            <w:shd w:val="clear" w:color="auto" w:fill="C2D69B" w:themeFill="accent3" w:themeFillTint="99"/>
          </w:tcPr>
          <w:p w:rsidR="00A42B3B" w:rsidRPr="00A42B3B" w:rsidRDefault="00A42B3B" w:rsidP="00A42B3B">
            <w:pPr>
              <w:spacing w:before="120" w:after="120" w:line="360" w:lineRule="exact"/>
              <w:rPr>
                <w:rFonts w:ascii="Times New Roman" w:eastAsiaTheme="minorHAnsi" w:hAnsi="Times New Roman" w:cs="Times New Roman"/>
                <w:b/>
                <w:color w:val="1F497D" w:themeColor="text2"/>
                <w:sz w:val="28"/>
                <w:szCs w:val="28"/>
                <w:lang w:eastAsia="en-US"/>
              </w:rPr>
            </w:pPr>
            <w:r w:rsidRPr="00A42B3B">
              <w:rPr>
                <w:rFonts w:ascii="Times New Roman" w:eastAsiaTheme="minorHAnsi" w:hAnsi="Times New Roman" w:cs="Times New Roman"/>
                <w:b/>
                <w:color w:val="1F497D" w:themeColor="text2"/>
                <w:sz w:val="28"/>
                <w:szCs w:val="28"/>
                <w:lang w:val="en-US" w:eastAsia="en-US"/>
              </w:rPr>
              <w:t>III</w:t>
            </w:r>
          </w:p>
        </w:tc>
        <w:tc>
          <w:tcPr>
            <w:tcW w:w="8929" w:type="dxa"/>
            <w:shd w:val="clear" w:color="auto" w:fill="C2D69B" w:themeFill="accent3" w:themeFillTint="99"/>
          </w:tcPr>
          <w:p w:rsidR="00A42B3B" w:rsidRPr="00A42B3B" w:rsidRDefault="00A42B3B" w:rsidP="00A42B3B">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A42B3B">
              <w:rPr>
                <w:rFonts w:ascii="Times New Roman" w:eastAsiaTheme="minorHAnsi" w:hAnsi="Times New Roman" w:cs="Times New Roman"/>
                <w:b/>
                <w:color w:val="1F497D" w:themeColor="text2"/>
                <w:sz w:val="28"/>
                <w:szCs w:val="28"/>
                <w:u w:val="double"/>
                <w:lang w:eastAsia="en-US"/>
              </w:rPr>
              <w:t>Надзор в области безопасности гидротехнических сооружений</w:t>
            </w:r>
          </w:p>
        </w:tc>
      </w:tr>
      <w:tr w:rsidR="00A42B3B" w:rsidRPr="00A42B3B" w:rsidTr="00A42B3B">
        <w:tc>
          <w:tcPr>
            <w:tcW w:w="1276" w:type="dxa"/>
            <w:tcBorders>
              <w:bottom w:val="dotted" w:sz="8" w:space="0" w:color="76923C" w:themeColor="accent3" w:themeShade="BF"/>
            </w:tcBorders>
            <w:shd w:val="clear" w:color="auto" w:fill="D6E3BC" w:themeFill="accent3" w:themeFillTint="66"/>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val="en-US" w:eastAsia="en-US"/>
              </w:rPr>
              <w:t>3</w:t>
            </w:r>
            <w:r w:rsidRPr="00A42B3B">
              <w:rPr>
                <w:rFonts w:ascii="Times New Roman" w:eastAsiaTheme="minorHAnsi" w:hAnsi="Times New Roman" w:cs="Times New Roman"/>
                <w:color w:val="1F497D" w:themeColor="text2"/>
                <w:sz w:val="28"/>
                <w:szCs w:val="28"/>
                <w:lang w:eastAsia="en-US"/>
              </w:rPr>
              <w:t>.1.</w:t>
            </w:r>
          </w:p>
        </w:tc>
        <w:tc>
          <w:tcPr>
            <w:tcW w:w="8929" w:type="dxa"/>
            <w:tcBorders>
              <w:bottom w:val="dotted" w:sz="8" w:space="0" w:color="76923C" w:themeColor="accent3" w:themeShade="BF"/>
            </w:tcBorders>
            <w:shd w:val="clear" w:color="auto" w:fill="D6E3BC" w:themeFill="accent3" w:themeFillTint="66"/>
          </w:tcPr>
          <w:p w:rsidR="00A42B3B" w:rsidRPr="00A42B3B" w:rsidRDefault="00A42B3B" w:rsidP="00A42B3B">
            <w:pPr>
              <w:widowControl/>
              <w:spacing w:after="120" w:line="360" w:lineRule="exact"/>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205" w:type="dxa"/>
            <w:gridSpan w:val="2"/>
            <w:tcBorders>
              <w:bottom w:val="nil"/>
            </w:tcBorders>
          </w:tcPr>
          <w:p w:rsidR="00A42B3B" w:rsidRPr="00A42B3B" w:rsidRDefault="00A42B3B" w:rsidP="00A42B3B">
            <w:pPr>
              <w:widowControl/>
              <w:tabs>
                <w:tab w:val="left" w:pos="1134"/>
              </w:tabs>
              <w:spacing w:line="360" w:lineRule="exact"/>
              <w:ind w:left="24"/>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3.1.1 Федеральная служба по экологическому, технологическому </w:t>
            </w:r>
            <w:r w:rsidRPr="00A42B3B">
              <w:rPr>
                <w:rFonts w:ascii="Times New Roman" w:hAnsi="Times New Roman" w:cs="Times New Roman"/>
                <w:color w:val="000000" w:themeColor="text1"/>
                <w:sz w:val="28"/>
                <w:szCs w:val="28"/>
              </w:rPr>
              <w:br/>
              <w:t xml:space="preserve">и атомному надзору (Уральское управление Ростехнадзора) осуществляет </w:t>
            </w:r>
            <w:r w:rsidRPr="00A42B3B">
              <w:rPr>
                <w:rFonts w:ascii="Times New Roman" w:hAnsi="Times New Roman" w:cs="Times New Roman"/>
                <w:color w:val="000000" w:themeColor="text1"/>
                <w:sz w:val="28"/>
                <w:szCs w:val="28"/>
              </w:rPr>
              <w:br/>
              <w:t>на территории (</w:t>
            </w:r>
            <w:r w:rsidRPr="00A42B3B">
              <w:rPr>
                <w:rFonts w:ascii="Times New Roman" w:hAnsi="Times New Roman" w:cs="Times New Roman"/>
                <w:color w:val="000000" w:themeColor="text1"/>
                <w:sz w:val="28"/>
                <w:szCs w:val="28"/>
                <w:u w:val="single"/>
              </w:rPr>
              <w:t>Курганской области)</w:t>
            </w:r>
            <w:r w:rsidRPr="00A42B3B">
              <w:rPr>
                <w:rFonts w:ascii="Times New Roman" w:hAnsi="Times New Roman" w:cs="Times New Roman"/>
                <w:color w:val="000000" w:themeColor="text1"/>
                <w:sz w:val="28"/>
                <w:szCs w:val="28"/>
              </w:rPr>
              <w:t xml:space="preserve"> федеральный государственный надзор в области безопасности гидротехнических сооружений в </w:t>
            </w:r>
            <w:r w:rsidRPr="00A42B3B">
              <w:rPr>
                <w:rFonts w:ascii="Times New Roman" w:hAnsi="Times New Roman" w:cs="Times New Roman"/>
                <w:sz w:val="28"/>
                <w:szCs w:val="28"/>
              </w:rPr>
              <w:t>отношении 25 организаций, эксплуатирующих 40 гидротехнических сооружения (ГТС),</w:t>
            </w:r>
            <w:r w:rsidRPr="00A42B3B">
              <w:rPr>
                <w:rFonts w:ascii="Times New Roman" w:hAnsi="Times New Roman" w:cs="Times New Roman"/>
                <w:color w:val="FF0000"/>
                <w:sz w:val="28"/>
                <w:szCs w:val="28"/>
              </w:rPr>
              <w:t xml:space="preserve"> </w:t>
            </w:r>
            <w:r w:rsidRPr="00A42B3B">
              <w:rPr>
                <w:rFonts w:ascii="Times New Roman" w:hAnsi="Times New Roman" w:cs="Times New Roman"/>
                <w:color w:val="FF0000"/>
                <w:sz w:val="28"/>
                <w:szCs w:val="28"/>
              </w:rPr>
              <w:br/>
            </w:r>
            <w:r w:rsidRPr="00A42B3B">
              <w:rPr>
                <w:rFonts w:ascii="Times New Roman" w:hAnsi="Times New Roman" w:cs="Times New Roman"/>
                <w:color w:val="000000" w:themeColor="text1"/>
                <w:sz w:val="28"/>
                <w:szCs w:val="28"/>
              </w:rPr>
              <w:t>в том числе:</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 класс – 0 ед.;</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 класс – 1 ед.;</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III класс – 38 ед.;</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IV класс – 1 ед. </w:t>
            </w:r>
          </w:p>
          <w:p w:rsidR="00A42B3B" w:rsidRPr="00A42B3B" w:rsidRDefault="00A42B3B" w:rsidP="006A01D2">
            <w:pPr>
              <w:widowControl/>
              <w:numPr>
                <w:ilvl w:val="0"/>
                <w:numId w:val="2"/>
              </w:numPr>
              <w:tabs>
                <w:tab w:val="left" w:pos="1134"/>
              </w:tabs>
              <w:spacing w:after="200" w:line="360" w:lineRule="exact"/>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Число </w:t>
            </w:r>
            <w:proofErr w:type="gramStart"/>
            <w:r w:rsidRPr="00A42B3B">
              <w:rPr>
                <w:rFonts w:ascii="Times New Roman" w:hAnsi="Times New Roman" w:cs="Times New Roman"/>
                <w:color w:val="000000" w:themeColor="text1"/>
                <w:sz w:val="28"/>
                <w:szCs w:val="28"/>
              </w:rPr>
              <w:t>бесхозяйных</w:t>
            </w:r>
            <w:proofErr w:type="gramEnd"/>
            <w:r w:rsidRPr="00A42B3B">
              <w:rPr>
                <w:rFonts w:ascii="Times New Roman" w:hAnsi="Times New Roman" w:cs="Times New Roman"/>
                <w:color w:val="000000" w:themeColor="text1"/>
                <w:sz w:val="28"/>
                <w:szCs w:val="28"/>
              </w:rPr>
              <w:t xml:space="preserve"> ГТС – 0.</w:t>
            </w:r>
          </w:p>
          <w:p w:rsidR="00A42B3B" w:rsidRPr="00A42B3B" w:rsidRDefault="00A42B3B" w:rsidP="00A42B3B">
            <w:pPr>
              <w:widowControl/>
              <w:tabs>
                <w:tab w:val="left" w:pos="-142"/>
              </w:tabs>
              <w:spacing w:line="360" w:lineRule="exact"/>
              <w:ind w:left="1070" w:hanging="1070"/>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 xml:space="preserve">Режим постоянного государственного надзора не установлен. </w:t>
            </w:r>
          </w:p>
          <w:p w:rsidR="00A42B3B" w:rsidRPr="00A42B3B" w:rsidRDefault="00A42B3B" w:rsidP="00A42B3B">
            <w:pPr>
              <w:widowControl/>
              <w:tabs>
                <w:tab w:val="left" w:pos="709"/>
              </w:tabs>
              <w:spacing w:line="360" w:lineRule="exact"/>
              <w:ind w:left="709" w:hanging="709"/>
              <w:contextualSpacing/>
              <w:jc w:val="both"/>
              <w:rPr>
                <w:rFonts w:ascii="Times New Roman" w:hAnsi="Times New Roman" w:cs="Times New Roman"/>
                <w:sz w:val="28"/>
                <w:szCs w:val="28"/>
              </w:rPr>
            </w:pPr>
            <w:r w:rsidRPr="00A42B3B">
              <w:rPr>
                <w:rFonts w:ascii="Times New Roman" w:hAnsi="Times New Roman" w:cs="Times New Roman"/>
                <w:sz w:val="28"/>
                <w:szCs w:val="28"/>
              </w:rPr>
              <w:t>Число поднадзорных ГТС:</w:t>
            </w:r>
          </w:p>
          <w:p w:rsidR="00A42B3B" w:rsidRPr="00A42B3B" w:rsidRDefault="00A42B3B" w:rsidP="006A01D2">
            <w:pPr>
              <w:widowControl/>
              <w:numPr>
                <w:ilvl w:val="0"/>
                <w:numId w:val="2"/>
              </w:numPr>
              <w:tabs>
                <w:tab w:val="left" w:pos="709"/>
              </w:tabs>
              <w:spacing w:after="200" w:line="360" w:lineRule="exact"/>
              <w:ind w:left="709" w:firstLine="0"/>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ГТС промышленности – 0 ед.;</w:t>
            </w:r>
          </w:p>
          <w:p w:rsidR="00A42B3B" w:rsidRPr="00A42B3B" w:rsidRDefault="00A42B3B" w:rsidP="006A01D2">
            <w:pPr>
              <w:widowControl/>
              <w:numPr>
                <w:ilvl w:val="0"/>
                <w:numId w:val="2"/>
              </w:numPr>
              <w:tabs>
                <w:tab w:val="left" w:pos="709"/>
              </w:tabs>
              <w:spacing w:after="200" w:line="360" w:lineRule="exact"/>
              <w:ind w:left="709" w:firstLine="0"/>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ГТС энергетики – 1 ед.;</w:t>
            </w:r>
          </w:p>
          <w:p w:rsidR="00A42B3B" w:rsidRPr="00A42B3B" w:rsidRDefault="00A42B3B" w:rsidP="006A01D2">
            <w:pPr>
              <w:widowControl/>
              <w:numPr>
                <w:ilvl w:val="0"/>
                <w:numId w:val="2"/>
              </w:numPr>
              <w:tabs>
                <w:tab w:val="left" w:pos="709"/>
              </w:tabs>
              <w:spacing w:after="200" w:line="360" w:lineRule="exact"/>
              <w:ind w:left="709" w:firstLine="0"/>
              <w:contextualSpacing/>
              <w:jc w:val="both"/>
              <w:rPr>
                <w:rFonts w:ascii="Times New Roman" w:hAnsi="Times New Roman" w:cs="Times New Roman"/>
                <w:color w:val="000000" w:themeColor="text1"/>
                <w:sz w:val="28"/>
                <w:szCs w:val="28"/>
              </w:rPr>
            </w:pPr>
            <w:r w:rsidRPr="00A42B3B">
              <w:rPr>
                <w:rFonts w:ascii="Times New Roman" w:hAnsi="Times New Roman" w:cs="Times New Roman"/>
                <w:color w:val="000000" w:themeColor="text1"/>
                <w:sz w:val="28"/>
                <w:szCs w:val="28"/>
              </w:rPr>
              <w:t>ГТС водохозяйственного комплекса – 39 ед.</w:t>
            </w:r>
          </w:p>
        </w:tc>
      </w:tr>
      <w:tr w:rsidR="00A42B3B" w:rsidRPr="00A42B3B" w:rsidTr="00A42B3B">
        <w:tc>
          <w:tcPr>
            <w:tcW w:w="10205" w:type="dxa"/>
            <w:gridSpan w:val="2"/>
            <w:tcBorders>
              <w:top w:val="nil"/>
            </w:tcBorders>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3.1.2</w:t>
            </w:r>
            <w:proofErr w:type="gramStart"/>
            <w:r w:rsidRPr="00A42B3B">
              <w:rPr>
                <w:rFonts w:ascii="Times New Roman" w:eastAsiaTheme="minorHAnsi" w:hAnsi="Times New Roman" w:cs="Times New Roman"/>
                <w:sz w:val="28"/>
                <w:szCs w:val="28"/>
                <w:lang w:eastAsia="en-US"/>
              </w:rPr>
              <w:t xml:space="preserve"> Н</w:t>
            </w:r>
            <w:proofErr w:type="gramEnd"/>
            <w:r w:rsidRPr="00A42B3B">
              <w:rPr>
                <w:rFonts w:ascii="Times New Roman" w:eastAsiaTheme="minorHAnsi" w:hAnsi="Times New Roman" w:cs="Times New Roman"/>
                <w:sz w:val="28"/>
                <w:szCs w:val="28"/>
                <w:lang w:eastAsia="en-US"/>
              </w:rPr>
              <w:t>аиболее крупной поднадзорной организацией, расположенной на территории Курганской области, является:</w:t>
            </w:r>
          </w:p>
          <w:p w:rsidR="00A42B3B" w:rsidRPr="00A42B3B" w:rsidRDefault="00A42B3B" w:rsidP="00A42B3B">
            <w:pPr>
              <w:widowControl/>
              <w:tabs>
                <w:tab w:val="left" w:pos="1134"/>
              </w:tabs>
              <w:spacing w:line="360" w:lineRule="exact"/>
              <w:ind w:left="34" w:firstLine="709"/>
              <w:contextualSpacing/>
              <w:jc w:val="both"/>
              <w:rPr>
                <w:rFonts w:ascii="Times New Roman" w:hAnsi="Times New Roman" w:cs="Times New Roman"/>
                <w:i/>
                <w:color w:val="000000" w:themeColor="text1"/>
                <w:sz w:val="28"/>
                <w:szCs w:val="28"/>
              </w:rPr>
            </w:pPr>
            <w:r w:rsidRPr="00A42B3B">
              <w:rPr>
                <w:rFonts w:ascii="Times New Roman" w:eastAsiaTheme="minorHAnsi" w:hAnsi="Times New Roman" w:cs="Times New Roman"/>
                <w:i/>
                <w:sz w:val="28"/>
                <w:szCs w:val="28"/>
                <w:lang w:eastAsia="en-US"/>
              </w:rPr>
              <w:t>- ПАО «Курганская генерирующая компания».</w:t>
            </w:r>
          </w:p>
        </w:tc>
      </w:tr>
    </w:tbl>
    <w:p w:rsidR="00A42B3B" w:rsidRPr="00A42B3B" w:rsidRDefault="00A42B3B" w:rsidP="00A42B3B">
      <w:pPr>
        <w:widowControl/>
        <w:spacing w:line="276" w:lineRule="auto"/>
        <w:ind w:right="142"/>
        <w:rPr>
          <w:rFonts w:ascii="Times New Roman" w:eastAsiaTheme="minorHAnsi" w:hAnsi="Times New Roman" w:cs="Times New Roman"/>
          <w:sz w:val="16"/>
          <w:szCs w:val="16"/>
          <w:lang w:eastAsia="en-US"/>
        </w:rPr>
      </w:pPr>
    </w:p>
    <w:tbl>
      <w:tblPr>
        <w:tblStyle w:val="63"/>
        <w:tblW w:w="10205" w:type="dxa"/>
        <w:tblInd w:w="-5" w:type="dxa"/>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1129"/>
        <w:gridCol w:w="9076"/>
      </w:tblGrid>
      <w:tr w:rsidR="00A42B3B" w:rsidRPr="00A42B3B" w:rsidTr="00A42B3B">
        <w:tc>
          <w:tcPr>
            <w:tcW w:w="1129" w:type="dxa"/>
            <w:shd w:val="clear" w:color="auto" w:fill="D6E3BC" w:themeFill="accent3" w:themeFillTint="66"/>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val="en-US" w:eastAsia="en-US"/>
              </w:rPr>
              <w:t>3</w:t>
            </w:r>
            <w:r w:rsidRPr="00A42B3B">
              <w:rPr>
                <w:rFonts w:ascii="Times New Roman" w:eastAsiaTheme="minorHAnsi" w:hAnsi="Times New Roman" w:cs="Times New Roman"/>
                <w:color w:val="1F497D" w:themeColor="text2"/>
                <w:sz w:val="28"/>
                <w:szCs w:val="28"/>
                <w:lang w:eastAsia="en-US"/>
              </w:rPr>
              <w:t>.2</w:t>
            </w:r>
          </w:p>
        </w:tc>
        <w:tc>
          <w:tcPr>
            <w:tcW w:w="9076" w:type="dxa"/>
            <w:shd w:val="clear" w:color="auto" w:fill="D6E3BC" w:themeFill="accent3" w:themeFillTint="66"/>
          </w:tcPr>
          <w:p w:rsidR="00A42B3B" w:rsidRPr="00A42B3B" w:rsidRDefault="00A42B3B" w:rsidP="00A42B3B">
            <w:pPr>
              <w:widowControl/>
              <w:spacing w:line="276" w:lineRule="auto"/>
              <w:jc w:val="both"/>
              <w:rPr>
                <w:rFonts w:ascii="Times New Roman" w:eastAsiaTheme="minorHAnsi" w:hAnsi="Times New Roman" w:cs="Times New Roman"/>
                <w:b/>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Информация о состоянии ГТС, в том числе о прохождении весеннего половодья и паводков</w:t>
            </w:r>
          </w:p>
        </w:tc>
      </w:tr>
      <w:tr w:rsidR="00A42B3B" w:rsidRPr="00A42B3B" w:rsidTr="00A42B3B">
        <w:tc>
          <w:tcPr>
            <w:tcW w:w="10205" w:type="dxa"/>
            <w:gridSpan w:val="2"/>
          </w:tcPr>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По результатам осуществления контроля (надзора) за состоянием и эксплуатацией поднадзорных гидротехнических сооружений в период прохождения весеннего половодья и паводков 2024 года, Уральским управлением Ростехнадзора выполнено:</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- 26 обследований гидротехнических сооружений;</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 принято участие в работе 8 </w:t>
            </w:r>
            <w:proofErr w:type="spellStart"/>
            <w:r w:rsidRPr="00A42B3B">
              <w:rPr>
                <w:rFonts w:ascii="Times New Roman" w:eastAsiaTheme="minorHAnsi" w:hAnsi="Times New Roman" w:cs="Times New Roman"/>
                <w:sz w:val="28"/>
                <w:szCs w:val="28"/>
                <w:lang w:eastAsia="en-US"/>
              </w:rPr>
              <w:t>противопаводковых</w:t>
            </w:r>
            <w:proofErr w:type="spellEnd"/>
            <w:r w:rsidRPr="00A42B3B">
              <w:rPr>
                <w:rFonts w:ascii="Times New Roman" w:eastAsiaTheme="minorHAnsi" w:hAnsi="Times New Roman" w:cs="Times New Roman"/>
                <w:sz w:val="28"/>
                <w:szCs w:val="28"/>
                <w:lang w:eastAsia="en-US"/>
              </w:rPr>
              <w:t xml:space="preserve"> комиссиях (штабов). </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По состоянию на 30.06.2024 случаев аварийности при эксплуатации поднадзорных Управлению гидротехнических сооружений не зафиксировано.</w:t>
            </w:r>
          </w:p>
          <w:p w:rsidR="00A42B3B" w:rsidRPr="00A42B3B" w:rsidRDefault="00A42B3B" w:rsidP="00A42B3B">
            <w:pPr>
              <w:widowControl/>
              <w:spacing w:line="360" w:lineRule="exact"/>
              <w:ind w:firstLine="709"/>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sz w:val="28"/>
                <w:szCs w:val="28"/>
                <w:lang w:eastAsia="en-US"/>
              </w:rPr>
              <w:t xml:space="preserve">Обобщенная информация доведена до заместителя полномочного представителя Президента Российской Федерации в Уральском федеральном округе А.М. </w:t>
            </w:r>
            <w:proofErr w:type="spellStart"/>
            <w:r w:rsidRPr="00A42B3B">
              <w:rPr>
                <w:rFonts w:ascii="Times New Roman" w:eastAsiaTheme="minorHAnsi" w:hAnsi="Times New Roman" w:cs="Times New Roman"/>
                <w:sz w:val="28"/>
                <w:szCs w:val="28"/>
                <w:lang w:eastAsia="en-US"/>
              </w:rPr>
              <w:t>Калиберды</w:t>
            </w:r>
            <w:proofErr w:type="spellEnd"/>
            <w:r w:rsidRPr="00A42B3B">
              <w:rPr>
                <w:rFonts w:ascii="Times New Roman" w:eastAsiaTheme="minorHAnsi" w:hAnsi="Times New Roman" w:cs="Times New Roman"/>
                <w:sz w:val="28"/>
                <w:szCs w:val="28"/>
                <w:lang w:eastAsia="en-US"/>
              </w:rPr>
              <w:t xml:space="preserve"> (письмо Управления от 20.06.2024 № 332-5352).</w:t>
            </w:r>
          </w:p>
        </w:tc>
      </w:tr>
    </w:tbl>
    <w:p w:rsidR="00A42B3B" w:rsidRPr="00A42B3B" w:rsidRDefault="00A42B3B" w:rsidP="00A42B3B">
      <w:pPr>
        <w:widowControl/>
        <w:spacing w:line="360" w:lineRule="auto"/>
        <w:ind w:right="142"/>
        <w:rPr>
          <w:rFonts w:ascii="Times New Roman" w:eastAsiaTheme="minorHAnsi" w:hAnsi="Times New Roman" w:cs="Times New Roman"/>
          <w:sz w:val="16"/>
          <w:szCs w:val="16"/>
          <w:lang w:eastAsia="en-US"/>
        </w:rPr>
      </w:pPr>
    </w:p>
    <w:tbl>
      <w:tblPr>
        <w:tblStyle w:val="63"/>
        <w:tblW w:w="10205" w:type="dxa"/>
        <w:tblInd w:w="-5" w:type="dxa"/>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988"/>
        <w:gridCol w:w="9217"/>
      </w:tblGrid>
      <w:tr w:rsidR="00A42B3B" w:rsidRPr="00A42B3B" w:rsidTr="00A42B3B">
        <w:tc>
          <w:tcPr>
            <w:tcW w:w="988" w:type="dxa"/>
            <w:shd w:val="clear" w:color="auto" w:fill="D6E3BC" w:themeFill="accent3" w:themeFillTint="66"/>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val="en-US" w:eastAsia="en-US"/>
              </w:rPr>
              <w:t>3</w:t>
            </w:r>
            <w:r w:rsidRPr="00A42B3B">
              <w:rPr>
                <w:rFonts w:ascii="Times New Roman" w:eastAsiaTheme="minorHAnsi" w:hAnsi="Times New Roman" w:cs="Times New Roman"/>
                <w:color w:val="1F497D" w:themeColor="text2"/>
                <w:sz w:val="28"/>
                <w:szCs w:val="28"/>
                <w:lang w:eastAsia="en-US"/>
              </w:rPr>
              <w:t>.3</w:t>
            </w:r>
          </w:p>
        </w:tc>
        <w:tc>
          <w:tcPr>
            <w:tcW w:w="9217" w:type="dxa"/>
            <w:shd w:val="clear" w:color="auto" w:fill="D6E3BC" w:themeFill="accent3" w:themeFillTint="66"/>
          </w:tcPr>
          <w:p w:rsidR="00A42B3B" w:rsidRPr="00A42B3B" w:rsidRDefault="00A42B3B" w:rsidP="00A42B3B">
            <w:pPr>
              <w:widowControl/>
              <w:spacing w:line="336" w:lineRule="auto"/>
              <w:jc w:val="both"/>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A42B3B" w:rsidRPr="00A42B3B" w:rsidTr="00A42B3B">
        <w:tc>
          <w:tcPr>
            <w:tcW w:w="10205" w:type="dxa"/>
            <w:gridSpan w:val="2"/>
          </w:tcPr>
          <w:p w:rsidR="00A42B3B" w:rsidRPr="00A42B3B" w:rsidRDefault="00A42B3B" w:rsidP="00A42B3B">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Аварий и случаев смертельного травматизма на поднадзорных ГТС, расположенных на территории Курганской области, за 6 месяцев 2024 года не зарегистрировано.</w:t>
            </w:r>
          </w:p>
        </w:tc>
      </w:tr>
    </w:tbl>
    <w:p w:rsidR="00A42B3B" w:rsidRPr="00A42B3B" w:rsidRDefault="00A42B3B" w:rsidP="00A42B3B">
      <w:pPr>
        <w:widowControl/>
        <w:spacing w:line="360" w:lineRule="auto"/>
        <w:ind w:right="142" w:firstLine="709"/>
        <w:jc w:val="both"/>
        <w:rPr>
          <w:rFonts w:ascii="Times New Roman" w:eastAsiaTheme="minorHAnsi" w:hAnsi="Times New Roman" w:cs="Times New Roman"/>
          <w:color w:val="000000" w:themeColor="text1"/>
          <w:sz w:val="16"/>
          <w:szCs w:val="16"/>
          <w:lang w:eastAsia="en-US"/>
        </w:rPr>
      </w:pPr>
    </w:p>
    <w:tbl>
      <w:tblPr>
        <w:tblStyle w:val="63"/>
        <w:tblpPr w:leftFromText="180" w:rightFromText="180" w:vertAnchor="text" w:horzAnchor="margin" w:tblpY="50"/>
        <w:tblW w:w="0" w:type="auto"/>
        <w:tblBorders>
          <w:top w:val="dotted" w:sz="8" w:space="0" w:color="0070C0"/>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1098"/>
        <w:gridCol w:w="8473"/>
      </w:tblGrid>
      <w:tr w:rsidR="00A42B3B" w:rsidRPr="00A42B3B" w:rsidTr="00A42B3B">
        <w:tc>
          <w:tcPr>
            <w:tcW w:w="1129" w:type="dxa"/>
            <w:shd w:val="clear" w:color="auto" w:fill="D6E3BC" w:themeFill="accent3" w:themeFillTint="66"/>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3.4</w:t>
            </w:r>
          </w:p>
        </w:tc>
        <w:tc>
          <w:tcPr>
            <w:tcW w:w="9066" w:type="dxa"/>
            <w:shd w:val="clear" w:color="auto" w:fill="D6E3BC" w:themeFill="accent3" w:themeFillTint="66"/>
          </w:tcPr>
          <w:p w:rsidR="00A42B3B" w:rsidRPr="00A42B3B" w:rsidRDefault="00A42B3B" w:rsidP="00A42B3B">
            <w:pPr>
              <w:widowControl/>
              <w:spacing w:line="360" w:lineRule="auto"/>
              <w:rPr>
                <w:rFonts w:ascii="Times New Roman" w:eastAsiaTheme="minorHAnsi" w:hAnsi="Times New Roman" w:cs="Times New Roman"/>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О техническом состоянии поднадзорных объектов</w:t>
            </w:r>
          </w:p>
        </w:tc>
      </w:tr>
      <w:tr w:rsidR="00A42B3B" w:rsidRPr="00A42B3B" w:rsidTr="00A42B3B">
        <w:tc>
          <w:tcPr>
            <w:tcW w:w="10185" w:type="dxa"/>
            <w:gridSpan w:val="2"/>
            <w:shd w:val="clear" w:color="auto" w:fill="FFFFFF" w:themeFill="background1"/>
          </w:tcPr>
          <w:p w:rsidR="00A42B3B" w:rsidRPr="00A42B3B" w:rsidRDefault="00A42B3B" w:rsidP="00A42B3B">
            <w:pPr>
              <w:widowControl/>
              <w:spacing w:line="360" w:lineRule="exact"/>
              <w:ind w:firstLine="733"/>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Информация о техническом состоянии поднадзорных объектов по уровню безопасности:</w:t>
            </w:r>
          </w:p>
          <w:p w:rsidR="00A42B3B" w:rsidRPr="00A42B3B" w:rsidRDefault="00A42B3B" w:rsidP="00A42B3B">
            <w:pPr>
              <w:widowControl/>
              <w:spacing w:line="360" w:lineRule="exact"/>
              <w:ind w:firstLine="733"/>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с нормальным уровнем – 4;</w:t>
            </w:r>
          </w:p>
          <w:p w:rsidR="00A42B3B" w:rsidRPr="00A42B3B" w:rsidRDefault="00A42B3B" w:rsidP="00A42B3B">
            <w:pPr>
              <w:widowControl/>
              <w:spacing w:line="360" w:lineRule="exact"/>
              <w:ind w:firstLine="733"/>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с пониженным уровнем – 16;</w:t>
            </w:r>
          </w:p>
          <w:p w:rsidR="00A42B3B" w:rsidRPr="00A42B3B" w:rsidRDefault="00A42B3B" w:rsidP="00A42B3B">
            <w:pPr>
              <w:widowControl/>
              <w:spacing w:line="360" w:lineRule="exact"/>
              <w:ind w:firstLine="733"/>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с неудовлетворительным уровнем – 18 (</w:t>
            </w:r>
            <w:proofErr w:type="gramStart"/>
            <w:r w:rsidRPr="00A42B3B">
              <w:rPr>
                <w:rFonts w:ascii="Times New Roman" w:eastAsiaTheme="minorHAnsi" w:hAnsi="Times New Roman" w:cs="Times New Roman"/>
                <w:sz w:val="28"/>
                <w:szCs w:val="28"/>
                <w:lang w:eastAsia="en-US"/>
              </w:rPr>
              <w:t>требующие</w:t>
            </w:r>
            <w:proofErr w:type="gramEnd"/>
            <w:r w:rsidRPr="00A42B3B">
              <w:rPr>
                <w:rFonts w:ascii="Times New Roman" w:eastAsiaTheme="minorHAnsi" w:hAnsi="Times New Roman" w:cs="Times New Roman"/>
                <w:sz w:val="28"/>
                <w:szCs w:val="28"/>
                <w:lang w:eastAsia="en-US"/>
              </w:rPr>
              <w:t xml:space="preserve"> ремонта);</w:t>
            </w:r>
          </w:p>
          <w:p w:rsidR="00A42B3B" w:rsidRPr="00A42B3B" w:rsidRDefault="00A42B3B" w:rsidP="00A42B3B">
            <w:pPr>
              <w:widowControl/>
              <w:spacing w:line="360" w:lineRule="exact"/>
              <w:ind w:firstLine="733"/>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sz w:val="28"/>
                <w:szCs w:val="28"/>
                <w:lang w:eastAsia="en-US"/>
              </w:rPr>
              <w:t>- с опасным уровнем – 2 (</w:t>
            </w:r>
            <w:proofErr w:type="gramStart"/>
            <w:r w:rsidRPr="00A42B3B">
              <w:rPr>
                <w:rFonts w:ascii="Times New Roman" w:eastAsiaTheme="minorHAnsi" w:hAnsi="Times New Roman" w:cs="Times New Roman"/>
                <w:sz w:val="28"/>
                <w:szCs w:val="28"/>
                <w:lang w:eastAsia="en-US"/>
              </w:rPr>
              <w:t>требующие</w:t>
            </w:r>
            <w:proofErr w:type="gramEnd"/>
            <w:r w:rsidRPr="00A42B3B">
              <w:rPr>
                <w:rFonts w:ascii="Times New Roman" w:eastAsiaTheme="minorHAnsi" w:hAnsi="Times New Roman" w:cs="Times New Roman"/>
                <w:sz w:val="28"/>
                <w:szCs w:val="28"/>
                <w:lang w:eastAsia="en-US"/>
              </w:rPr>
              <w:t xml:space="preserve"> капитального ремонта).</w:t>
            </w:r>
          </w:p>
        </w:tc>
      </w:tr>
    </w:tbl>
    <w:p w:rsidR="00A42B3B" w:rsidRPr="00A42B3B" w:rsidRDefault="00A42B3B" w:rsidP="00A42B3B">
      <w:pPr>
        <w:widowControl/>
        <w:spacing w:line="360" w:lineRule="auto"/>
        <w:ind w:right="142" w:firstLine="709"/>
        <w:jc w:val="both"/>
        <w:rPr>
          <w:rFonts w:ascii="Times New Roman" w:eastAsiaTheme="minorHAnsi" w:hAnsi="Times New Roman" w:cs="Times New Roman"/>
          <w:color w:val="000000" w:themeColor="text1"/>
          <w:sz w:val="16"/>
          <w:szCs w:val="16"/>
          <w:lang w:eastAsia="en-US"/>
        </w:rPr>
      </w:pPr>
    </w:p>
    <w:tbl>
      <w:tblPr>
        <w:tblStyle w:val="63"/>
        <w:tblpPr w:leftFromText="180" w:rightFromText="180" w:vertAnchor="text" w:horzAnchor="margin" w:tblpY="50"/>
        <w:tblW w:w="0" w:type="auto"/>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1270"/>
        <w:gridCol w:w="8301"/>
      </w:tblGrid>
      <w:tr w:rsidR="00A42B3B" w:rsidRPr="00A42B3B" w:rsidTr="00A42B3B">
        <w:tc>
          <w:tcPr>
            <w:tcW w:w="1270" w:type="dxa"/>
            <w:shd w:val="clear" w:color="auto" w:fill="D6E3BC" w:themeFill="accent3" w:themeFillTint="66"/>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3.5</w:t>
            </w:r>
          </w:p>
        </w:tc>
        <w:tc>
          <w:tcPr>
            <w:tcW w:w="9044" w:type="dxa"/>
            <w:shd w:val="clear" w:color="auto" w:fill="D6E3BC" w:themeFill="accent3" w:themeFillTint="66"/>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Контрольная (надзорная) деятельность на ГТС</w:t>
            </w:r>
          </w:p>
        </w:tc>
      </w:tr>
      <w:tr w:rsidR="00A42B3B" w:rsidRPr="00A42B3B" w:rsidTr="00A42B3B">
        <w:tc>
          <w:tcPr>
            <w:tcW w:w="10314" w:type="dxa"/>
            <w:gridSpan w:val="2"/>
            <w:shd w:val="clear" w:color="auto" w:fill="FFFFFF" w:themeFill="background1"/>
          </w:tcPr>
          <w:p w:rsidR="00A42B3B" w:rsidRPr="00A42B3B" w:rsidRDefault="00A42B3B" w:rsidP="00A42B3B">
            <w:pPr>
              <w:widowControl/>
              <w:spacing w:line="360" w:lineRule="exact"/>
              <w:ind w:right="169"/>
              <w:jc w:val="both"/>
              <w:rPr>
                <w:rFonts w:ascii="Times New Roman" w:eastAsiaTheme="minorHAnsi" w:hAnsi="Times New Roman" w:cs="Times New Roman"/>
                <w:b/>
                <w:color w:val="1F497D" w:themeColor="text2"/>
                <w:sz w:val="16"/>
                <w:szCs w:val="16"/>
                <w:u w:val="single"/>
                <w:lang w:eastAsia="en-US"/>
              </w:rPr>
            </w:pPr>
          </w:p>
          <w:tbl>
            <w:tblPr>
              <w:tblStyle w:val="140"/>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828"/>
              <w:gridCol w:w="4188"/>
              <w:gridCol w:w="1057"/>
              <w:gridCol w:w="1002"/>
              <w:gridCol w:w="1127"/>
              <w:gridCol w:w="1147"/>
            </w:tblGrid>
            <w:tr w:rsidR="00A42B3B" w:rsidRPr="00A42B3B" w:rsidTr="006D0999">
              <w:trPr>
                <w:trHeight w:val="738"/>
                <w:tblCellSpacing w:w="20" w:type="dxa"/>
              </w:trPr>
              <w:tc>
                <w:tcPr>
                  <w:tcW w:w="0" w:type="auto"/>
                  <w:vAlign w:val="center"/>
                </w:tcPr>
                <w:p w:rsidR="00A42B3B" w:rsidRPr="00A42B3B" w:rsidRDefault="00A42B3B" w:rsidP="00377D48">
                  <w:pPr>
                    <w:framePr w:hSpace="180" w:wrap="around" w:vAnchor="text" w:hAnchor="margin" w:y="50"/>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0" w:type="auto"/>
                  <w:vAlign w:val="center"/>
                </w:tcPr>
                <w:p w:rsidR="00A42B3B" w:rsidRPr="00A42B3B" w:rsidRDefault="00A42B3B" w:rsidP="00377D48">
                  <w:pPr>
                    <w:framePr w:hSpace="180" w:wrap="around" w:vAnchor="text" w:hAnchor="margin" w:y="50"/>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0" w:type="auto"/>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0" w:type="auto"/>
                  <w:vAlign w:val="center"/>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0" w:type="auto"/>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0" w:type="auto"/>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6D0999">
              <w:trPr>
                <w:trHeight w:val="653"/>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контрольных (надзорных) мероприятий </w:t>
                  </w:r>
                  <w:r w:rsidRPr="00A42B3B">
                    <w:rPr>
                      <w:rFonts w:ascii="Times New Roman" w:eastAsia="Calibri" w:hAnsi="Times New Roman" w:cs="Times New Roman"/>
                      <w:sz w:val="24"/>
                      <w:szCs w:val="24"/>
                      <w:lang w:eastAsia="en-US"/>
                    </w:rPr>
                    <w:br/>
                    <w:t xml:space="preserve">и контрольных действий, всего, </w:t>
                  </w:r>
                  <w:r w:rsidRPr="00A42B3B">
                    <w:rPr>
                      <w:rFonts w:ascii="Times New Roman" w:eastAsia="Calibri" w:hAnsi="Times New Roman" w:cs="Times New Roman"/>
                      <w:sz w:val="24"/>
                      <w:szCs w:val="24"/>
                      <w:lang w:eastAsia="en-US"/>
                    </w:rPr>
                    <w:br/>
                    <w:t>из них:</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7</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w:t>
                  </w:r>
                </w:p>
              </w:tc>
              <w:tc>
                <w:tcPr>
                  <w:tcW w:w="0" w:type="auto"/>
                </w:tcPr>
                <w:p w:rsidR="00A42B3B" w:rsidRPr="00A42B3B" w:rsidRDefault="00A42B3B" w:rsidP="00377D48">
                  <w:pPr>
                    <w:framePr w:hSpace="180" w:wrap="around" w:vAnchor="text" w:hAnchor="margin" w:y="50"/>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плановые проверки</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0" w:type="auto"/>
                </w:tcPr>
                <w:p w:rsidR="00A42B3B" w:rsidRPr="00A42B3B" w:rsidRDefault="00A42B3B" w:rsidP="00377D48">
                  <w:pPr>
                    <w:framePr w:hSpace="180" w:wrap="around" w:vAnchor="text" w:hAnchor="margin" w:y="50"/>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внеплановые проверки</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7</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rHeight w:val="861"/>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Количество контрольных действий, проведенных в рамках постоянного государственного надзора</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18</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Общее количество административных наказаний, всего,</w:t>
                  </w:r>
                  <w:r w:rsidRPr="00A42B3B">
                    <w:rPr>
                      <w:rFonts w:ascii="Times New Roman" w:eastAsia="Calibri" w:hAnsi="Times New Roman" w:cs="Times New Roman"/>
                      <w:sz w:val="24"/>
                      <w:szCs w:val="24"/>
                      <w:lang w:eastAsia="en-US"/>
                    </w:rPr>
                    <w:br/>
                    <w:t>из них:</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4.1</w:t>
                  </w:r>
                </w:p>
              </w:tc>
              <w:tc>
                <w:tcPr>
                  <w:tcW w:w="0" w:type="auto"/>
                </w:tcPr>
                <w:p w:rsidR="00A42B3B" w:rsidRPr="00A42B3B" w:rsidRDefault="00A42B3B"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4.2</w:t>
                  </w:r>
                </w:p>
              </w:tc>
              <w:tc>
                <w:tcPr>
                  <w:tcW w:w="0" w:type="auto"/>
                </w:tcPr>
                <w:p w:rsidR="00A42B3B" w:rsidRPr="00A42B3B" w:rsidRDefault="00A42B3B"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4.3</w:t>
                  </w:r>
                </w:p>
              </w:tc>
              <w:tc>
                <w:tcPr>
                  <w:tcW w:w="0" w:type="auto"/>
                </w:tcPr>
                <w:p w:rsidR="00A42B3B" w:rsidRPr="00A42B3B" w:rsidRDefault="00A42B3B" w:rsidP="00377D48">
                  <w:pPr>
                    <w:framePr w:hSpace="180" w:wrap="around" w:vAnchor="text" w:hAnchor="margin" w:y="50"/>
                    <w:widowControl/>
                    <w:ind w:left="372" w:firstLine="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bl>
          <w:p w:rsidR="00A42B3B" w:rsidRPr="00A42B3B" w:rsidRDefault="00A42B3B" w:rsidP="00A42B3B">
            <w:pPr>
              <w:widowControl/>
              <w:ind w:firstLine="709"/>
              <w:jc w:val="both"/>
              <w:rPr>
                <w:rFonts w:ascii="Times New Roman" w:eastAsiaTheme="minorHAnsi" w:hAnsi="Times New Roman" w:cs="Times New Roman"/>
                <w:sz w:val="24"/>
                <w:szCs w:val="24"/>
                <w:lang w:eastAsia="en-US"/>
              </w:rPr>
            </w:pPr>
          </w:p>
          <w:p w:rsidR="00A42B3B" w:rsidRPr="00A42B3B" w:rsidRDefault="00A42B3B" w:rsidP="00A42B3B">
            <w:pPr>
              <w:widowControl/>
              <w:ind w:firstLine="731"/>
              <w:jc w:val="both"/>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 xml:space="preserve">*информация за 2 </w:t>
            </w:r>
            <w:proofErr w:type="gramStart"/>
            <w:r w:rsidRPr="00A42B3B">
              <w:rPr>
                <w:rFonts w:ascii="Times New Roman" w:eastAsiaTheme="minorHAnsi" w:hAnsi="Times New Roman" w:cs="Times New Roman"/>
                <w:sz w:val="24"/>
                <w:szCs w:val="24"/>
                <w:lang w:eastAsia="en-US"/>
              </w:rPr>
              <w:t>предшествующих</w:t>
            </w:r>
            <w:proofErr w:type="gramEnd"/>
            <w:r w:rsidRPr="00A42B3B">
              <w:rPr>
                <w:rFonts w:ascii="Times New Roman" w:eastAsiaTheme="minorHAnsi" w:hAnsi="Times New Roman" w:cs="Times New Roman"/>
                <w:sz w:val="24"/>
                <w:szCs w:val="24"/>
                <w:lang w:eastAsia="en-US"/>
              </w:rPr>
              <w:t xml:space="preserve"> отчетному года, за отчетный период, ближайший </w:t>
            </w:r>
            <w:r w:rsidRPr="00A42B3B">
              <w:rPr>
                <w:rFonts w:ascii="Times New Roman" w:eastAsiaTheme="minorHAnsi" w:hAnsi="Times New Roman" w:cs="Times New Roman"/>
                <w:sz w:val="24"/>
                <w:szCs w:val="24"/>
                <w:lang w:eastAsia="en-US"/>
              </w:rPr>
              <w:br/>
            </w:r>
            <w:r w:rsidRPr="00A42B3B">
              <w:rPr>
                <w:rFonts w:ascii="Times New Roman" w:eastAsiaTheme="minorHAnsi" w:hAnsi="Times New Roman" w:cs="Times New Roman"/>
                <w:sz w:val="24"/>
                <w:szCs w:val="24"/>
                <w:lang w:eastAsia="en-US"/>
              </w:rPr>
              <w:lastRenderedPageBreak/>
              <w:t>к дате предоставления справки, а также за соответствующий период предыдущего года.</w:t>
            </w:r>
          </w:p>
          <w:p w:rsidR="00A42B3B" w:rsidRPr="00A42B3B" w:rsidRDefault="00A42B3B" w:rsidP="00A42B3B">
            <w:pPr>
              <w:widowControl/>
              <w:ind w:firstLine="731"/>
              <w:jc w:val="both"/>
              <w:rPr>
                <w:rFonts w:ascii="Times New Roman" w:eastAsiaTheme="minorHAnsi" w:hAnsi="Times New Roman" w:cs="Times New Roman"/>
                <w:sz w:val="24"/>
                <w:szCs w:val="24"/>
                <w:lang w:eastAsia="en-US"/>
              </w:rPr>
            </w:pPr>
          </w:p>
          <w:p w:rsidR="00A42B3B" w:rsidRPr="00A42B3B" w:rsidRDefault="00A42B3B" w:rsidP="00A42B3B">
            <w:pPr>
              <w:widowControl/>
              <w:ind w:firstLine="731"/>
              <w:jc w:val="both"/>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8"/>
                <w:szCs w:val="28"/>
                <w:lang w:eastAsia="en-US"/>
              </w:rPr>
              <w:t>Нарушения за истекший период выявлены в ходе контрольных (надзорных) мероприятий без взаимодействия с контролируемым лицом.</w:t>
            </w:r>
          </w:p>
        </w:tc>
      </w:tr>
    </w:tbl>
    <w:p w:rsidR="00A42B3B" w:rsidRPr="00A42B3B" w:rsidRDefault="00A42B3B" w:rsidP="00A42B3B">
      <w:pPr>
        <w:widowControl/>
        <w:spacing w:line="360" w:lineRule="auto"/>
        <w:ind w:right="142" w:firstLine="720"/>
        <w:jc w:val="both"/>
        <w:rPr>
          <w:rFonts w:ascii="Times New Roman" w:eastAsiaTheme="minorHAnsi" w:hAnsi="Times New Roman" w:cs="Times New Roman"/>
          <w:sz w:val="16"/>
          <w:szCs w:val="16"/>
          <w:lang w:eastAsia="en-US"/>
        </w:rPr>
      </w:pPr>
    </w:p>
    <w:tbl>
      <w:tblPr>
        <w:tblStyle w:val="63"/>
        <w:tblpPr w:leftFromText="180" w:rightFromText="180" w:vertAnchor="text" w:horzAnchor="margin" w:tblpY="50"/>
        <w:tblW w:w="0" w:type="auto"/>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1368"/>
        <w:gridCol w:w="8203"/>
      </w:tblGrid>
      <w:tr w:rsidR="00A42B3B" w:rsidRPr="00A42B3B" w:rsidTr="006D0999">
        <w:tc>
          <w:tcPr>
            <w:tcW w:w="983" w:type="dxa"/>
            <w:shd w:val="clear" w:color="auto" w:fill="D6E3BC" w:themeFill="accent3" w:themeFillTint="66"/>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3.6</w:t>
            </w:r>
          </w:p>
        </w:tc>
        <w:tc>
          <w:tcPr>
            <w:tcW w:w="9202" w:type="dxa"/>
            <w:shd w:val="clear" w:color="auto" w:fill="D6E3BC" w:themeFill="accent3" w:themeFillTint="66"/>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A42B3B" w:rsidRPr="00A42B3B" w:rsidTr="006D0999">
        <w:tc>
          <w:tcPr>
            <w:tcW w:w="10185" w:type="dxa"/>
            <w:gridSpan w:val="2"/>
            <w:shd w:val="clear" w:color="auto" w:fill="FFFFFF" w:themeFill="background1"/>
          </w:tcPr>
          <w:p w:rsidR="00A42B3B" w:rsidRPr="00A42B3B" w:rsidRDefault="00A42B3B" w:rsidP="00A42B3B">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2491"/>
              <w:gridCol w:w="1600"/>
              <w:gridCol w:w="1787"/>
              <w:gridCol w:w="1808"/>
              <w:gridCol w:w="1663"/>
            </w:tblGrid>
            <w:tr w:rsidR="00A42B3B" w:rsidRPr="00A42B3B" w:rsidTr="006D0999">
              <w:trPr>
                <w:trHeight w:val="900"/>
                <w:tblCellSpacing w:w="20" w:type="dxa"/>
              </w:trPr>
              <w:tc>
                <w:tcPr>
                  <w:tcW w:w="0" w:type="auto"/>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Наименование индикатора риска</w:t>
                  </w:r>
                </w:p>
              </w:tc>
              <w:tc>
                <w:tcPr>
                  <w:tcW w:w="0" w:type="auto"/>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выявленных индикаторов риска</w:t>
                  </w:r>
                </w:p>
              </w:tc>
              <w:tc>
                <w:tcPr>
                  <w:tcW w:w="0" w:type="auto"/>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 xml:space="preserve">Количество обращений </w:t>
                  </w:r>
                  <w:r w:rsidRPr="00A42B3B">
                    <w:rPr>
                      <w:rFonts w:ascii="Times New Roman" w:eastAsiaTheme="minorHAnsi" w:hAnsi="Times New Roman" w:cs="Times New Roman"/>
                      <w:bCs/>
                      <w:sz w:val="24"/>
                      <w:szCs w:val="24"/>
                      <w:lang w:eastAsia="en-US"/>
                    </w:rPr>
                    <w:br/>
                    <w:t>в органы прокуратуры за согласованием проверок</w:t>
                  </w:r>
                </w:p>
              </w:tc>
              <w:tc>
                <w:tcPr>
                  <w:tcW w:w="0" w:type="auto"/>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согласованных органами прокуратуры проверок</w:t>
                  </w:r>
                </w:p>
              </w:tc>
              <w:tc>
                <w:tcPr>
                  <w:tcW w:w="0" w:type="auto"/>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проведенных проверок</w:t>
                  </w:r>
                </w:p>
              </w:tc>
            </w:tr>
            <w:tr w:rsidR="00A42B3B" w:rsidRPr="00A42B3B" w:rsidTr="006D0999">
              <w:trPr>
                <w:trHeight w:val="293"/>
                <w:tblCellSpacing w:w="20" w:type="dxa"/>
              </w:trPr>
              <w:tc>
                <w:tcPr>
                  <w:tcW w:w="0" w:type="auto"/>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Превышение по трем или более критериям безопасности ГТС, утверждаемым в составе декларации безопасности ГТС в соответствии с подпунктом "г" пункта 6 Положения о декларировании безопасности ГТС, утвержденного постановлением Правительства Российской Федерации от 20.11.2020, предельных значений количественных показателей состояния ГТС, соответствующих допустимому уровню риска аварии ГТС.</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1</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1</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r w:rsidR="00A42B3B" w:rsidRPr="00A42B3B" w:rsidTr="006D0999">
              <w:trPr>
                <w:trHeight w:val="293"/>
                <w:tblCellSpacing w:w="20" w:type="dxa"/>
              </w:trPr>
              <w:tc>
                <w:tcPr>
                  <w:tcW w:w="0" w:type="auto"/>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proofErr w:type="gramStart"/>
                  <w:r w:rsidRPr="00A42B3B">
                    <w:rPr>
                      <w:rFonts w:ascii="Times New Roman" w:eastAsiaTheme="minorHAnsi" w:hAnsi="Times New Roman" w:cs="Times New Roman"/>
                      <w:bCs/>
                      <w:sz w:val="22"/>
                      <w:szCs w:val="22"/>
                      <w:lang w:eastAsia="en-US"/>
                    </w:rPr>
                    <w:t xml:space="preserve">Данные о фактических уровнях воды в водохранилищах, образованных поднадзорными гидротехническими сооружениями, публикуемых на сайтах Федерального агентства водных ресурсов либо поднадзорных организаций в </w:t>
                  </w:r>
                  <w:r w:rsidRPr="00A42B3B">
                    <w:rPr>
                      <w:rFonts w:ascii="Times New Roman" w:eastAsiaTheme="minorHAnsi" w:hAnsi="Times New Roman" w:cs="Times New Roman"/>
                      <w:bCs/>
                      <w:sz w:val="22"/>
                      <w:szCs w:val="22"/>
                      <w:lang w:eastAsia="en-US"/>
                    </w:rPr>
                    <w:lastRenderedPageBreak/>
                    <w:t>информационно - телекоммуникационной сети "Интернет", превышения в течение более 30 дней подряд со дня его возникновения нормального подпорного уровня, установленного проектной документацией, на величину более тридцати процентов расстояния между нормальным подпорным уровнем и форсированным подпорным уровнем.</w:t>
                  </w:r>
                  <w:proofErr w:type="gramEnd"/>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lastRenderedPageBreak/>
                    <w:t>0</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r w:rsidR="00A42B3B" w:rsidRPr="00A42B3B" w:rsidTr="006D0999">
              <w:trPr>
                <w:trHeight w:val="284"/>
                <w:tblCellSpacing w:w="20" w:type="dxa"/>
              </w:trPr>
              <w:tc>
                <w:tcPr>
                  <w:tcW w:w="0" w:type="auto"/>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proofErr w:type="gramStart"/>
                  <w:r w:rsidRPr="00A42B3B">
                    <w:rPr>
                      <w:rFonts w:ascii="Times New Roman" w:eastAsiaTheme="minorHAnsi" w:hAnsi="Times New Roman" w:cs="Times New Roman"/>
                      <w:bCs/>
                      <w:sz w:val="22"/>
                      <w:szCs w:val="22"/>
                      <w:lang w:eastAsia="en-US"/>
                    </w:rPr>
                    <w:lastRenderedPageBreak/>
                    <w:t>Выявление должностным лицом Ростехнадзора факта понижения уровня воды в водохранилище, образованном гидротехническим сооружением III или IV класса, на величину более 90 процентов расстояния между нормальным подпорным уровнем и уровнем мертвого объема, установленными проектной документацией для данного гидротехнического сооружения.</w:t>
                  </w:r>
                  <w:proofErr w:type="gramEnd"/>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0" w:type="auto"/>
                </w:tcPr>
                <w:p w:rsidR="00A42B3B" w:rsidRPr="00A42B3B" w:rsidRDefault="00A42B3B" w:rsidP="00377D48">
                  <w:pPr>
                    <w:framePr w:hSpace="180" w:wrap="around" w:vAnchor="text" w:hAnchor="margin" w:y="50"/>
                    <w:widowControl/>
                    <w:spacing w:after="200" w:line="276" w:lineRule="auto"/>
                    <w:jc w:val="center"/>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bl>
          <w:p w:rsidR="00A42B3B" w:rsidRPr="00A42B3B" w:rsidRDefault="00A42B3B" w:rsidP="00A42B3B">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c>
      </w:tr>
    </w:tbl>
    <w:p w:rsidR="00A42B3B" w:rsidRPr="00A42B3B" w:rsidRDefault="00A42B3B" w:rsidP="00A42B3B">
      <w:pPr>
        <w:widowControl/>
        <w:spacing w:line="360" w:lineRule="auto"/>
        <w:ind w:right="142"/>
        <w:jc w:val="both"/>
        <w:rPr>
          <w:rFonts w:ascii="Times New Roman" w:eastAsiaTheme="minorHAnsi" w:hAnsi="Times New Roman" w:cs="Times New Roman"/>
          <w:sz w:val="16"/>
          <w:szCs w:val="16"/>
          <w:lang w:eastAsia="en-US"/>
        </w:rPr>
      </w:pPr>
    </w:p>
    <w:tbl>
      <w:tblPr>
        <w:tblStyle w:val="63"/>
        <w:tblpPr w:leftFromText="180" w:rightFromText="180" w:vertAnchor="text" w:horzAnchor="margin" w:tblpY="50"/>
        <w:tblW w:w="0" w:type="auto"/>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960"/>
        <w:gridCol w:w="8611"/>
      </w:tblGrid>
      <w:tr w:rsidR="00A42B3B" w:rsidRPr="00A42B3B" w:rsidTr="00A42B3B">
        <w:tc>
          <w:tcPr>
            <w:tcW w:w="983" w:type="dxa"/>
            <w:shd w:val="clear" w:color="auto" w:fill="D6E3BC" w:themeFill="accent3" w:themeFillTint="66"/>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3.7</w:t>
            </w:r>
          </w:p>
        </w:tc>
        <w:tc>
          <w:tcPr>
            <w:tcW w:w="9202" w:type="dxa"/>
            <w:shd w:val="clear" w:color="auto" w:fill="D6E3BC" w:themeFill="accent3" w:themeFillTint="66"/>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A42B3B" w:rsidRPr="00A42B3B" w:rsidTr="00A42B3B">
        <w:tc>
          <w:tcPr>
            <w:tcW w:w="10185" w:type="dxa"/>
            <w:gridSpan w:val="2"/>
            <w:shd w:val="clear" w:color="auto" w:fill="FFFFFF" w:themeFill="background1"/>
          </w:tcPr>
          <w:p w:rsidR="00A42B3B" w:rsidRPr="00C7604A" w:rsidRDefault="00A42B3B" w:rsidP="00C7604A">
            <w:pPr>
              <w:spacing w:after="200" w:line="360" w:lineRule="exact"/>
              <w:contextualSpacing/>
              <w:jc w:val="both"/>
              <w:rPr>
                <w:rFonts w:ascii="Times New Roman" w:eastAsiaTheme="minorHAnsi" w:hAnsi="Times New Roman" w:cstheme="minorBidi"/>
                <w:sz w:val="28"/>
                <w:szCs w:val="28"/>
                <w:lang w:eastAsia="en-US"/>
              </w:rPr>
            </w:pPr>
            <w:r w:rsidRPr="00A42B3B">
              <w:rPr>
                <w:rFonts w:ascii="Times New Roman" w:eastAsiaTheme="minorHAnsi" w:hAnsi="Times New Roman" w:cstheme="minorBidi"/>
                <w:sz w:val="28"/>
                <w:szCs w:val="28"/>
                <w:lang w:eastAsia="en-US"/>
              </w:rPr>
              <w:t>Отсутств</w:t>
            </w:r>
            <w:r w:rsidR="00C7604A">
              <w:rPr>
                <w:rFonts w:ascii="Times New Roman" w:eastAsiaTheme="minorHAnsi" w:hAnsi="Times New Roman" w:cstheme="minorBidi"/>
                <w:sz w:val="28"/>
                <w:szCs w:val="28"/>
                <w:lang w:eastAsia="en-US"/>
              </w:rPr>
              <w:t>уют</w:t>
            </w:r>
          </w:p>
        </w:tc>
      </w:tr>
    </w:tbl>
    <w:p w:rsidR="00A42B3B" w:rsidRPr="00A42B3B" w:rsidRDefault="00A42B3B" w:rsidP="00A42B3B">
      <w:pPr>
        <w:widowControl/>
        <w:spacing w:line="336" w:lineRule="auto"/>
        <w:ind w:right="142" w:firstLine="720"/>
        <w:jc w:val="both"/>
        <w:rPr>
          <w:rFonts w:ascii="Times New Roman" w:eastAsiaTheme="minorHAnsi" w:hAnsi="Times New Roman" w:cs="Times New Roman"/>
          <w:sz w:val="16"/>
          <w:szCs w:val="16"/>
          <w:lang w:eastAsia="en-US"/>
        </w:rPr>
      </w:pPr>
    </w:p>
    <w:tbl>
      <w:tblPr>
        <w:tblStyle w:val="6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988"/>
        <w:gridCol w:w="9198"/>
        <w:gridCol w:w="19"/>
      </w:tblGrid>
      <w:tr w:rsidR="00A42B3B" w:rsidRPr="00A42B3B" w:rsidTr="00A42B3B">
        <w:trPr>
          <w:gridAfter w:val="1"/>
          <w:wAfter w:w="19" w:type="dxa"/>
        </w:trPr>
        <w:tc>
          <w:tcPr>
            <w:tcW w:w="988" w:type="dxa"/>
            <w:shd w:val="clear" w:color="auto" w:fill="B2A1C7" w:themeFill="accent4" w:themeFillTint="99"/>
          </w:tcPr>
          <w:p w:rsidR="00A42B3B" w:rsidRPr="00A42B3B" w:rsidRDefault="00A42B3B" w:rsidP="00A42B3B">
            <w:pPr>
              <w:spacing w:before="120" w:after="120" w:line="360" w:lineRule="exact"/>
              <w:rPr>
                <w:rFonts w:ascii="Times New Roman" w:eastAsiaTheme="minorHAnsi" w:hAnsi="Times New Roman" w:cs="Times New Roman"/>
                <w:b/>
                <w:color w:val="1F497D" w:themeColor="text2"/>
                <w:sz w:val="28"/>
                <w:szCs w:val="28"/>
                <w:lang w:eastAsia="en-US"/>
              </w:rPr>
            </w:pPr>
            <w:r w:rsidRPr="00A42B3B">
              <w:rPr>
                <w:rFonts w:ascii="Times New Roman" w:eastAsiaTheme="minorHAnsi" w:hAnsi="Times New Roman" w:cs="Times New Roman"/>
                <w:b/>
                <w:color w:val="1F497D" w:themeColor="text2"/>
                <w:sz w:val="28"/>
                <w:szCs w:val="28"/>
                <w:u w:val="double"/>
                <w:lang w:eastAsia="en-US"/>
              </w:rPr>
              <w:t>IV</w:t>
            </w:r>
          </w:p>
        </w:tc>
        <w:tc>
          <w:tcPr>
            <w:tcW w:w="9198" w:type="dxa"/>
            <w:shd w:val="clear" w:color="auto" w:fill="B2A1C7" w:themeFill="accent4" w:themeFillTint="99"/>
          </w:tcPr>
          <w:p w:rsidR="00A42B3B" w:rsidRPr="00A42B3B" w:rsidRDefault="00A42B3B" w:rsidP="00A42B3B">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A42B3B">
              <w:rPr>
                <w:rFonts w:ascii="Times New Roman" w:eastAsiaTheme="minorHAnsi" w:hAnsi="Times New Roman" w:cs="Times New Roman"/>
                <w:b/>
                <w:color w:val="1F497D" w:themeColor="text2"/>
                <w:sz w:val="28"/>
                <w:szCs w:val="28"/>
                <w:u w:val="double"/>
                <w:lang w:eastAsia="en-US"/>
              </w:rPr>
              <w:t>Государственный строительный надзор</w:t>
            </w:r>
          </w:p>
        </w:tc>
      </w:tr>
      <w:tr w:rsidR="00A42B3B" w:rsidRPr="00A42B3B" w:rsidTr="00A42B3B">
        <w:trPr>
          <w:gridAfter w:val="1"/>
          <w:wAfter w:w="19" w:type="dxa"/>
        </w:trPr>
        <w:tc>
          <w:tcPr>
            <w:tcW w:w="988" w:type="dxa"/>
            <w:shd w:val="clear" w:color="auto" w:fill="CCC0D9" w:themeFill="accent4" w:themeFillTint="66"/>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4.1.</w:t>
            </w:r>
          </w:p>
        </w:tc>
        <w:tc>
          <w:tcPr>
            <w:tcW w:w="9198" w:type="dxa"/>
            <w:shd w:val="clear" w:color="auto" w:fill="CCC0D9" w:themeFill="accent4" w:themeFillTint="66"/>
          </w:tcPr>
          <w:p w:rsidR="00A42B3B" w:rsidRPr="00A42B3B" w:rsidRDefault="00A42B3B" w:rsidP="00A42B3B">
            <w:pPr>
              <w:widowControl/>
              <w:spacing w:after="120" w:line="360" w:lineRule="exact"/>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rPr>
          <w:gridAfter w:val="1"/>
          <w:wAfter w:w="19" w:type="dxa"/>
        </w:trPr>
        <w:tc>
          <w:tcPr>
            <w:tcW w:w="10186" w:type="dxa"/>
            <w:gridSpan w:val="2"/>
            <w:shd w:val="clear" w:color="auto" w:fill="auto"/>
          </w:tcPr>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4.1.1 </w:t>
            </w:r>
            <w:proofErr w:type="spellStart"/>
            <w:r w:rsidRPr="00A42B3B">
              <w:rPr>
                <w:rFonts w:ascii="Times New Roman" w:eastAsiaTheme="minorHAnsi" w:hAnsi="Times New Roman" w:cs="Times New Roman"/>
                <w:sz w:val="28"/>
                <w:szCs w:val="28"/>
                <w:lang w:eastAsia="en-US"/>
              </w:rPr>
              <w:t>Ростехнадзор</w:t>
            </w:r>
            <w:proofErr w:type="spellEnd"/>
            <w:r w:rsidRPr="00A42B3B">
              <w:rPr>
                <w:rFonts w:ascii="Times New Roman" w:eastAsiaTheme="minorHAnsi" w:hAnsi="Times New Roman" w:cs="Times New Roman"/>
                <w:sz w:val="28"/>
                <w:szCs w:val="28"/>
                <w:lang w:eastAsia="en-US"/>
              </w:rPr>
              <w:t xml:space="preserve"> осуществляет на территории </w:t>
            </w:r>
            <w:r w:rsidRPr="00A42B3B">
              <w:rPr>
                <w:rFonts w:ascii="Times New Roman" w:eastAsiaTheme="minorHAnsi" w:hAnsi="Times New Roman" w:cs="Times New Roman"/>
                <w:sz w:val="28"/>
                <w:szCs w:val="28"/>
                <w:u w:val="single"/>
                <w:lang w:eastAsia="en-US"/>
              </w:rPr>
              <w:t>Курганской области</w:t>
            </w:r>
            <w:r w:rsidRPr="00A42B3B">
              <w:rPr>
                <w:rFonts w:ascii="Times New Roman" w:eastAsiaTheme="minorHAnsi" w:hAnsi="Times New Roman" w:cs="Times New Roman"/>
                <w:sz w:val="28"/>
                <w:szCs w:val="28"/>
                <w:lang w:eastAsia="en-US"/>
              </w:rPr>
              <w:t xml:space="preserve"> федеральный государственный строительный надзор при строительстве/ </w:t>
            </w:r>
            <w:r w:rsidRPr="00A42B3B">
              <w:rPr>
                <w:rFonts w:ascii="Times New Roman" w:eastAsiaTheme="minorHAnsi" w:hAnsi="Times New Roman" w:cs="Times New Roman"/>
                <w:sz w:val="28"/>
                <w:szCs w:val="28"/>
                <w:lang w:eastAsia="en-US"/>
              </w:rPr>
              <w:lastRenderedPageBreak/>
              <w:t xml:space="preserve">реконструкции </w:t>
            </w:r>
            <w:r w:rsidRPr="00A42B3B">
              <w:rPr>
                <w:rFonts w:ascii="Times New Roman" w:eastAsiaTheme="minorHAnsi" w:hAnsi="Times New Roman" w:cs="Times New Roman"/>
                <w:sz w:val="28"/>
                <w:szCs w:val="28"/>
                <w:u w:val="single"/>
                <w:lang w:eastAsia="en-US"/>
              </w:rPr>
              <w:t>12</w:t>
            </w:r>
            <w:r w:rsidRPr="00A42B3B">
              <w:rPr>
                <w:rFonts w:ascii="Times New Roman" w:eastAsiaTheme="minorHAnsi" w:hAnsi="Times New Roman" w:cs="Times New Roman"/>
                <w:sz w:val="28"/>
                <w:szCs w:val="28"/>
                <w:lang w:eastAsia="en-US"/>
              </w:rPr>
              <w:t xml:space="preserve"> объектов капитального строительства, в том числе:</w:t>
            </w:r>
          </w:p>
          <w:p w:rsidR="00A42B3B" w:rsidRPr="00A42B3B" w:rsidRDefault="00A42B3B" w:rsidP="00A42B3B">
            <w:pPr>
              <w:widowControl/>
              <w:spacing w:line="360" w:lineRule="exact"/>
              <w:ind w:firstLine="709"/>
              <w:jc w:val="both"/>
              <w:rPr>
                <w:rFonts w:ascii="Times New Roman" w:hAnsi="Times New Roman" w:cs="Times New Roman"/>
                <w:sz w:val="28"/>
                <w:szCs w:val="28"/>
              </w:rPr>
            </w:pPr>
            <w:r w:rsidRPr="00A42B3B">
              <w:rPr>
                <w:rFonts w:ascii="Times New Roman" w:eastAsia="Calibri" w:hAnsi="Times New Roman" w:cs="Times New Roman"/>
                <w:sz w:val="28"/>
                <w:szCs w:val="28"/>
                <w:lang w:eastAsia="en-US"/>
              </w:rPr>
              <w:t xml:space="preserve">объекты по автомобильным дорогам федерального значения </w:t>
            </w:r>
            <w:r w:rsidRPr="00A42B3B">
              <w:rPr>
                <w:rFonts w:ascii="Times New Roman" w:hAnsi="Times New Roman" w:cs="Times New Roman"/>
                <w:sz w:val="28"/>
                <w:szCs w:val="28"/>
              </w:rPr>
              <w:t xml:space="preserve">– </w:t>
            </w:r>
            <w:r w:rsidRPr="00A42B3B">
              <w:rPr>
                <w:rFonts w:ascii="Times New Roman" w:hAnsi="Times New Roman" w:cs="Times New Roman"/>
                <w:sz w:val="28"/>
                <w:szCs w:val="28"/>
                <w:u w:val="single"/>
              </w:rPr>
              <w:t>0</w:t>
            </w:r>
            <w:r w:rsidRPr="00A42B3B">
              <w:rPr>
                <w:rFonts w:ascii="Times New Roman" w:hAnsi="Times New Roman" w:cs="Times New Roman"/>
                <w:sz w:val="28"/>
                <w:szCs w:val="28"/>
              </w:rPr>
              <w:t>;</w:t>
            </w:r>
          </w:p>
          <w:p w:rsidR="00A42B3B" w:rsidRPr="00A42B3B" w:rsidRDefault="00A42B3B" w:rsidP="00A42B3B">
            <w:pPr>
              <w:widowControl/>
              <w:spacing w:line="360" w:lineRule="exact"/>
              <w:ind w:firstLine="709"/>
              <w:jc w:val="both"/>
              <w:rPr>
                <w:rFonts w:ascii="Times New Roman" w:hAnsi="Times New Roman" w:cs="Times New Roman"/>
                <w:sz w:val="28"/>
                <w:szCs w:val="28"/>
              </w:rPr>
            </w:pPr>
            <w:r w:rsidRPr="00A42B3B">
              <w:rPr>
                <w:rFonts w:ascii="Times New Roman" w:eastAsia="Calibri" w:hAnsi="Times New Roman" w:cs="Times New Roman"/>
                <w:sz w:val="28"/>
                <w:szCs w:val="28"/>
                <w:lang w:eastAsia="en-US"/>
              </w:rPr>
              <w:t>объекты авиационной инфраструктуры – 0;</w:t>
            </w:r>
          </w:p>
          <w:p w:rsidR="00A42B3B" w:rsidRPr="00A42B3B" w:rsidRDefault="00A42B3B" w:rsidP="00A42B3B">
            <w:pPr>
              <w:widowControl/>
              <w:spacing w:line="360" w:lineRule="exact"/>
              <w:ind w:firstLine="709"/>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объекты капитального строительства инфраструктуры железнодорожного транспорта – 0;</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морские порты, терминалы и перегрузочные комплексы – 0;</w:t>
            </w:r>
          </w:p>
          <w:p w:rsidR="00A42B3B" w:rsidRPr="00A42B3B" w:rsidRDefault="00A42B3B" w:rsidP="00A42B3B">
            <w:pPr>
              <w:widowControl/>
              <w:spacing w:line="360" w:lineRule="exact"/>
              <w:ind w:firstLine="709"/>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опасные производственные объекты – 7, в том числе магистральные газопроводы и нефтепроводы, включая технологические объекты – 7;</w:t>
            </w:r>
          </w:p>
          <w:p w:rsidR="00A42B3B" w:rsidRPr="00A42B3B" w:rsidRDefault="00A42B3B" w:rsidP="00A42B3B">
            <w:pPr>
              <w:widowControl/>
              <w:spacing w:line="360" w:lineRule="exact"/>
              <w:ind w:firstLine="720"/>
              <w:jc w:val="both"/>
              <w:rPr>
                <w:rFonts w:ascii="Times New Roman" w:eastAsia="Calibri" w:hAnsi="Times New Roman" w:cs="Times New Roman"/>
                <w:sz w:val="28"/>
                <w:szCs w:val="28"/>
                <w:lang w:eastAsia="en-US"/>
              </w:rPr>
            </w:pPr>
            <w:proofErr w:type="spellStart"/>
            <w:r w:rsidRPr="00A42B3B">
              <w:rPr>
                <w:rFonts w:ascii="Times New Roman" w:eastAsiaTheme="minorHAnsi" w:hAnsi="Times New Roman" w:cs="Times New Roman"/>
                <w:sz w:val="28"/>
                <w:szCs w:val="28"/>
                <w:lang w:eastAsia="en-US"/>
              </w:rPr>
              <w:t>нефтегазоперабатывающие</w:t>
            </w:r>
            <w:proofErr w:type="spellEnd"/>
            <w:r w:rsidRPr="00A42B3B">
              <w:rPr>
                <w:rFonts w:ascii="Times New Roman" w:eastAsiaTheme="minorHAnsi" w:hAnsi="Times New Roman" w:cs="Times New Roman"/>
                <w:sz w:val="28"/>
                <w:szCs w:val="28"/>
                <w:lang w:eastAsia="en-US"/>
              </w:rPr>
              <w:t xml:space="preserve"> заводы </w:t>
            </w:r>
            <w:r w:rsidRPr="00A42B3B">
              <w:rPr>
                <w:rFonts w:ascii="Times New Roman" w:eastAsia="Calibri" w:hAnsi="Times New Roman" w:cs="Times New Roman"/>
                <w:sz w:val="28"/>
                <w:szCs w:val="28"/>
                <w:lang w:eastAsia="en-US"/>
              </w:rPr>
              <w:t xml:space="preserve">– </w:t>
            </w:r>
            <w:r w:rsidRPr="00A42B3B">
              <w:rPr>
                <w:rFonts w:ascii="Times New Roman" w:eastAsia="Calibri" w:hAnsi="Times New Roman" w:cs="Times New Roman"/>
                <w:sz w:val="28"/>
                <w:szCs w:val="28"/>
                <w:u w:val="single"/>
                <w:lang w:eastAsia="en-US"/>
              </w:rPr>
              <w:t>0</w:t>
            </w:r>
            <w:r w:rsidRPr="00A42B3B">
              <w:rPr>
                <w:rFonts w:ascii="Times New Roman" w:eastAsia="Calibri" w:hAnsi="Times New Roman" w:cs="Times New Roman"/>
                <w:sz w:val="28"/>
                <w:szCs w:val="28"/>
                <w:lang w:eastAsia="en-US"/>
              </w:rPr>
              <w:t>;</w:t>
            </w:r>
          </w:p>
          <w:p w:rsidR="00A42B3B" w:rsidRPr="00A42B3B" w:rsidRDefault="00A42B3B" w:rsidP="00A42B3B">
            <w:pPr>
              <w:widowControl/>
              <w:spacing w:line="360" w:lineRule="exact"/>
              <w:ind w:firstLine="72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объекты обороны и безопасности – </w:t>
            </w:r>
            <w:r w:rsidRPr="00A42B3B">
              <w:rPr>
                <w:rFonts w:ascii="Times New Roman" w:eastAsiaTheme="minorHAnsi" w:hAnsi="Times New Roman" w:cs="Times New Roman"/>
                <w:sz w:val="28"/>
                <w:szCs w:val="28"/>
                <w:u w:val="single"/>
                <w:lang w:eastAsia="en-US"/>
              </w:rPr>
              <w:t>3</w:t>
            </w:r>
            <w:r w:rsidRPr="00A42B3B">
              <w:rPr>
                <w:rFonts w:ascii="Times New Roman" w:eastAsiaTheme="minorHAnsi" w:hAnsi="Times New Roman" w:cs="Times New Roman"/>
                <w:sz w:val="28"/>
                <w:szCs w:val="28"/>
                <w:lang w:eastAsia="en-US"/>
              </w:rPr>
              <w:t>;</w:t>
            </w:r>
          </w:p>
          <w:p w:rsidR="00A42B3B" w:rsidRPr="00A42B3B" w:rsidRDefault="00A42B3B" w:rsidP="00A42B3B">
            <w:pPr>
              <w:widowControl/>
              <w:spacing w:line="360" w:lineRule="exact"/>
              <w:ind w:firstLine="72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уникальные объекты – </w:t>
            </w:r>
            <w:r w:rsidRPr="00A42B3B">
              <w:rPr>
                <w:rFonts w:ascii="Times New Roman" w:eastAsiaTheme="minorHAnsi" w:hAnsi="Times New Roman" w:cs="Times New Roman"/>
                <w:sz w:val="28"/>
                <w:szCs w:val="28"/>
                <w:u w:val="single"/>
                <w:lang w:eastAsia="en-US"/>
              </w:rPr>
              <w:t>1</w:t>
            </w:r>
            <w:r w:rsidRPr="00A42B3B">
              <w:rPr>
                <w:rFonts w:ascii="Times New Roman" w:eastAsiaTheme="minorHAnsi" w:hAnsi="Times New Roman" w:cs="Times New Roman"/>
                <w:sz w:val="28"/>
                <w:szCs w:val="28"/>
                <w:lang w:eastAsia="en-US"/>
              </w:rPr>
              <w:t>;</w:t>
            </w:r>
          </w:p>
          <w:p w:rsidR="00A42B3B" w:rsidRPr="00A42B3B" w:rsidRDefault="00A42B3B" w:rsidP="00A42B3B">
            <w:pPr>
              <w:widowControl/>
              <w:spacing w:line="360" w:lineRule="exact"/>
              <w:ind w:firstLine="709"/>
              <w:jc w:val="both"/>
              <w:rPr>
                <w:rFonts w:ascii="Times New Roman" w:hAnsi="Times New Roman" w:cs="Times New Roman"/>
                <w:sz w:val="28"/>
                <w:szCs w:val="28"/>
              </w:rPr>
            </w:pPr>
            <w:r w:rsidRPr="00A42B3B">
              <w:rPr>
                <w:rFonts w:ascii="Times New Roman" w:hAnsi="Times New Roman" w:cs="Times New Roman"/>
                <w:sz w:val="28"/>
                <w:szCs w:val="28"/>
              </w:rPr>
              <w:t xml:space="preserve">иные объекты – </w:t>
            </w:r>
            <w:r w:rsidRPr="00A42B3B">
              <w:rPr>
                <w:rFonts w:ascii="Times New Roman" w:hAnsi="Times New Roman" w:cs="Times New Roman"/>
                <w:sz w:val="28"/>
                <w:szCs w:val="28"/>
                <w:u w:val="single"/>
              </w:rPr>
              <w:t>1</w:t>
            </w:r>
            <w:r w:rsidRPr="00A42B3B">
              <w:rPr>
                <w:rFonts w:ascii="Times New Roman" w:hAnsi="Times New Roman" w:cs="Times New Roman"/>
                <w:sz w:val="28"/>
                <w:szCs w:val="28"/>
              </w:rPr>
              <w:t>.</w:t>
            </w:r>
          </w:p>
          <w:p w:rsidR="00A42B3B" w:rsidRPr="00A42B3B" w:rsidRDefault="00A42B3B" w:rsidP="00A42B3B">
            <w:pPr>
              <w:widowControl/>
              <w:spacing w:line="360" w:lineRule="exact"/>
              <w:ind w:firstLine="709"/>
              <w:jc w:val="both"/>
              <w:rPr>
                <w:rFonts w:ascii="Times New Roman" w:hAnsi="Times New Roman" w:cs="Times New Roman"/>
                <w:sz w:val="28"/>
                <w:szCs w:val="28"/>
              </w:rPr>
            </w:pPr>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4.1.2</w:t>
            </w:r>
            <w:proofErr w:type="gramStart"/>
            <w:r w:rsidRPr="00A42B3B">
              <w:rPr>
                <w:rFonts w:ascii="Times New Roman" w:eastAsiaTheme="minorHAnsi" w:hAnsi="Times New Roman" w:cs="Times New Roman"/>
                <w:sz w:val="28"/>
                <w:szCs w:val="28"/>
                <w:lang w:eastAsia="en-US"/>
              </w:rPr>
              <w:t xml:space="preserve"> Н</w:t>
            </w:r>
            <w:proofErr w:type="gramEnd"/>
            <w:r w:rsidRPr="00A42B3B">
              <w:rPr>
                <w:rFonts w:ascii="Times New Roman" w:eastAsiaTheme="minorHAnsi" w:hAnsi="Times New Roman" w:cs="Times New Roman"/>
                <w:sz w:val="28"/>
                <w:szCs w:val="28"/>
                <w:lang w:eastAsia="en-US"/>
              </w:rPr>
              <w:t>аиболее крупными объектами строительства/ реконструкции являются:</w:t>
            </w:r>
          </w:p>
          <w:p w:rsidR="00A42B3B" w:rsidRPr="00A42B3B" w:rsidRDefault="00A42B3B" w:rsidP="00A42B3B">
            <w:pPr>
              <w:widowControl/>
              <w:spacing w:line="360" w:lineRule="exact"/>
              <w:ind w:firstLine="709"/>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color w:val="A6A6A6" w:themeColor="background1" w:themeShade="A6"/>
                <w:sz w:val="28"/>
                <w:szCs w:val="28"/>
                <w:lang w:eastAsia="en-US"/>
              </w:rPr>
              <w:t>(перечень наиболее крупных объектов строительства/ реконструкции)</w:t>
            </w:r>
          </w:p>
          <w:p w:rsidR="00A42B3B" w:rsidRPr="00A42B3B" w:rsidRDefault="00A42B3B" w:rsidP="00A42B3B">
            <w:pPr>
              <w:widowControl/>
              <w:spacing w:line="360" w:lineRule="exact"/>
              <w:ind w:firstLine="709"/>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i/>
                <w:sz w:val="28"/>
                <w:szCs w:val="28"/>
                <w:lang w:eastAsia="en-US"/>
              </w:rPr>
              <w:t>«Производственно-технический комплекс по обращению, утилизации и обезвреживанию отходов I-II класса опасности «Щучье» (</w:t>
            </w:r>
            <w:proofErr w:type="gramStart"/>
            <w:r w:rsidRPr="00A42B3B">
              <w:rPr>
                <w:rFonts w:ascii="Times New Roman" w:eastAsiaTheme="minorHAnsi" w:hAnsi="Times New Roman" w:cs="Times New Roman"/>
                <w:i/>
                <w:sz w:val="28"/>
                <w:szCs w:val="28"/>
                <w:lang w:eastAsia="en-US"/>
              </w:rPr>
              <w:t>Курганская</w:t>
            </w:r>
            <w:proofErr w:type="gramEnd"/>
            <w:r w:rsidRPr="00A42B3B">
              <w:rPr>
                <w:rFonts w:ascii="Times New Roman" w:eastAsiaTheme="minorHAnsi" w:hAnsi="Times New Roman" w:cs="Times New Roman"/>
                <w:i/>
                <w:sz w:val="28"/>
                <w:szCs w:val="28"/>
                <w:lang w:eastAsia="en-US"/>
              </w:rPr>
              <w:t xml:space="preserve"> обл., </w:t>
            </w:r>
            <w:proofErr w:type="spellStart"/>
            <w:r w:rsidRPr="00A42B3B">
              <w:rPr>
                <w:rFonts w:ascii="Times New Roman" w:eastAsiaTheme="minorHAnsi" w:hAnsi="Times New Roman" w:cs="Times New Roman"/>
                <w:i/>
                <w:sz w:val="28"/>
                <w:szCs w:val="28"/>
                <w:lang w:eastAsia="en-US"/>
              </w:rPr>
              <w:t>Щучанский</w:t>
            </w:r>
            <w:proofErr w:type="spellEnd"/>
            <w:r w:rsidRPr="00A42B3B">
              <w:rPr>
                <w:rFonts w:ascii="Times New Roman" w:eastAsiaTheme="minorHAnsi" w:hAnsi="Times New Roman" w:cs="Times New Roman"/>
                <w:i/>
                <w:sz w:val="28"/>
                <w:szCs w:val="28"/>
                <w:lang w:eastAsia="en-US"/>
              </w:rPr>
              <w:t xml:space="preserve"> район);</w:t>
            </w:r>
          </w:p>
          <w:p w:rsidR="00A42B3B" w:rsidRPr="00A42B3B" w:rsidRDefault="00A42B3B" w:rsidP="00A42B3B">
            <w:pPr>
              <w:widowControl/>
              <w:spacing w:line="360" w:lineRule="exact"/>
              <w:ind w:firstLine="709"/>
              <w:jc w:val="both"/>
              <w:rPr>
                <w:rFonts w:ascii="Times New Roman" w:eastAsiaTheme="minorHAnsi" w:hAnsi="Times New Roman" w:cs="Times New Roman"/>
                <w:i/>
                <w:sz w:val="28"/>
                <w:szCs w:val="28"/>
                <w:lang w:eastAsia="en-US"/>
              </w:rPr>
            </w:pPr>
            <w:r w:rsidRPr="00A42B3B">
              <w:rPr>
                <w:rFonts w:ascii="Times New Roman" w:eastAsiaTheme="minorHAnsi" w:hAnsi="Times New Roman" w:cs="Times New Roman"/>
                <w:i/>
                <w:sz w:val="28"/>
                <w:szCs w:val="28"/>
                <w:lang w:eastAsia="en-US"/>
              </w:rPr>
              <w:t xml:space="preserve">«Реконструкция </w:t>
            </w:r>
            <w:proofErr w:type="spellStart"/>
            <w:r w:rsidRPr="00A42B3B">
              <w:rPr>
                <w:rFonts w:ascii="Times New Roman" w:eastAsiaTheme="minorHAnsi" w:hAnsi="Times New Roman" w:cs="Times New Roman"/>
                <w:i/>
                <w:sz w:val="28"/>
                <w:szCs w:val="28"/>
                <w:lang w:eastAsia="en-US"/>
              </w:rPr>
              <w:t>Арбинских</w:t>
            </w:r>
            <w:proofErr w:type="spellEnd"/>
            <w:r w:rsidRPr="00A42B3B">
              <w:rPr>
                <w:rFonts w:ascii="Times New Roman" w:eastAsiaTheme="minorHAnsi" w:hAnsi="Times New Roman" w:cs="Times New Roman"/>
                <w:i/>
                <w:sz w:val="28"/>
                <w:szCs w:val="28"/>
                <w:lang w:eastAsia="en-US"/>
              </w:rPr>
              <w:t xml:space="preserve"> водопроводных очистных сооружений в г. Кургане» (г. Курган)</w:t>
            </w:r>
          </w:p>
          <w:p w:rsidR="00A42B3B" w:rsidRPr="00A42B3B" w:rsidRDefault="00A42B3B" w:rsidP="00A42B3B">
            <w:pPr>
              <w:widowControl/>
              <w:spacing w:line="360" w:lineRule="exact"/>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4.1.3 Новые пущенные крупные социально-значимые объекты:</w:t>
            </w:r>
          </w:p>
          <w:p w:rsidR="00A42B3B" w:rsidRPr="00A42B3B" w:rsidRDefault="00A42B3B" w:rsidP="00A42B3B">
            <w:pPr>
              <w:widowControl/>
              <w:spacing w:line="360" w:lineRule="exact"/>
              <w:ind w:left="738"/>
              <w:jc w:val="both"/>
              <w:rPr>
                <w:rFonts w:ascii="Times New Roman" w:eastAsiaTheme="minorHAnsi" w:hAnsi="Times New Roman" w:cs="Times New Roman"/>
                <w:color w:val="A6A6A6" w:themeColor="background1" w:themeShade="A6"/>
                <w:sz w:val="28"/>
                <w:szCs w:val="28"/>
                <w:lang w:eastAsia="en-US"/>
              </w:rPr>
            </w:pPr>
            <w:r w:rsidRPr="00A42B3B">
              <w:rPr>
                <w:rFonts w:ascii="Times New Roman" w:eastAsiaTheme="minorHAnsi" w:hAnsi="Times New Roman" w:cs="Times New Roman"/>
                <w:color w:val="A6A6A6" w:themeColor="background1" w:themeShade="A6"/>
                <w:sz w:val="28"/>
                <w:szCs w:val="28"/>
                <w:lang w:eastAsia="en-US"/>
              </w:rPr>
              <w:t>(перечень наиболее крупных объектов)</w:t>
            </w:r>
          </w:p>
          <w:p w:rsidR="00A42B3B" w:rsidRPr="00A42B3B" w:rsidRDefault="00A42B3B" w:rsidP="00A42B3B">
            <w:pPr>
              <w:widowControl/>
              <w:spacing w:line="360" w:lineRule="exact"/>
              <w:ind w:firstLine="709"/>
              <w:jc w:val="both"/>
              <w:rPr>
                <w:rFonts w:ascii="Times New Roman" w:hAnsi="Times New Roman" w:cs="Times New Roman"/>
                <w:i/>
                <w:sz w:val="28"/>
                <w:szCs w:val="28"/>
              </w:rPr>
            </w:pPr>
            <w:r w:rsidRPr="00A42B3B">
              <w:rPr>
                <w:rFonts w:ascii="Times New Roman" w:hAnsi="Times New Roman" w:cs="Times New Roman"/>
                <w:i/>
                <w:sz w:val="28"/>
                <w:szCs w:val="28"/>
              </w:rPr>
              <w:t>отсутствуют.</w:t>
            </w:r>
          </w:p>
          <w:p w:rsidR="00A42B3B" w:rsidRPr="00A42B3B" w:rsidRDefault="00A42B3B" w:rsidP="00A42B3B">
            <w:pPr>
              <w:widowControl/>
              <w:spacing w:line="360" w:lineRule="exact"/>
              <w:jc w:val="both"/>
              <w:rPr>
                <w:rFonts w:ascii="Times New Roman" w:eastAsiaTheme="minorHAnsi" w:hAnsi="Times New Roman" w:cs="Times New Roman"/>
                <w:color w:val="1F497D" w:themeColor="text2"/>
                <w:sz w:val="28"/>
                <w:szCs w:val="28"/>
                <w:u w:val="single"/>
                <w:lang w:eastAsia="en-US"/>
              </w:rPr>
            </w:pPr>
          </w:p>
        </w:tc>
      </w:tr>
      <w:tr w:rsidR="00A42B3B" w:rsidRPr="00A42B3B" w:rsidTr="00A42B3B">
        <w:tc>
          <w:tcPr>
            <w:tcW w:w="988" w:type="dxa"/>
            <w:shd w:val="clear" w:color="auto" w:fill="CCC0D9" w:themeFill="accent4" w:themeFillTint="66"/>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4.2</w:t>
            </w:r>
          </w:p>
        </w:tc>
        <w:tc>
          <w:tcPr>
            <w:tcW w:w="9217" w:type="dxa"/>
            <w:gridSpan w:val="2"/>
            <w:shd w:val="clear" w:color="auto" w:fill="CCC0D9" w:themeFill="accent4" w:themeFillTint="66"/>
          </w:tcPr>
          <w:p w:rsidR="00A42B3B" w:rsidRPr="00A42B3B" w:rsidRDefault="00A42B3B" w:rsidP="00A42B3B">
            <w:pPr>
              <w:widowControl/>
              <w:spacing w:line="336" w:lineRule="auto"/>
              <w:jc w:val="both"/>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A42B3B" w:rsidRPr="00A42B3B" w:rsidTr="00A42B3B">
        <w:tc>
          <w:tcPr>
            <w:tcW w:w="10205" w:type="dxa"/>
            <w:gridSpan w:val="3"/>
          </w:tcPr>
          <w:p w:rsidR="00A42B3B" w:rsidRPr="00A42B3B" w:rsidRDefault="00A42B3B" w:rsidP="00A42B3B">
            <w:pPr>
              <w:widowControl/>
              <w:spacing w:line="276" w:lineRule="auto"/>
              <w:ind w:firstLine="72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Аварий и случаев смертельного травматизма на поднадзорных объектах капитального строительства/ реконструкции, расположенных на территории Курганской области, в 2023 году и за истекший период 2024 года не зарегистрировано.</w:t>
            </w:r>
          </w:p>
          <w:p w:rsidR="00A42B3B" w:rsidRPr="00A42B3B" w:rsidRDefault="00A42B3B" w:rsidP="00A42B3B">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p>
        </w:tc>
      </w:tr>
    </w:tbl>
    <w:p w:rsidR="00A42B3B" w:rsidRPr="00A42B3B" w:rsidRDefault="00A42B3B" w:rsidP="00A42B3B">
      <w:pPr>
        <w:tabs>
          <w:tab w:val="left" w:pos="1950"/>
        </w:tabs>
        <w:spacing w:line="360" w:lineRule="auto"/>
        <w:ind w:right="142" w:firstLine="709"/>
        <w:rPr>
          <w:rFonts w:ascii="Times New Roman" w:eastAsiaTheme="minorHAnsi" w:hAnsi="Times New Roman" w:cs="Times New Roman"/>
          <w:b/>
          <w:color w:val="1F497D" w:themeColor="text2"/>
          <w:sz w:val="16"/>
          <w:szCs w:val="16"/>
          <w:u w:val="double"/>
          <w:lang w:eastAsia="en-US"/>
        </w:rPr>
      </w:pPr>
    </w:p>
    <w:tbl>
      <w:tblPr>
        <w:tblStyle w:val="6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988"/>
        <w:gridCol w:w="9217"/>
      </w:tblGrid>
      <w:tr w:rsidR="00A42B3B" w:rsidRPr="00A42B3B" w:rsidTr="00A42B3B">
        <w:tc>
          <w:tcPr>
            <w:tcW w:w="988" w:type="dxa"/>
            <w:shd w:val="clear" w:color="auto" w:fill="CCC0D9" w:themeFill="accent4" w:themeFillTint="66"/>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4.3</w:t>
            </w:r>
          </w:p>
        </w:tc>
        <w:tc>
          <w:tcPr>
            <w:tcW w:w="9217" w:type="dxa"/>
            <w:shd w:val="clear" w:color="auto" w:fill="CCC0D9" w:themeFill="accent4" w:themeFillTint="66"/>
          </w:tcPr>
          <w:p w:rsidR="00A42B3B" w:rsidRPr="00A42B3B" w:rsidRDefault="00A42B3B" w:rsidP="00A42B3B">
            <w:pPr>
              <w:widowControl/>
              <w:spacing w:line="360" w:lineRule="exact"/>
              <w:jc w:val="both"/>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i/>
                <w:color w:val="1F497D" w:themeColor="text2"/>
                <w:sz w:val="28"/>
                <w:szCs w:val="28"/>
                <w:u w:val="single"/>
                <w:lang w:eastAsia="en-US"/>
              </w:rPr>
              <w:t>Выдача заключений о соответствии построенного, реконструированного объекта капитального строительства требованиям проектной документации (ЗОС)</w:t>
            </w:r>
          </w:p>
        </w:tc>
      </w:tr>
      <w:tr w:rsidR="00A42B3B" w:rsidRPr="00A42B3B" w:rsidTr="00A42B3B">
        <w:tc>
          <w:tcPr>
            <w:tcW w:w="10205" w:type="dxa"/>
            <w:gridSpan w:val="2"/>
          </w:tcPr>
          <w:p w:rsidR="00A42B3B" w:rsidRPr="00A42B3B" w:rsidRDefault="00A42B3B" w:rsidP="00A42B3B">
            <w:pPr>
              <w:widowControl/>
              <w:spacing w:line="360" w:lineRule="exact"/>
              <w:ind w:firstLine="709"/>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 xml:space="preserve">В рамках осуществления федерального государственного строительного надзора </w:t>
            </w:r>
            <w:proofErr w:type="spellStart"/>
            <w:r w:rsidRPr="00A42B3B">
              <w:rPr>
                <w:rFonts w:ascii="Times New Roman" w:eastAsia="Calibri" w:hAnsi="Times New Roman" w:cs="Times New Roman"/>
                <w:sz w:val="28"/>
                <w:szCs w:val="28"/>
                <w:lang w:eastAsia="en-US"/>
              </w:rPr>
              <w:t>Ростехнадзором</w:t>
            </w:r>
            <w:proofErr w:type="spellEnd"/>
            <w:r w:rsidRPr="00A42B3B">
              <w:rPr>
                <w:rFonts w:ascii="Times New Roman" w:eastAsia="Calibri" w:hAnsi="Times New Roman" w:cs="Times New Roman"/>
                <w:sz w:val="28"/>
                <w:szCs w:val="28"/>
                <w:lang w:eastAsia="en-US"/>
              </w:rPr>
              <w:t xml:space="preserve"> с начала 2023 года выдано </w:t>
            </w:r>
            <w:r w:rsidRPr="00A42B3B">
              <w:rPr>
                <w:rFonts w:ascii="Times New Roman" w:eastAsia="Calibri" w:hAnsi="Times New Roman" w:cs="Times New Roman"/>
                <w:b/>
                <w:sz w:val="28"/>
                <w:szCs w:val="28"/>
                <w:lang w:eastAsia="en-US"/>
              </w:rPr>
              <w:t>0 ЗОС</w:t>
            </w:r>
            <w:r w:rsidRPr="00A42B3B">
              <w:rPr>
                <w:rFonts w:ascii="Times New Roman" w:eastAsia="Calibri" w:hAnsi="Times New Roman" w:cs="Times New Roman"/>
                <w:sz w:val="28"/>
                <w:szCs w:val="28"/>
                <w:lang w:eastAsia="en-US"/>
              </w:rPr>
              <w:t>, в том числе:</w:t>
            </w:r>
          </w:p>
          <w:p w:rsidR="00A42B3B" w:rsidRPr="00A42B3B" w:rsidRDefault="00A42B3B" w:rsidP="00A42B3B">
            <w:pPr>
              <w:widowControl/>
              <w:spacing w:line="360" w:lineRule="exact"/>
              <w:ind w:firstLine="709"/>
              <w:jc w:val="both"/>
              <w:rPr>
                <w:rFonts w:ascii="Times New Roman" w:hAnsi="Times New Roman" w:cs="Times New Roman"/>
                <w:color w:val="000000" w:themeColor="text1"/>
                <w:sz w:val="28"/>
                <w:szCs w:val="28"/>
              </w:rPr>
            </w:pPr>
            <w:r w:rsidRPr="00A42B3B">
              <w:rPr>
                <w:rFonts w:ascii="Times New Roman" w:eastAsia="Calibri" w:hAnsi="Times New Roman" w:cs="Times New Roman"/>
                <w:sz w:val="28"/>
                <w:szCs w:val="28"/>
                <w:lang w:eastAsia="en-US"/>
              </w:rPr>
              <w:t>объекты по автомобильным дорогам федерального значения</w:t>
            </w:r>
            <w:r w:rsidRPr="00A42B3B">
              <w:rPr>
                <w:rFonts w:ascii="Times New Roman" w:hAnsi="Times New Roman" w:cs="Times New Roman"/>
                <w:color w:val="000000" w:themeColor="text1"/>
                <w:sz w:val="28"/>
                <w:szCs w:val="28"/>
              </w:rPr>
              <w:t>–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(описание наиболее значимых объектов);</w:t>
            </w:r>
          </w:p>
          <w:p w:rsidR="00A42B3B" w:rsidRPr="00A42B3B" w:rsidRDefault="00A42B3B" w:rsidP="00A42B3B">
            <w:pPr>
              <w:widowControl/>
              <w:spacing w:line="360" w:lineRule="exact"/>
              <w:ind w:firstLine="709"/>
              <w:jc w:val="both"/>
              <w:rPr>
                <w:rFonts w:ascii="Times New Roman" w:eastAsia="Calibri" w:hAnsi="Times New Roman" w:cs="Times New Roman"/>
                <w:sz w:val="28"/>
                <w:szCs w:val="28"/>
                <w:lang w:eastAsia="en-US"/>
              </w:rPr>
            </w:pPr>
            <w:r w:rsidRPr="00A42B3B">
              <w:rPr>
                <w:rFonts w:ascii="Times New Roman" w:eastAsia="Calibri" w:hAnsi="Times New Roman" w:cs="Times New Roman"/>
                <w:sz w:val="28"/>
                <w:szCs w:val="28"/>
                <w:lang w:eastAsia="en-US"/>
              </w:rPr>
              <w:t>объекты авиационной инфраструктуры –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lastRenderedPageBreak/>
              <w:t>(описание наиболее значимых объектов);</w:t>
            </w:r>
          </w:p>
          <w:p w:rsidR="00A42B3B" w:rsidRPr="00A42B3B" w:rsidRDefault="00A42B3B" w:rsidP="00A42B3B">
            <w:pPr>
              <w:widowControl/>
              <w:spacing w:line="360" w:lineRule="exact"/>
              <w:ind w:firstLine="709"/>
              <w:jc w:val="both"/>
              <w:rPr>
                <w:rFonts w:ascii="Times New Roman" w:eastAsiaTheme="minorHAnsi" w:hAnsi="Times New Roman" w:cs="Times New Roman"/>
                <w:i/>
                <w:color w:val="A6A6A6" w:themeColor="background1" w:themeShade="A6"/>
                <w:sz w:val="28"/>
                <w:szCs w:val="28"/>
                <w:lang w:eastAsia="en-US"/>
              </w:rPr>
            </w:pPr>
            <w:r w:rsidRPr="00A42B3B">
              <w:rPr>
                <w:rFonts w:ascii="Times New Roman" w:eastAsia="Calibri" w:hAnsi="Times New Roman" w:cs="Times New Roman"/>
                <w:sz w:val="28"/>
                <w:szCs w:val="28"/>
                <w:lang w:eastAsia="en-US"/>
              </w:rPr>
              <w:t>объекты капитального строительства инфраструктуры железнодорожного транспорта–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(описание наиболее значимых объектов);</w:t>
            </w:r>
          </w:p>
          <w:p w:rsidR="00A42B3B" w:rsidRPr="00A42B3B" w:rsidRDefault="00A42B3B" w:rsidP="00A42B3B">
            <w:pPr>
              <w:widowControl/>
              <w:spacing w:line="360" w:lineRule="exact"/>
              <w:ind w:firstLine="72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морские порты, терминалы и перегрузочные комплексы–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(описание наиболее значимых объектов);</w:t>
            </w:r>
          </w:p>
          <w:p w:rsidR="00A42B3B" w:rsidRPr="00A42B3B" w:rsidRDefault="00A42B3B" w:rsidP="00A42B3B">
            <w:pPr>
              <w:widowControl/>
              <w:spacing w:line="360" w:lineRule="exact"/>
              <w:ind w:firstLine="72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магистральные газопроводы и нефтепроводы, включая технологические объекты–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(описание наиболее значимых объектов);</w:t>
            </w:r>
          </w:p>
          <w:p w:rsidR="00A42B3B" w:rsidRPr="00A42B3B" w:rsidRDefault="00A42B3B" w:rsidP="00A42B3B">
            <w:pPr>
              <w:widowControl/>
              <w:spacing w:line="360" w:lineRule="exact"/>
              <w:ind w:firstLine="720"/>
              <w:jc w:val="both"/>
              <w:rPr>
                <w:rFonts w:ascii="Times New Roman" w:eastAsiaTheme="minorHAnsi" w:hAnsi="Times New Roman" w:cs="Times New Roman"/>
                <w:sz w:val="28"/>
                <w:szCs w:val="28"/>
                <w:lang w:eastAsia="en-US"/>
              </w:rPr>
            </w:pPr>
            <w:proofErr w:type="spellStart"/>
            <w:r w:rsidRPr="00A42B3B">
              <w:rPr>
                <w:rFonts w:ascii="Times New Roman" w:eastAsiaTheme="minorHAnsi" w:hAnsi="Times New Roman" w:cs="Times New Roman"/>
                <w:sz w:val="28"/>
                <w:szCs w:val="28"/>
                <w:lang w:eastAsia="en-US"/>
              </w:rPr>
              <w:t>нефтегазоперабатывающие</w:t>
            </w:r>
            <w:proofErr w:type="spellEnd"/>
            <w:r w:rsidRPr="00A42B3B">
              <w:rPr>
                <w:rFonts w:ascii="Times New Roman" w:eastAsiaTheme="minorHAnsi" w:hAnsi="Times New Roman" w:cs="Times New Roman"/>
                <w:sz w:val="28"/>
                <w:szCs w:val="28"/>
                <w:lang w:eastAsia="en-US"/>
              </w:rPr>
              <w:t xml:space="preserve"> заводы</w:t>
            </w:r>
            <w:r w:rsidRPr="00A42B3B">
              <w:rPr>
                <w:rFonts w:ascii="Times New Roman" w:eastAsia="Calibri" w:hAnsi="Times New Roman" w:cs="Times New Roman"/>
                <w:sz w:val="28"/>
                <w:szCs w:val="28"/>
                <w:lang w:eastAsia="en-US"/>
              </w:rPr>
              <w:t>–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(описание наиболее значимых объектов);</w:t>
            </w:r>
          </w:p>
          <w:p w:rsidR="00A42B3B" w:rsidRPr="00A42B3B" w:rsidRDefault="00A42B3B" w:rsidP="00A42B3B">
            <w:pPr>
              <w:widowControl/>
              <w:spacing w:line="360" w:lineRule="exact"/>
              <w:ind w:firstLine="72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иные опасные производственные объекты –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(описание наиболее значимых объектов);</w:t>
            </w:r>
          </w:p>
          <w:p w:rsidR="00A42B3B" w:rsidRPr="00A42B3B" w:rsidRDefault="00A42B3B" w:rsidP="00A42B3B">
            <w:pPr>
              <w:widowControl/>
              <w:spacing w:line="360" w:lineRule="exact"/>
              <w:ind w:firstLine="720"/>
              <w:jc w:val="both"/>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иные объекты – 0</w:t>
            </w:r>
          </w:p>
          <w:p w:rsidR="00A42B3B" w:rsidRPr="00A42B3B" w:rsidRDefault="00A42B3B" w:rsidP="00A42B3B">
            <w:pPr>
              <w:widowControl/>
              <w:spacing w:line="360" w:lineRule="exact"/>
              <w:ind w:firstLine="709"/>
              <w:jc w:val="both"/>
              <w:rPr>
                <w:rFonts w:ascii="Times New Roman" w:hAnsi="Times New Roman" w:cs="Times New Roman"/>
                <w:i/>
                <w:color w:val="A6A6A6" w:themeColor="background1" w:themeShade="A6"/>
                <w:sz w:val="28"/>
                <w:szCs w:val="28"/>
              </w:rPr>
            </w:pPr>
            <w:r w:rsidRPr="00A42B3B">
              <w:rPr>
                <w:rFonts w:ascii="Times New Roman" w:hAnsi="Times New Roman" w:cs="Times New Roman"/>
                <w:i/>
                <w:color w:val="A6A6A6" w:themeColor="background1" w:themeShade="A6"/>
                <w:sz w:val="28"/>
                <w:szCs w:val="28"/>
              </w:rPr>
              <w:t>(описание наиболее значимых объектов)</w:t>
            </w:r>
          </w:p>
        </w:tc>
      </w:tr>
    </w:tbl>
    <w:p w:rsidR="00A42B3B" w:rsidRPr="00A42B3B" w:rsidRDefault="00A42B3B" w:rsidP="00A42B3B">
      <w:pPr>
        <w:tabs>
          <w:tab w:val="left" w:pos="1950"/>
        </w:tabs>
        <w:spacing w:line="360" w:lineRule="auto"/>
        <w:ind w:right="142" w:firstLine="709"/>
        <w:rPr>
          <w:rFonts w:ascii="Times New Roman" w:eastAsiaTheme="minorHAnsi" w:hAnsi="Times New Roman" w:cs="Times New Roman"/>
          <w:b/>
          <w:color w:val="1F497D" w:themeColor="text2"/>
          <w:sz w:val="16"/>
          <w:szCs w:val="16"/>
          <w:u w:val="double"/>
          <w:lang w:eastAsia="en-US"/>
        </w:rPr>
      </w:pPr>
    </w:p>
    <w:tbl>
      <w:tblPr>
        <w:tblStyle w:val="63"/>
        <w:tblpPr w:leftFromText="180" w:rightFromText="180" w:vertAnchor="text" w:horzAnchor="margin" w:tblpY="50"/>
        <w:tblW w:w="0" w:type="auto"/>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1129"/>
        <w:gridCol w:w="8442"/>
      </w:tblGrid>
      <w:tr w:rsidR="00A42B3B" w:rsidRPr="00A42B3B" w:rsidTr="00A42B3B">
        <w:tc>
          <w:tcPr>
            <w:tcW w:w="1129" w:type="dxa"/>
            <w:shd w:val="clear" w:color="auto" w:fill="CCC0D9" w:themeFill="accent4" w:themeFillTint="66"/>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4.4</w:t>
            </w:r>
          </w:p>
        </w:tc>
        <w:tc>
          <w:tcPr>
            <w:tcW w:w="9066" w:type="dxa"/>
            <w:shd w:val="clear" w:color="auto" w:fill="CCC0D9" w:themeFill="accent4" w:themeFillTint="66"/>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Контрольная (надзорная) деятельность на объектах строительного надзора</w:t>
            </w:r>
          </w:p>
        </w:tc>
      </w:tr>
      <w:tr w:rsidR="00A42B3B" w:rsidRPr="00A42B3B" w:rsidTr="00A42B3B">
        <w:tc>
          <w:tcPr>
            <w:tcW w:w="10195" w:type="dxa"/>
            <w:gridSpan w:val="2"/>
            <w:shd w:val="clear" w:color="auto" w:fill="FFFFFF" w:themeFill="background1"/>
          </w:tcPr>
          <w:p w:rsidR="00A42B3B" w:rsidRPr="00A42B3B" w:rsidRDefault="00A42B3B" w:rsidP="00A42B3B">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bl>
            <w:tblPr>
              <w:tblStyle w:val="140"/>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834"/>
              <w:gridCol w:w="4160"/>
              <w:gridCol w:w="1057"/>
              <w:gridCol w:w="1002"/>
              <w:gridCol w:w="1138"/>
              <w:gridCol w:w="1158"/>
            </w:tblGrid>
            <w:tr w:rsidR="00A42B3B" w:rsidRPr="00A42B3B" w:rsidTr="006D0999">
              <w:trPr>
                <w:trHeight w:val="738"/>
                <w:tblCellSpacing w:w="20" w:type="dxa"/>
              </w:trPr>
              <w:tc>
                <w:tcPr>
                  <w:tcW w:w="0" w:type="auto"/>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0" w:type="auto"/>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0" w:type="auto"/>
                  <w:vAlign w:val="center"/>
                </w:tcPr>
                <w:p w:rsidR="00A42B3B" w:rsidRPr="00A42B3B" w:rsidRDefault="00A42B3B" w:rsidP="00377D48">
                  <w:pPr>
                    <w:framePr w:hSpace="180" w:wrap="around" w:vAnchor="text" w:hAnchor="margin" w:y="50"/>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0" w:type="auto"/>
                  <w:vAlign w:val="center"/>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0" w:type="auto"/>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0" w:type="auto"/>
                </w:tcPr>
                <w:p w:rsidR="00A42B3B" w:rsidRPr="00A42B3B" w:rsidRDefault="00A42B3B" w:rsidP="00377D48">
                  <w:pPr>
                    <w:framePr w:hSpace="180" w:wrap="around" w:vAnchor="text" w:hAnchor="margin" w:y="50"/>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6D0999">
              <w:trPr>
                <w:trHeight w:val="653"/>
                <w:tblCellSpacing w:w="20" w:type="dxa"/>
              </w:trPr>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контрольных (надзорных) мероприятий и контрольных действий, всего, </w:t>
                  </w:r>
                </w:p>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13</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9</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6</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административных наказаний, всего, </w:t>
                  </w:r>
                </w:p>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3.1</w:t>
                  </w:r>
                </w:p>
              </w:tc>
              <w:tc>
                <w:tcPr>
                  <w:tcW w:w="0" w:type="auto"/>
                </w:tcPr>
                <w:p w:rsidR="00A42B3B" w:rsidRPr="00A42B3B" w:rsidRDefault="00A42B3B" w:rsidP="00377D48">
                  <w:pPr>
                    <w:framePr w:hSpace="180" w:wrap="around" w:vAnchor="text" w:hAnchor="margin" w:y="50"/>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3.2</w:t>
                  </w:r>
                </w:p>
              </w:tc>
              <w:tc>
                <w:tcPr>
                  <w:tcW w:w="0" w:type="auto"/>
                </w:tcPr>
                <w:p w:rsidR="00A42B3B" w:rsidRPr="00A42B3B" w:rsidRDefault="00A42B3B" w:rsidP="00377D48">
                  <w:pPr>
                    <w:framePr w:hSpace="180" w:wrap="around" w:vAnchor="text" w:hAnchor="margin" w:y="50"/>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3.3</w:t>
                  </w:r>
                </w:p>
              </w:tc>
              <w:tc>
                <w:tcPr>
                  <w:tcW w:w="0" w:type="auto"/>
                </w:tcPr>
                <w:p w:rsidR="00A42B3B" w:rsidRPr="00A42B3B" w:rsidRDefault="00A42B3B" w:rsidP="00377D48">
                  <w:pPr>
                    <w:framePr w:hSpace="180" w:wrap="around" w:vAnchor="text" w:hAnchor="margin" w:y="50"/>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r>
            <w:tr w:rsidR="00A42B3B" w:rsidRPr="00A42B3B" w:rsidTr="006D0999">
              <w:trPr>
                <w:tblCellSpacing w:w="20" w:type="dxa"/>
              </w:trPr>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0" w:type="auto"/>
                </w:tcPr>
                <w:p w:rsidR="00A42B3B" w:rsidRPr="00A42B3B" w:rsidRDefault="00A42B3B" w:rsidP="00377D48">
                  <w:pPr>
                    <w:framePr w:hSpace="180" w:wrap="around" w:vAnchor="text" w:hAnchor="margin" w:y="50"/>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0" w:type="auto"/>
                </w:tcPr>
                <w:p w:rsidR="00A42B3B" w:rsidRPr="00A42B3B" w:rsidRDefault="00A42B3B" w:rsidP="00377D48">
                  <w:pPr>
                    <w:framePr w:hSpace="180" w:wrap="around" w:vAnchor="text" w:hAnchor="margin" w:y="50"/>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700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0" w:type="auto"/>
                </w:tcPr>
                <w:p w:rsidR="00A42B3B" w:rsidRPr="00A42B3B" w:rsidRDefault="00A42B3B" w:rsidP="00377D48">
                  <w:pPr>
                    <w:framePr w:hSpace="180" w:wrap="around" w:vAnchor="text" w:hAnchor="margin" w:y="50"/>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50</w:t>
                  </w:r>
                </w:p>
              </w:tc>
            </w:tr>
          </w:tbl>
          <w:p w:rsidR="00A42B3B" w:rsidRPr="00A42B3B" w:rsidRDefault="00A42B3B" w:rsidP="00A42B3B">
            <w:pPr>
              <w:widowControl/>
              <w:jc w:val="both"/>
              <w:rPr>
                <w:rFonts w:ascii="Times New Roman" w:eastAsiaTheme="minorHAnsi" w:hAnsi="Times New Roman" w:cs="Times New Roman"/>
                <w:sz w:val="24"/>
                <w:szCs w:val="24"/>
                <w:lang w:eastAsia="en-US"/>
              </w:rPr>
            </w:pPr>
          </w:p>
          <w:p w:rsidR="00A42B3B" w:rsidRPr="00A42B3B" w:rsidRDefault="00A42B3B" w:rsidP="00C7604A">
            <w:pPr>
              <w:contextualSpacing/>
              <w:jc w:val="both"/>
              <w:rPr>
                <w:rFonts w:ascii="Times New Roman" w:eastAsiaTheme="minorHAnsi" w:hAnsi="Times New Roman" w:cstheme="minorBidi"/>
                <w:color w:val="A6A6A6" w:themeColor="background1" w:themeShade="A6"/>
                <w:sz w:val="28"/>
                <w:szCs w:val="28"/>
                <w:lang w:eastAsia="en-US"/>
              </w:rPr>
            </w:pPr>
            <w:r w:rsidRPr="00A42B3B">
              <w:rPr>
                <w:rFonts w:ascii="Times New Roman" w:eastAsiaTheme="minorHAnsi" w:hAnsi="Times New Roman" w:cs="Times New Roman"/>
                <w:sz w:val="24"/>
                <w:szCs w:val="24"/>
                <w:lang w:eastAsia="en-US"/>
              </w:rPr>
              <w:t xml:space="preserve">*информация за 2 </w:t>
            </w:r>
            <w:proofErr w:type="gramStart"/>
            <w:r w:rsidRPr="00A42B3B">
              <w:rPr>
                <w:rFonts w:ascii="Times New Roman" w:eastAsiaTheme="minorHAnsi" w:hAnsi="Times New Roman" w:cs="Times New Roman"/>
                <w:sz w:val="24"/>
                <w:szCs w:val="24"/>
                <w:lang w:eastAsia="en-US"/>
              </w:rPr>
              <w:t>предшествующих</w:t>
            </w:r>
            <w:proofErr w:type="gramEnd"/>
            <w:r w:rsidRPr="00A42B3B">
              <w:rPr>
                <w:rFonts w:ascii="Times New Roman" w:eastAsiaTheme="minorHAnsi" w:hAnsi="Times New Roman" w:cs="Times New Roman"/>
                <w:sz w:val="24"/>
                <w:szCs w:val="24"/>
                <w:lang w:eastAsia="en-US"/>
              </w:rPr>
              <w:t xml:space="preserve"> отчетному года, за отчетный период, ближайший </w:t>
            </w:r>
            <w:r w:rsidRPr="00A42B3B">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bl>
    <w:p w:rsidR="00A42B3B" w:rsidRPr="00A42B3B" w:rsidRDefault="00A42B3B" w:rsidP="00A42B3B">
      <w:pPr>
        <w:tabs>
          <w:tab w:val="left" w:pos="1950"/>
        </w:tabs>
        <w:spacing w:line="360" w:lineRule="auto"/>
        <w:ind w:right="142" w:firstLine="709"/>
        <w:rPr>
          <w:rFonts w:ascii="Times New Roman" w:eastAsiaTheme="minorHAnsi" w:hAnsi="Times New Roman" w:cs="Times New Roman"/>
          <w:b/>
          <w:color w:val="1F497D" w:themeColor="text2"/>
          <w:sz w:val="16"/>
          <w:szCs w:val="16"/>
          <w:u w:val="double"/>
          <w:lang w:eastAsia="en-US"/>
        </w:rPr>
      </w:pPr>
    </w:p>
    <w:tbl>
      <w:tblPr>
        <w:tblStyle w:val="63"/>
        <w:tblpPr w:leftFromText="180" w:rightFromText="180" w:vertAnchor="text" w:horzAnchor="margin" w:tblpY="50"/>
        <w:tblW w:w="0" w:type="auto"/>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1129"/>
        <w:gridCol w:w="8442"/>
      </w:tblGrid>
      <w:tr w:rsidR="00A42B3B" w:rsidRPr="00A42B3B" w:rsidTr="00A42B3B">
        <w:tc>
          <w:tcPr>
            <w:tcW w:w="1129" w:type="dxa"/>
            <w:shd w:val="clear" w:color="auto" w:fill="CCC0D9" w:themeFill="accent4" w:themeFillTint="66"/>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lastRenderedPageBreak/>
              <w:t>4.5</w:t>
            </w:r>
          </w:p>
        </w:tc>
        <w:tc>
          <w:tcPr>
            <w:tcW w:w="9066" w:type="dxa"/>
            <w:shd w:val="clear" w:color="auto" w:fill="CCC0D9" w:themeFill="accent4" w:themeFillTint="66"/>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A42B3B" w:rsidRPr="00A42B3B" w:rsidTr="00A42B3B">
        <w:tc>
          <w:tcPr>
            <w:tcW w:w="10195" w:type="dxa"/>
            <w:gridSpan w:val="2"/>
            <w:shd w:val="clear" w:color="auto" w:fill="FFFFFF" w:themeFill="background1"/>
          </w:tcPr>
          <w:p w:rsidR="00A42B3B" w:rsidRPr="00A42B3B" w:rsidRDefault="00A42B3B" w:rsidP="00A42B3B">
            <w:pPr>
              <w:spacing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933"/>
              <w:gridCol w:w="1721"/>
              <w:gridCol w:w="1967"/>
              <w:gridCol w:w="1944"/>
              <w:gridCol w:w="1784"/>
            </w:tblGrid>
            <w:tr w:rsidR="00A42B3B" w:rsidRPr="00A42B3B" w:rsidTr="00A42B3B">
              <w:trPr>
                <w:trHeight w:val="900"/>
                <w:tblCellSpacing w:w="20" w:type="dxa"/>
              </w:trPr>
              <w:tc>
                <w:tcPr>
                  <w:tcW w:w="1981"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Наименование индикатора риска</w:t>
                  </w:r>
                </w:p>
              </w:tc>
              <w:tc>
                <w:tcPr>
                  <w:tcW w:w="1741"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выявленных индикаторов риска</w:t>
                  </w:r>
                </w:p>
              </w:tc>
              <w:tc>
                <w:tcPr>
                  <w:tcW w:w="2656"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 xml:space="preserve">Количество обращений </w:t>
                  </w:r>
                  <w:r w:rsidRPr="00A42B3B">
                    <w:rPr>
                      <w:rFonts w:ascii="Times New Roman" w:eastAsiaTheme="minorHAnsi" w:hAnsi="Times New Roman" w:cs="Times New Roman"/>
                      <w:bCs/>
                      <w:sz w:val="24"/>
                      <w:szCs w:val="24"/>
                      <w:lang w:eastAsia="en-US"/>
                    </w:rPr>
                    <w:br/>
                    <w:t>в органы прокуратуры за согласованием проверок</w:t>
                  </w:r>
                </w:p>
              </w:tc>
              <w:tc>
                <w:tcPr>
                  <w:tcW w:w="1763"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согласованных органами прокуратуры проверок</w:t>
                  </w:r>
                </w:p>
              </w:tc>
              <w:tc>
                <w:tcPr>
                  <w:tcW w:w="1582"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Количество проведенных проверок</w:t>
                  </w:r>
                </w:p>
              </w:tc>
            </w:tr>
            <w:tr w:rsidR="00A42B3B" w:rsidRPr="00A42B3B" w:rsidTr="00A42B3B">
              <w:trPr>
                <w:trHeight w:val="293"/>
                <w:tblCellSpacing w:w="20" w:type="dxa"/>
              </w:trPr>
              <w:tc>
                <w:tcPr>
                  <w:tcW w:w="198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С</w:t>
                  </w:r>
                  <w:proofErr w:type="gramStart"/>
                  <w:r w:rsidRPr="00A42B3B">
                    <w:rPr>
                      <w:rFonts w:ascii="Times New Roman" w:eastAsiaTheme="minorHAnsi" w:hAnsi="Times New Roman" w:cs="Times New Roman"/>
                      <w:bCs/>
                      <w:sz w:val="24"/>
                      <w:szCs w:val="24"/>
                      <w:lang w:eastAsia="en-US"/>
                    </w:rPr>
                    <w:t>1</w:t>
                  </w:r>
                  <w:proofErr w:type="gramEnd"/>
                </w:p>
              </w:tc>
              <w:tc>
                <w:tcPr>
                  <w:tcW w:w="174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2656"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76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58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r w:rsidR="00A42B3B" w:rsidRPr="00A42B3B" w:rsidTr="00A42B3B">
              <w:trPr>
                <w:trHeight w:val="293"/>
                <w:tblCellSpacing w:w="20" w:type="dxa"/>
              </w:trPr>
              <w:tc>
                <w:tcPr>
                  <w:tcW w:w="198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С</w:t>
                  </w:r>
                  <w:proofErr w:type="gramStart"/>
                  <w:r w:rsidRPr="00A42B3B">
                    <w:rPr>
                      <w:rFonts w:ascii="Times New Roman" w:eastAsiaTheme="minorHAnsi" w:hAnsi="Times New Roman" w:cs="Times New Roman"/>
                      <w:bCs/>
                      <w:sz w:val="24"/>
                      <w:szCs w:val="24"/>
                      <w:lang w:eastAsia="en-US"/>
                    </w:rPr>
                    <w:t>2</w:t>
                  </w:r>
                  <w:proofErr w:type="gramEnd"/>
                </w:p>
              </w:tc>
              <w:tc>
                <w:tcPr>
                  <w:tcW w:w="174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2656"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76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58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r w:rsidR="00A42B3B" w:rsidRPr="00A42B3B" w:rsidTr="00A42B3B">
              <w:trPr>
                <w:trHeight w:val="293"/>
                <w:tblCellSpacing w:w="20" w:type="dxa"/>
              </w:trPr>
              <w:tc>
                <w:tcPr>
                  <w:tcW w:w="198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С3</w:t>
                  </w:r>
                </w:p>
              </w:tc>
              <w:tc>
                <w:tcPr>
                  <w:tcW w:w="174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2656"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76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58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r w:rsidR="00A42B3B" w:rsidRPr="00A42B3B" w:rsidTr="00A42B3B">
              <w:trPr>
                <w:trHeight w:val="293"/>
                <w:tblCellSpacing w:w="20" w:type="dxa"/>
              </w:trPr>
              <w:tc>
                <w:tcPr>
                  <w:tcW w:w="198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С</w:t>
                  </w:r>
                  <w:proofErr w:type="gramStart"/>
                  <w:r w:rsidRPr="00A42B3B">
                    <w:rPr>
                      <w:rFonts w:ascii="Times New Roman" w:eastAsiaTheme="minorHAnsi" w:hAnsi="Times New Roman" w:cs="Times New Roman"/>
                      <w:bCs/>
                      <w:sz w:val="24"/>
                      <w:szCs w:val="24"/>
                      <w:lang w:eastAsia="en-US"/>
                    </w:rPr>
                    <w:t>4</w:t>
                  </w:r>
                  <w:proofErr w:type="gramEnd"/>
                </w:p>
              </w:tc>
              <w:tc>
                <w:tcPr>
                  <w:tcW w:w="174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2656"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76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58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r w:rsidR="00A42B3B" w:rsidRPr="00A42B3B" w:rsidTr="00A42B3B">
              <w:trPr>
                <w:trHeight w:val="293"/>
                <w:tblCellSpacing w:w="20" w:type="dxa"/>
              </w:trPr>
              <w:tc>
                <w:tcPr>
                  <w:tcW w:w="198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С5</w:t>
                  </w:r>
                </w:p>
              </w:tc>
              <w:tc>
                <w:tcPr>
                  <w:tcW w:w="1741"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2656"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76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58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r>
          </w:tbl>
          <w:p w:rsidR="00A42B3B" w:rsidRPr="00A42B3B" w:rsidRDefault="00A42B3B" w:rsidP="00A42B3B">
            <w:pPr>
              <w:spacing w:after="200" w:line="360" w:lineRule="exact"/>
              <w:contextualSpacing/>
              <w:jc w:val="both"/>
              <w:rPr>
                <w:rFonts w:ascii="Times New Roman" w:eastAsiaTheme="minorHAnsi" w:hAnsi="Times New Roman" w:cstheme="minorBidi"/>
                <w:color w:val="A6A6A6" w:themeColor="background1" w:themeShade="A6"/>
                <w:sz w:val="28"/>
                <w:szCs w:val="28"/>
                <w:lang w:eastAsia="en-US"/>
              </w:rPr>
            </w:pPr>
          </w:p>
        </w:tc>
      </w:tr>
    </w:tbl>
    <w:p w:rsidR="00A42B3B" w:rsidRPr="00A42B3B" w:rsidRDefault="00A42B3B" w:rsidP="00A42B3B">
      <w:pPr>
        <w:tabs>
          <w:tab w:val="left" w:pos="1950"/>
        </w:tabs>
        <w:spacing w:line="360" w:lineRule="auto"/>
        <w:ind w:right="142"/>
        <w:rPr>
          <w:rFonts w:ascii="Times New Roman" w:eastAsiaTheme="minorHAnsi" w:hAnsi="Times New Roman" w:cs="Times New Roman"/>
          <w:b/>
          <w:color w:val="1F497D" w:themeColor="text2"/>
          <w:sz w:val="16"/>
          <w:szCs w:val="16"/>
          <w:u w:val="double"/>
          <w:lang w:eastAsia="en-US"/>
        </w:rPr>
      </w:pPr>
    </w:p>
    <w:tbl>
      <w:tblPr>
        <w:tblStyle w:val="63"/>
        <w:tblpPr w:leftFromText="180" w:rightFromText="180" w:vertAnchor="text" w:horzAnchor="margin" w:tblpY="50"/>
        <w:tblW w:w="0" w:type="auto"/>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tblLook w:val="04A0" w:firstRow="1" w:lastRow="0" w:firstColumn="1" w:lastColumn="0" w:noHBand="0" w:noVBand="1"/>
      </w:tblPr>
      <w:tblGrid>
        <w:gridCol w:w="1093"/>
        <w:gridCol w:w="8478"/>
      </w:tblGrid>
      <w:tr w:rsidR="00A42B3B" w:rsidRPr="00A42B3B" w:rsidTr="00A42B3B">
        <w:tc>
          <w:tcPr>
            <w:tcW w:w="1129" w:type="dxa"/>
            <w:shd w:val="clear" w:color="auto" w:fill="CCC0D9" w:themeFill="accent4" w:themeFillTint="66"/>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4.6</w:t>
            </w:r>
          </w:p>
        </w:tc>
        <w:tc>
          <w:tcPr>
            <w:tcW w:w="9066" w:type="dxa"/>
            <w:shd w:val="clear" w:color="auto" w:fill="CCC0D9" w:themeFill="accent4" w:themeFillTint="66"/>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Проблемные вопросы, выявляемые в рамках осуществления контроля (надзора)</w:t>
            </w:r>
          </w:p>
        </w:tc>
      </w:tr>
      <w:tr w:rsidR="00A42B3B" w:rsidRPr="00A42B3B" w:rsidTr="00A42B3B">
        <w:tc>
          <w:tcPr>
            <w:tcW w:w="10195" w:type="dxa"/>
            <w:gridSpan w:val="2"/>
            <w:shd w:val="clear" w:color="auto" w:fill="FFFFFF" w:themeFill="background1"/>
          </w:tcPr>
          <w:p w:rsidR="00A42B3B" w:rsidRPr="00A42B3B" w:rsidRDefault="00A42B3B" w:rsidP="00A42B3B">
            <w:pPr>
              <w:spacing w:after="200" w:line="360" w:lineRule="exact"/>
              <w:ind w:firstLine="567"/>
              <w:contextualSpacing/>
              <w:jc w:val="both"/>
              <w:rPr>
                <w:rFonts w:ascii="Times New Roman" w:eastAsiaTheme="minorHAnsi" w:hAnsi="Times New Roman" w:cstheme="minorBidi"/>
                <w:color w:val="A6A6A6" w:themeColor="background1" w:themeShade="A6"/>
                <w:sz w:val="28"/>
                <w:szCs w:val="28"/>
                <w:lang w:eastAsia="en-US"/>
              </w:rPr>
            </w:pPr>
            <w:r w:rsidRPr="00A42B3B">
              <w:rPr>
                <w:rFonts w:ascii="Times New Roman" w:eastAsiaTheme="minorHAnsi" w:hAnsi="Times New Roman" w:cstheme="minorBidi"/>
                <w:sz w:val="28"/>
                <w:szCs w:val="28"/>
                <w:lang w:eastAsia="en-US"/>
              </w:rPr>
              <w:t>При проведении проверок отсутствует возможность привлечения специалистов и экспертов, имеющих опыт при строительстве и реконструкции уникальных и технически-сложных объектов капитального строительства, в том числе с выделением в состав комиссии сотрудников сторонних организаций, институтов и лабораторий для своевременной оценки применяемых материалов и оборудования.</w:t>
            </w:r>
          </w:p>
        </w:tc>
      </w:tr>
    </w:tbl>
    <w:tbl>
      <w:tblPr>
        <w:tblStyle w:val="6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shd w:val="clear" w:color="auto" w:fill="D4A97E"/>
        <w:tblLook w:val="04A0" w:firstRow="1" w:lastRow="0" w:firstColumn="1" w:lastColumn="0" w:noHBand="0" w:noVBand="1"/>
      </w:tblPr>
      <w:tblGrid>
        <w:gridCol w:w="990"/>
        <w:gridCol w:w="9215"/>
      </w:tblGrid>
      <w:tr w:rsidR="00A42B3B" w:rsidRPr="00A42B3B" w:rsidTr="00A42B3B">
        <w:tc>
          <w:tcPr>
            <w:tcW w:w="990" w:type="dxa"/>
            <w:shd w:val="clear" w:color="auto" w:fill="E1C2A3"/>
          </w:tcPr>
          <w:p w:rsidR="00A42B3B" w:rsidRPr="00A42B3B" w:rsidRDefault="00A42B3B" w:rsidP="00A42B3B">
            <w:pPr>
              <w:spacing w:before="120" w:after="120" w:line="360" w:lineRule="exact"/>
              <w:rPr>
                <w:rFonts w:ascii="Times New Roman" w:eastAsiaTheme="minorHAnsi" w:hAnsi="Times New Roman" w:cs="Times New Roman"/>
                <w:b/>
                <w:color w:val="1F497D" w:themeColor="text2"/>
                <w:sz w:val="28"/>
                <w:szCs w:val="28"/>
                <w:lang w:eastAsia="en-US"/>
              </w:rPr>
            </w:pPr>
            <w:r w:rsidRPr="00A42B3B">
              <w:rPr>
                <w:rFonts w:ascii="Times New Roman" w:eastAsiaTheme="minorHAnsi" w:hAnsi="Times New Roman" w:cs="Times New Roman"/>
                <w:b/>
                <w:color w:val="1F497D" w:themeColor="text2"/>
                <w:sz w:val="28"/>
                <w:szCs w:val="28"/>
                <w:u w:val="double"/>
                <w:lang w:eastAsia="en-US"/>
              </w:rPr>
              <w:t>V</w:t>
            </w:r>
          </w:p>
        </w:tc>
        <w:tc>
          <w:tcPr>
            <w:tcW w:w="9215" w:type="dxa"/>
            <w:shd w:val="clear" w:color="auto" w:fill="E1C2A3"/>
          </w:tcPr>
          <w:p w:rsidR="00A42B3B" w:rsidRPr="00A42B3B" w:rsidRDefault="00A42B3B" w:rsidP="00A42B3B">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A42B3B">
              <w:rPr>
                <w:rFonts w:ascii="Times New Roman" w:eastAsiaTheme="minorHAnsi" w:hAnsi="Times New Roman" w:cs="Times New Roman"/>
                <w:b/>
                <w:color w:val="1F497D" w:themeColor="text2"/>
                <w:sz w:val="28"/>
                <w:szCs w:val="28"/>
                <w:u w:val="double"/>
                <w:lang w:eastAsia="en-US"/>
              </w:rPr>
              <w:t>Государственный надзор в области безопасного использования и содержания опасных технических устрой</w:t>
            </w:r>
            <w:proofErr w:type="gramStart"/>
            <w:r w:rsidRPr="00A42B3B">
              <w:rPr>
                <w:rFonts w:ascii="Times New Roman" w:eastAsiaTheme="minorHAnsi" w:hAnsi="Times New Roman" w:cs="Times New Roman"/>
                <w:b/>
                <w:color w:val="1F497D" w:themeColor="text2"/>
                <w:sz w:val="28"/>
                <w:szCs w:val="28"/>
                <w:u w:val="double"/>
                <w:lang w:eastAsia="en-US"/>
              </w:rPr>
              <w:t>ств зд</w:t>
            </w:r>
            <w:proofErr w:type="gramEnd"/>
            <w:r w:rsidRPr="00A42B3B">
              <w:rPr>
                <w:rFonts w:ascii="Times New Roman" w:eastAsiaTheme="minorHAnsi" w:hAnsi="Times New Roman" w:cs="Times New Roman"/>
                <w:b/>
                <w:color w:val="1F497D" w:themeColor="text2"/>
                <w:sz w:val="28"/>
                <w:szCs w:val="28"/>
                <w:u w:val="double"/>
                <w:lang w:eastAsia="en-US"/>
              </w:rPr>
              <w:t>аний и сооружений</w:t>
            </w:r>
          </w:p>
        </w:tc>
      </w:tr>
      <w:tr w:rsidR="00A42B3B" w:rsidRPr="00A42B3B" w:rsidTr="00A42B3B">
        <w:tc>
          <w:tcPr>
            <w:tcW w:w="990" w:type="dxa"/>
            <w:shd w:val="clear" w:color="auto" w:fill="EEDCCA"/>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5.1.</w:t>
            </w:r>
          </w:p>
        </w:tc>
        <w:tc>
          <w:tcPr>
            <w:tcW w:w="9215" w:type="dxa"/>
            <w:shd w:val="clear" w:color="auto" w:fill="EEDCCA"/>
          </w:tcPr>
          <w:p w:rsidR="00A42B3B" w:rsidRPr="00A42B3B" w:rsidRDefault="00A42B3B" w:rsidP="00A42B3B">
            <w:pPr>
              <w:widowControl/>
              <w:spacing w:after="120" w:line="360" w:lineRule="exact"/>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О поднадзорных организациях и объектах</w:t>
            </w:r>
          </w:p>
        </w:tc>
      </w:tr>
      <w:tr w:rsidR="00A42B3B" w:rsidRPr="00A42B3B" w:rsidTr="00A42B3B">
        <w:tc>
          <w:tcPr>
            <w:tcW w:w="10205" w:type="dxa"/>
            <w:gridSpan w:val="2"/>
            <w:shd w:val="clear" w:color="auto" w:fill="FFFFFF" w:themeFill="background1"/>
          </w:tcPr>
          <w:p w:rsidR="00A42B3B" w:rsidRPr="00A42B3B" w:rsidRDefault="00A42B3B" w:rsidP="006A01D2">
            <w:pPr>
              <w:widowControl/>
              <w:numPr>
                <w:ilvl w:val="2"/>
                <w:numId w:val="45"/>
              </w:numPr>
              <w:spacing w:after="120" w:line="360" w:lineRule="exact"/>
              <w:contextualSpacing/>
              <w:rPr>
                <w:rFonts w:ascii="Times New Roman" w:eastAsiaTheme="minorHAnsi" w:hAnsi="Times New Roman" w:cs="Times New Roman"/>
                <w:sz w:val="28"/>
                <w:szCs w:val="28"/>
                <w:lang w:eastAsia="en-US"/>
              </w:rPr>
            </w:pPr>
            <w:r w:rsidRPr="00A42B3B">
              <w:rPr>
                <w:rFonts w:asciiTheme="minorHAnsi" w:eastAsiaTheme="minorHAnsi" w:hAnsiTheme="minorHAnsi" w:cstheme="minorBidi"/>
                <w:sz w:val="22"/>
                <w:szCs w:val="22"/>
                <w:lang w:eastAsia="en-US"/>
              </w:rPr>
              <w:t xml:space="preserve"> </w:t>
            </w:r>
            <w:proofErr w:type="spellStart"/>
            <w:r w:rsidRPr="00A42B3B">
              <w:rPr>
                <w:rFonts w:ascii="Times New Roman" w:eastAsiaTheme="minorHAnsi" w:hAnsi="Times New Roman" w:cs="Times New Roman"/>
                <w:sz w:val="28"/>
                <w:szCs w:val="28"/>
                <w:lang w:eastAsia="en-US"/>
              </w:rPr>
              <w:t>Ростехнадзор</w:t>
            </w:r>
            <w:proofErr w:type="spellEnd"/>
            <w:r w:rsidRPr="00A42B3B">
              <w:rPr>
                <w:rFonts w:ascii="Times New Roman" w:eastAsiaTheme="minorHAnsi" w:hAnsi="Times New Roman" w:cs="Times New Roman"/>
                <w:sz w:val="28"/>
                <w:szCs w:val="28"/>
                <w:lang w:eastAsia="en-US"/>
              </w:rPr>
              <w:t xml:space="preserve"> осуществляет на территории Курганской области федеральный государственный надзор в отношении  2030 опасных технических устрой</w:t>
            </w:r>
            <w:proofErr w:type="gramStart"/>
            <w:r w:rsidRPr="00A42B3B">
              <w:rPr>
                <w:rFonts w:ascii="Times New Roman" w:eastAsiaTheme="minorHAnsi" w:hAnsi="Times New Roman" w:cs="Times New Roman"/>
                <w:sz w:val="28"/>
                <w:szCs w:val="28"/>
                <w:lang w:eastAsia="en-US"/>
              </w:rPr>
              <w:t>ств зд</w:t>
            </w:r>
            <w:proofErr w:type="gramEnd"/>
            <w:r w:rsidRPr="00A42B3B">
              <w:rPr>
                <w:rFonts w:ascii="Times New Roman" w:eastAsiaTheme="minorHAnsi" w:hAnsi="Times New Roman" w:cs="Times New Roman"/>
                <w:sz w:val="28"/>
                <w:szCs w:val="28"/>
                <w:lang w:eastAsia="en-US"/>
              </w:rPr>
              <w:t>аний и сооружений, в том числе:</w:t>
            </w:r>
          </w:p>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лифты – 1998, в том числе</w:t>
            </w:r>
          </w:p>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отработавшие назначенный срок службы (более 25 лет) – </w:t>
            </w:r>
            <w:r w:rsidRPr="00A42B3B">
              <w:rPr>
                <w:rFonts w:ascii="Times New Roman" w:eastAsiaTheme="minorHAnsi" w:hAnsi="Times New Roman" w:cs="Times New Roman"/>
                <w:sz w:val="28"/>
                <w:szCs w:val="28"/>
                <w:lang w:eastAsia="en-US"/>
              </w:rPr>
              <w:softHyphen/>
            </w:r>
            <w:r w:rsidRPr="00A42B3B">
              <w:rPr>
                <w:rFonts w:ascii="Times New Roman" w:eastAsiaTheme="minorHAnsi" w:hAnsi="Times New Roman" w:cs="Times New Roman"/>
                <w:sz w:val="28"/>
                <w:szCs w:val="28"/>
                <w:lang w:eastAsia="en-US"/>
              </w:rPr>
              <w:softHyphen/>
              <w:t>530;</w:t>
            </w:r>
          </w:p>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 xml:space="preserve">подъемные платформы для инвалидов – </w:t>
            </w:r>
            <w:r w:rsidRPr="00A42B3B">
              <w:rPr>
                <w:rFonts w:ascii="Times New Roman" w:eastAsiaTheme="minorHAnsi" w:hAnsi="Times New Roman" w:cs="Times New Roman"/>
                <w:sz w:val="28"/>
                <w:szCs w:val="28"/>
                <w:lang w:eastAsia="en-US"/>
              </w:rPr>
              <w:softHyphen/>
            </w:r>
            <w:r w:rsidRPr="00A42B3B">
              <w:rPr>
                <w:rFonts w:ascii="Times New Roman" w:eastAsiaTheme="minorHAnsi" w:hAnsi="Times New Roman" w:cs="Times New Roman"/>
                <w:sz w:val="28"/>
                <w:szCs w:val="28"/>
                <w:lang w:eastAsia="en-US"/>
              </w:rPr>
              <w:softHyphen/>
            </w:r>
            <w:r w:rsidRPr="00A42B3B">
              <w:rPr>
                <w:rFonts w:ascii="Times New Roman" w:eastAsiaTheme="minorHAnsi" w:hAnsi="Times New Roman" w:cs="Times New Roman"/>
                <w:sz w:val="28"/>
                <w:szCs w:val="28"/>
                <w:lang w:eastAsia="en-US"/>
              </w:rPr>
              <w:softHyphen/>
            </w:r>
            <w:r w:rsidRPr="00A42B3B">
              <w:rPr>
                <w:rFonts w:ascii="Times New Roman" w:eastAsiaTheme="minorHAnsi" w:hAnsi="Times New Roman" w:cs="Times New Roman"/>
                <w:sz w:val="28"/>
                <w:szCs w:val="28"/>
                <w:lang w:eastAsia="en-US"/>
              </w:rPr>
              <w:softHyphen/>
              <w:t>12;</w:t>
            </w:r>
          </w:p>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эскалаторы (вне метрополитенов) – 16;</w:t>
            </w:r>
          </w:p>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пассажирские конвейеры (движущиеся пешеходные дорожки) - 4.</w:t>
            </w:r>
          </w:p>
        </w:tc>
      </w:tr>
      <w:tr w:rsidR="00A42B3B" w:rsidRPr="00A42B3B" w:rsidTr="00A42B3B">
        <w:tblPrEx>
          <w:shd w:val="clear" w:color="auto" w:fill="auto"/>
        </w:tblPrEx>
        <w:tc>
          <w:tcPr>
            <w:tcW w:w="990" w:type="dxa"/>
            <w:shd w:val="clear" w:color="auto" w:fill="EEDCCA"/>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5.2</w:t>
            </w:r>
          </w:p>
        </w:tc>
        <w:tc>
          <w:tcPr>
            <w:tcW w:w="9215" w:type="dxa"/>
            <w:shd w:val="clear" w:color="auto" w:fill="EEDCCA"/>
          </w:tcPr>
          <w:p w:rsidR="00A42B3B" w:rsidRPr="00A42B3B" w:rsidRDefault="00A42B3B" w:rsidP="00A42B3B">
            <w:pPr>
              <w:widowControl/>
              <w:spacing w:line="336" w:lineRule="auto"/>
              <w:jc w:val="both"/>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Ситуация с аварийностью и смертельным травматизмом</w:t>
            </w:r>
          </w:p>
        </w:tc>
      </w:tr>
      <w:tr w:rsidR="00A42B3B" w:rsidRPr="00A42B3B" w:rsidTr="00A42B3B">
        <w:tblPrEx>
          <w:shd w:val="clear" w:color="auto" w:fill="auto"/>
        </w:tblPrEx>
        <w:tc>
          <w:tcPr>
            <w:tcW w:w="10205" w:type="dxa"/>
            <w:gridSpan w:val="2"/>
          </w:tcPr>
          <w:tbl>
            <w:tblPr>
              <w:tblStyle w:val="412"/>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65"/>
              <w:gridCol w:w="1268"/>
              <w:gridCol w:w="1264"/>
              <w:gridCol w:w="1273"/>
              <w:gridCol w:w="1313"/>
            </w:tblGrid>
            <w:tr w:rsidR="00A42B3B" w:rsidRPr="00A42B3B" w:rsidTr="00A42B3B">
              <w:trPr>
                <w:tblCellSpacing w:w="20" w:type="dxa"/>
                <w:jc w:val="center"/>
              </w:trPr>
              <w:tc>
                <w:tcPr>
                  <w:tcW w:w="4805" w:type="dxa"/>
                  <w:vAlign w:val="center"/>
                </w:tcPr>
                <w:p w:rsidR="00A42B3B" w:rsidRPr="00A42B3B" w:rsidRDefault="00A42B3B" w:rsidP="00A42B3B">
                  <w:pPr>
                    <w:widowControl/>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lastRenderedPageBreak/>
                    <w:t>Показатель</w:t>
                  </w:r>
                </w:p>
              </w:tc>
              <w:tc>
                <w:tcPr>
                  <w:tcW w:w="1228"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224" w:type="dxa"/>
                  <w:vAlign w:val="center"/>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233"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253"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216"/>
                <w:tblCellSpacing w:w="20" w:type="dxa"/>
                <w:jc w:val="center"/>
              </w:trPr>
              <w:tc>
                <w:tcPr>
                  <w:tcW w:w="4805"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Аварийность, ед., всего </w:t>
                  </w:r>
                </w:p>
              </w:tc>
              <w:tc>
                <w:tcPr>
                  <w:tcW w:w="1228"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24"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3"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53"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rHeight w:val="307"/>
                <w:tblCellSpacing w:w="20" w:type="dxa"/>
                <w:jc w:val="center"/>
              </w:trPr>
              <w:tc>
                <w:tcPr>
                  <w:tcW w:w="4805" w:type="dxa"/>
                  <w:vAlign w:val="center"/>
                </w:tcPr>
                <w:p w:rsidR="00A42B3B" w:rsidRPr="00A42B3B" w:rsidRDefault="00A42B3B" w:rsidP="00A42B3B">
                  <w:pPr>
                    <w:widowControl/>
                    <w:ind w:left="171"/>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Смертельный травматизм, чел., всего </w:t>
                  </w:r>
                </w:p>
              </w:tc>
              <w:tc>
                <w:tcPr>
                  <w:tcW w:w="1228"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24"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33"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253" w:type="dxa"/>
                  <w:vAlign w:val="center"/>
                </w:tcPr>
                <w:p w:rsidR="00A42B3B" w:rsidRPr="00A42B3B" w:rsidRDefault="00A42B3B" w:rsidP="00A42B3B">
                  <w:pPr>
                    <w:widowControl/>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bl>
          <w:p w:rsidR="00A42B3B" w:rsidRPr="00A42B3B" w:rsidRDefault="00A42B3B" w:rsidP="00A42B3B">
            <w:pPr>
              <w:widowControl/>
              <w:ind w:firstLine="709"/>
              <w:jc w:val="both"/>
              <w:rPr>
                <w:rFonts w:ascii="Times New Roman" w:eastAsiaTheme="minorHAnsi" w:hAnsi="Times New Roman" w:cstheme="minorBidi"/>
                <w:sz w:val="24"/>
                <w:szCs w:val="24"/>
                <w:lang w:eastAsia="en-US"/>
              </w:rPr>
            </w:pPr>
            <w:r w:rsidRPr="00A42B3B">
              <w:rPr>
                <w:rFonts w:ascii="Times New Roman" w:eastAsiaTheme="minorHAnsi" w:hAnsi="Times New Roman" w:cstheme="minorBidi"/>
                <w:sz w:val="24"/>
                <w:szCs w:val="24"/>
                <w:lang w:eastAsia="en-US"/>
              </w:rPr>
              <w:t xml:space="preserve">*информация за 2 </w:t>
            </w:r>
            <w:proofErr w:type="gramStart"/>
            <w:r w:rsidRPr="00A42B3B">
              <w:rPr>
                <w:rFonts w:ascii="Times New Roman" w:eastAsiaTheme="minorHAnsi" w:hAnsi="Times New Roman" w:cstheme="minorBidi"/>
                <w:sz w:val="24"/>
                <w:szCs w:val="24"/>
                <w:lang w:eastAsia="en-US"/>
              </w:rPr>
              <w:t>предшествующих</w:t>
            </w:r>
            <w:proofErr w:type="gramEnd"/>
            <w:r w:rsidRPr="00A42B3B">
              <w:rPr>
                <w:rFonts w:ascii="Times New Roman" w:eastAsiaTheme="minorHAnsi" w:hAnsi="Times New Roman" w:cstheme="minorBidi"/>
                <w:sz w:val="24"/>
                <w:szCs w:val="24"/>
                <w:lang w:eastAsia="en-US"/>
              </w:rPr>
              <w:t xml:space="preserve"> отчетному года, а также за период </w:t>
            </w:r>
            <w:r w:rsidRPr="00A42B3B">
              <w:rPr>
                <w:rFonts w:ascii="Times New Roman" w:eastAsiaTheme="minorHAnsi" w:hAnsi="Times New Roman" w:cstheme="minorBidi"/>
                <w:sz w:val="24"/>
                <w:szCs w:val="24"/>
                <w:lang w:eastAsia="en-US"/>
              </w:rPr>
              <w:br/>
              <w:t>на дату представления справки и соответствующих период предыдущего года.</w:t>
            </w:r>
          </w:p>
          <w:p w:rsidR="00A42B3B" w:rsidRPr="00A42B3B" w:rsidRDefault="00A42B3B" w:rsidP="00A42B3B">
            <w:pPr>
              <w:widowControl/>
              <w:spacing w:line="336" w:lineRule="auto"/>
              <w:ind w:firstLine="720"/>
              <w:jc w:val="both"/>
              <w:rPr>
                <w:rFonts w:ascii="Times New Roman" w:eastAsiaTheme="minorHAnsi" w:hAnsi="Times New Roman" w:cs="Times New Roman"/>
                <w:color w:val="A6A6A6" w:themeColor="background1" w:themeShade="A6"/>
                <w:sz w:val="28"/>
                <w:szCs w:val="28"/>
                <w:lang w:eastAsia="en-US"/>
              </w:rPr>
            </w:pPr>
          </w:p>
        </w:tc>
      </w:tr>
      <w:tr w:rsidR="00A42B3B" w:rsidRPr="00A42B3B" w:rsidTr="00A42B3B">
        <w:tblPrEx>
          <w:shd w:val="clear" w:color="auto" w:fill="auto"/>
        </w:tblPrEx>
        <w:tc>
          <w:tcPr>
            <w:tcW w:w="990" w:type="dxa"/>
            <w:shd w:val="clear" w:color="auto" w:fill="EEDCCA"/>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5.3</w:t>
            </w:r>
          </w:p>
        </w:tc>
        <w:tc>
          <w:tcPr>
            <w:tcW w:w="9215" w:type="dxa"/>
            <w:shd w:val="clear" w:color="auto" w:fill="EEDCCA"/>
          </w:tcPr>
          <w:p w:rsidR="00A42B3B" w:rsidRPr="00A42B3B" w:rsidRDefault="00A42B3B" w:rsidP="00A42B3B">
            <w:pPr>
              <w:widowControl/>
              <w:spacing w:line="336" w:lineRule="auto"/>
              <w:jc w:val="both"/>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Контрольная (надзорная) и профилактическая деятельность</w:t>
            </w:r>
          </w:p>
        </w:tc>
      </w:tr>
      <w:tr w:rsidR="00A42B3B" w:rsidRPr="00A42B3B" w:rsidTr="00A42B3B">
        <w:tc>
          <w:tcPr>
            <w:tcW w:w="10205" w:type="dxa"/>
            <w:gridSpan w:val="2"/>
            <w:shd w:val="clear" w:color="auto" w:fill="FFFFFF" w:themeFill="background1"/>
          </w:tcPr>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p>
          <w:tbl>
            <w:tblPr>
              <w:tblStyle w:val="14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72"/>
              <w:gridCol w:w="4714"/>
              <w:gridCol w:w="1057"/>
              <w:gridCol w:w="1125"/>
              <w:gridCol w:w="1118"/>
              <w:gridCol w:w="1134"/>
            </w:tblGrid>
            <w:tr w:rsidR="00A42B3B" w:rsidRPr="00A42B3B" w:rsidTr="00A42B3B">
              <w:trPr>
                <w:trHeight w:val="738"/>
                <w:tblCellSpacing w:w="20" w:type="dxa"/>
              </w:trPr>
              <w:tc>
                <w:tcPr>
                  <w:tcW w:w="572"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4811"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995"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094" w:type="dxa"/>
                  <w:vAlign w:val="center"/>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086"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082"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653"/>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481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Общее количество внеплановых контрольных (надзорных) мероприятий, всего</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118</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28</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28</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481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259</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72</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72</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481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административных наказаний, всего, </w:t>
                  </w:r>
                </w:p>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3.1</w:t>
                  </w:r>
                </w:p>
              </w:tc>
              <w:tc>
                <w:tcPr>
                  <w:tcW w:w="481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3.2</w:t>
                  </w:r>
                </w:p>
              </w:tc>
              <w:tc>
                <w:tcPr>
                  <w:tcW w:w="481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3.3</w:t>
                  </w:r>
                </w:p>
              </w:tc>
              <w:tc>
                <w:tcPr>
                  <w:tcW w:w="481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481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572"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5</w:t>
                  </w:r>
                </w:p>
              </w:tc>
              <w:tc>
                <w:tcPr>
                  <w:tcW w:w="481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Количество объявленных предостережений</w:t>
                  </w:r>
                </w:p>
              </w:tc>
              <w:tc>
                <w:tcPr>
                  <w:tcW w:w="995"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94"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108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bl>
          <w:p w:rsidR="00A42B3B" w:rsidRPr="00A42B3B" w:rsidRDefault="00A42B3B" w:rsidP="00A42B3B">
            <w:pPr>
              <w:widowControl/>
              <w:ind w:firstLine="731"/>
              <w:jc w:val="both"/>
              <w:rPr>
                <w:rFonts w:ascii="Times New Roman" w:eastAsiaTheme="minorHAnsi" w:hAnsi="Times New Roman" w:cs="Times New Roman"/>
                <w:sz w:val="24"/>
                <w:szCs w:val="24"/>
                <w:lang w:eastAsia="en-US"/>
              </w:rPr>
            </w:pPr>
            <w:r w:rsidRPr="00A42B3B">
              <w:rPr>
                <w:rFonts w:ascii="Times New Roman" w:eastAsiaTheme="minorHAnsi" w:hAnsi="Times New Roman" w:cs="Times New Roman"/>
                <w:sz w:val="24"/>
                <w:szCs w:val="24"/>
                <w:lang w:eastAsia="en-US"/>
              </w:rPr>
              <w:t xml:space="preserve">*информация за 2 </w:t>
            </w:r>
            <w:proofErr w:type="gramStart"/>
            <w:r w:rsidRPr="00A42B3B">
              <w:rPr>
                <w:rFonts w:ascii="Times New Roman" w:eastAsiaTheme="minorHAnsi" w:hAnsi="Times New Roman" w:cs="Times New Roman"/>
                <w:sz w:val="24"/>
                <w:szCs w:val="24"/>
                <w:lang w:eastAsia="en-US"/>
              </w:rPr>
              <w:t>предшествующих</w:t>
            </w:r>
            <w:proofErr w:type="gramEnd"/>
            <w:r w:rsidRPr="00A42B3B">
              <w:rPr>
                <w:rFonts w:ascii="Times New Roman" w:eastAsiaTheme="minorHAnsi" w:hAnsi="Times New Roman" w:cs="Times New Roman"/>
                <w:sz w:val="24"/>
                <w:szCs w:val="24"/>
                <w:lang w:eastAsia="en-US"/>
              </w:rPr>
              <w:t xml:space="preserve"> отчетному года, за отчетный период, ближайший </w:t>
            </w:r>
            <w:r w:rsidRPr="00A42B3B">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p>
        </w:tc>
      </w:tr>
    </w:tbl>
    <w:tbl>
      <w:tblPr>
        <w:tblStyle w:val="63"/>
        <w:tblpPr w:leftFromText="180" w:rightFromText="180" w:vertAnchor="text" w:horzAnchor="margin" w:tblpY="50"/>
        <w:tblW w:w="0" w:type="auto"/>
        <w:tblBorders>
          <w:top w:val="dotted" w:sz="8" w:space="0" w:color="76923C" w:themeColor="accent3" w:themeShade="BF"/>
          <w:left w:val="dotted" w:sz="8" w:space="0" w:color="76923C" w:themeColor="accent3" w:themeShade="BF"/>
          <w:bottom w:val="dotted" w:sz="8" w:space="0" w:color="76923C" w:themeColor="accent3" w:themeShade="BF"/>
          <w:right w:val="dotted" w:sz="8" w:space="0" w:color="76923C" w:themeColor="accent3" w:themeShade="BF"/>
          <w:insideH w:val="dotted" w:sz="8" w:space="0" w:color="76923C" w:themeColor="accent3" w:themeShade="BF"/>
          <w:insideV w:val="dotted" w:sz="8" w:space="0" w:color="76923C" w:themeColor="accent3" w:themeShade="BF"/>
        </w:tblBorders>
        <w:tblLook w:val="04A0" w:firstRow="1" w:lastRow="0" w:firstColumn="1" w:lastColumn="0" w:noHBand="0" w:noVBand="1"/>
      </w:tblPr>
      <w:tblGrid>
        <w:gridCol w:w="1491"/>
        <w:gridCol w:w="8080"/>
      </w:tblGrid>
      <w:tr w:rsidR="00A42B3B" w:rsidRPr="00A42B3B" w:rsidTr="00A42B3B">
        <w:tc>
          <w:tcPr>
            <w:tcW w:w="983" w:type="dxa"/>
            <w:shd w:val="clear" w:color="auto" w:fill="EEDCCA"/>
          </w:tcPr>
          <w:p w:rsidR="00A42B3B" w:rsidRPr="00A42B3B" w:rsidRDefault="00A42B3B" w:rsidP="00A42B3B">
            <w:pPr>
              <w:widowControl/>
              <w:spacing w:line="360" w:lineRule="auto"/>
              <w:contextualSpacing/>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5.4</w:t>
            </w:r>
          </w:p>
        </w:tc>
        <w:tc>
          <w:tcPr>
            <w:tcW w:w="9202" w:type="dxa"/>
            <w:shd w:val="clear" w:color="auto" w:fill="EEDCCA"/>
          </w:tcPr>
          <w:p w:rsidR="00A42B3B" w:rsidRPr="00A42B3B" w:rsidRDefault="00A42B3B" w:rsidP="00A42B3B">
            <w:pPr>
              <w:widowControl/>
              <w:spacing w:after="120" w:line="360" w:lineRule="exact"/>
              <w:jc w:val="both"/>
              <w:rPr>
                <w:rFonts w:ascii="Times New Roman" w:eastAsiaTheme="minorHAnsi" w:hAnsi="Times New Roman" w:cs="Times New Roman"/>
                <w:i/>
                <w:color w:val="1F497D" w:themeColor="text2"/>
                <w:sz w:val="28"/>
                <w:szCs w:val="28"/>
                <w:u w:val="single"/>
                <w:lang w:eastAsia="en-US"/>
              </w:rPr>
            </w:pPr>
            <w:r w:rsidRPr="00A42B3B">
              <w:rPr>
                <w:rFonts w:ascii="Times New Roman" w:eastAsiaTheme="minorHAnsi" w:hAnsi="Times New Roman" w:cs="Times New Roman"/>
                <w:color w:val="1F497D" w:themeColor="text2"/>
                <w:sz w:val="28"/>
                <w:szCs w:val="28"/>
                <w:u w:val="single"/>
                <w:lang w:eastAsia="en-US"/>
              </w:rPr>
              <w:t>Применение индикаторов риска нарушений обязательных требований</w:t>
            </w:r>
          </w:p>
        </w:tc>
      </w:tr>
      <w:tr w:rsidR="00A42B3B" w:rsidRPr="00A42B3B" w:rsidTr="00A42B3B">
        <w:tc>
          <w:tcPr>
            <w:tcW w:w="10185" w:type="dxa"/>
            <w:gridSpan w:val="2"/>
            <w:shd w:val="clear" w:color="auto" w:fill="FFFFFF" w:themeFill="background1"/>
          </w:tcPr>
          <w:p w:rsidR="00A42B3B" w:rsidRPr="00A42B3B" w:rsidRDefault="00A42B3B" w:rsidP="00A42B3B">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583"/>
              <w:gridCol w:w="1414"/>
              <w:gridCol w:w="1718"/>
              <w:gridCol w:w="1573"/>
              <w:gridCol w:w="1591"/>
              <w:gridCol w:w="1470"/>
            </w:tblGrid>
            <w:tr w:rsidR="00A42B3B" w:rsidRPr="00A42B3B" w:rsidTr="00A42B3B">
              <w:trPr>
                <w:trHeight w:val="900"/>
                <w:tblCellSpacing w:w="20" w:type="dxa"/>
              </w:trPr>
              <w:tc>
                <w:tcPr>
                  <w:tcW w:w="1748"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Наименование индикатора риска</w:t>
                  </w:r>
                </w:p>
              </w:tc>
              <w:tc>
                <w:tcPr>
                  <w:tcW w:w="1548"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w:t>
                  </w:r>
                  <w:proofErr w:type="gramStart"/>
                  <w:r w:rsidRPr="00A42B3B">
                    <w:rPr>
                      <w:rFonts w:ascii="Times New Roman" w:eastAsiaTheme="minorHAnsi" w:hAnsi="Times New Roman" w:cs="Times New Roman"/>
                      <w:bCs/>
                      <w:sz w:val="22"/>
                      <w:szCs w:val="22"/>
                      <w:lang w:eastAsia="en-US"/>
                    </w:rPr>
                    <w:t>предполагаемых</w:t>
                  </w:r>
                  <w:proofErr w:type="gramEnd"/>
                  <w:r w:rsidRPr="00A42B3B">
                    <w:rPr>
                      <w:rFonts w:ascii="Times New Roman" w:eastAsiaTheme="minorHAnsi" w:hAnsi="Times New Roman" w:cs="Times New Roman"/>
                      <w:bCs/>
                      <w:sz w:val="22"/>
                      <w:szCs w:val="22"/>
                      <w:lang w:eastAsia="en-US"/>
                    </w:rPr>
                    <w:t xml:space="preserve"> внеплановых КНМ</w:t>
                  </w:r>
                </w:p>
              </w:tc>
              <w:tc>
                <w:tcPr>
                  <w:tcW w:w="2018"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обращений </w:t>
                  </w:r>
                  <w:r w:rsidRPr="00A42B3B">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A42B3B" w:rsidRPr="00A42B3B" w:rsidRDefault="00A42B3B" w:rsidP="00377D48">
                  <w:pPr>
                    <w:framePr w:hSpace="180" w:wrap="around" w:vAnchor="text" w:hAnchor="margin" w:y="50"/>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проведенных проверок</w:t>
                  </w:r>
                </w:p>
              </w:tc>
            </w:tr>
            <w:tr w:rsidR="00A42B3B" w:rsidRPr="00A42B3B" w:rsidTr="00A42B3B">
              <w:trPr>
                <w:trHeight w:val="293"/>
                <w:tblCellSpacing w:w="20" w:type="dxa"/>
              </w:trPr>
              <w:tc>
                <w:tcPr>
                  <w:tcW w:w="17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w:t>
                  </w:r>
                  <w:proofErr w:type="gramStart"/>
                  <w:r w:rsidRPr="00A42B3B">
                    <w:rPr>
                      <w:rFonts w:ascii="Times New Roman" w:eastAsiaTheme="minorHAnsi" w:hAnsi="Times New Roman" w:cs="Times New Roman"/>
                      <w:bCs/>
                      <w:sz w:val="24"/>
                      <w:szCs w:val="24"/>
                      <w:lang w:eastAsia="en-US"/>
                    </w:rPr>
                    <w:t>1</w:t>
                  </w:r>
                  <w:proofErr w:type="gramEnd"/>
                </w:p>
              </w:tc>
              <w:tc>
                <w:tcPr>
                  <w:tcW w:w="15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17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A42B3B" w:rsidRPr="00A42B3B" w:rsidTr="00A42B3B">
              <w:trPr>
                <w:trHeight w:val="284"/>
                <w:tblCellSpacing w:w="20" w:type="dxa"/>
              </w:trPr>
              <w:tc>
                <w:tcPr>
                  <w:tcW w:w="17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w:t>
                  </w:r>
                  <w:proofErr w:type="gramStart"/>
                  <w:r w:rsidRPr="00A42B3B">
                    <w:rPr>
                      <w:rFonts w:ascii="Times New Roman" w:eastAsiaTheme="minorHAnsi" w:hAnsi="Times New Roman" w:cs="Times New Roman"/>
                      <w:bCs/>
                      <w:sz w:val="24"/>
                      <w:szCs w:val="24"/>
                      <w:lang w:eastAsia="en-US"/>
                    </w:rPr>
                    <w:t>2</w:t>
                  </w:r>
                  <w:proofErr w:type="gramEnd"/>
                </w:p>
              </w:tc>
              <w:tc>
                <w:tcPr>
                  <w:tcW w:w="15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17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A42B3B" w:rsidRPr="00A42B3B" w:rsidTr="00A42B3B">
              <w:trPr>
                <w:trHeight w:val="284"/>
                <w:tblCellSpacing w:w="20" w:type="dxa"/>
              </w:trPr>
              <w:tc>
                <w:tcPr>
                  <w:tcW w:w="17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lastRenderedPageBreak/>
                    <w:t>Л3</w:t>
                  </w:r>
                </w:p>
              </w:tc>
              <w:tc>
                <w:tcPr>
                  <w:tcW w:w="15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17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r w:rsidR="00A42B3B" w:rsidRPr="00A42B3B" w:rsidTr="00A42B3B">
              <w:trPr>
                <w:trHeight w:val="284"/>
                <w:tblCellSpacing w:w="20" w:type="dxa"/>
              </w:trPr>
              <w:tc>
                <w:tcPr>
                  <w:tcW w:w="17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4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172"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377D48">
                  <w:pPr>
                    <w:framePr w:hSpace="180" w:wrap="around" w:vAnchor="text" w:hAnchor="margin" w:y="50"/>
                    <w:widowControl/>
                    <w:spacing w:line="276" w:lineRule="auto"/>
                    <w:rPr>
                      <w:rFonts w:ascii="Times New Roman" w:eastAsiaTheme="minorHAnsi" w:hAnsi="Times New Roman" w:cs="Times New Roman"/>
                      <w:bCs/>
                      <w:sz w:val="24"/>
                      <w:szCs w:val="24"/>
                      <w:lang w:eastAsia="en-US"/>
                    </w:rPr>
                  </w:pPr>
                </w:p>
              </w:tc>
            </w:tr>
          </w:tbl>
          <w:p w:rsidR="00A42B3B" w:rsidRPr="00A42B3B" w:rsidRDefault="00A42B3B" w:rsidP="00A42B3B">
            <w:pPr>
              <w:spacing w:after="200" w:line="360" w:lineRule="exact"/>
              <w:contextualSpacing/>
              <w:jc w:val="both"/>
              <w:rPr>
                <w:rFonts w:ascii="Times New Roman" w:eastAsiaTheme="minorHAnsi" w:hAnsi="Times New Roman" w:cs="Times New Roman"/>
                <w:b/>
                <w:color w:val="1F497D" w:themeColor="text2"/>
                <w:sz w:val="28"/>
                <w:szCs w:val="28"/>
                <w:u w:val="single"/>
                <w:lang w:eastAsia="en-US"/>
              </w:rPr>
            </w:pPr>
          </w:p>
        </w:tc>
      </w:tr>
    </w:tbl>
    <w:tbl>
      <w:tblPr>
        <w:tblStyle w:val="63"/>
        <w:tblW w:w="10205" w:type="dxa"/>
        <w:tblInd w:w="-5" w:type="dxa"/>
        <w:tblBorders>
          <w:top w:val="dotted" w:sz="8" w:space="0" w:color="8064A2" w:themeColor="accent4"/>
          <w:left w:val="dotted" w:sz="8" w:space="0" w:color="8064A2" w:themeColor="accent4"/>
          <w:bottom w:val="dotted" w:sz="8" w:space="0" w:color="8064A2" w:themeColor="accent4"/>
          <w:right w:val="dotted" w:sz="8" w:space="0" w:color="8064A2" w:themeColor="accent4"/>
          <w:insideH w:val="dotted" w:sz="8" w:space="0" w:color="8064A2" w:themeColor="accent4"/>
          <w:insideV w:val="dotted" w:sz="8" w:space="0" w:color="8064A2" w:themeColor="accent4"/>
        </w:tblBorders>
        <w:shd w:val="clear" w:color="auto" w:fill="D4A97E"/>
        <w:tblLook w:val="04A0" w:firstRow="1" w:lastRow="0" w:firstColumn="1" w:lastColumn="0" w:noHBand="0" w:noVBand="1"/>
      </w:tblPr>
      <w:tblGrid>
        <w:gridCol w:w="1059"/>
        <w:gridCol w:w="9819"/>
      </w:tblGrid>
      <w:tr w:rsidR="00A42B3B" w:rsidRPr="00A42B3B" w:rsidTr="00A42B3B">
        <w:tc>
          <w:tcPr>
            <w:tcW w:w="990" w:type="dxa"/>
            <w:shd w:val="clear" w:color="auto" w:fill="D99594" w:themeFill="accent2" w:themeFillTint="99"/>
          </w:tcPr>
          <w:p w:rsidR="00A42B3B" w:rsidRPr="00A42B3B" w:rsidRDefault="00A42B3B" w:rsidP="00A42B3B">
            <w:pPr>
              <w:spacing w:before="120" w:after="120" w:line="360" w:lineRule="exact"/>
              <w:rPr>
                <w:rFonts w:ascii="Times New Roman" w:eastAsiaTheme="minorHAnsi" w:hAnsi="Times New Roman" w:cs="Times New Roman"/>
                <w:b/>
                <w:color w:val="1F497D" w:themeColor="text2"/>
                <w:sz w:val="28"/>
                <w:szCs w:val="28"/>
                <w:lang w:eastAsia="en-US"/>
              </w:rPr>
            </w:pPr>
            <w:r w:rsidRPr="00A42B3B">
              <w:rPr>
                <w:rFonts w:ascii="Times New Roman" w:eastAsiaTheme="minorHAnsi" w:hAnsi="Times New Roman" w:cs="Times New Roman"/>
                <w:b/>
                <w:color w:val="1F497D" w:themeColor="text2"/>
                <w:sz w:val="28"/>
                <w:szCs w:val="28"/>
                <w:u w:val="double"/>
                <w:lang w:eastAsia="en-US"/>
              </w:rPr>
              <w:lastRenderedPageBreak/>
              <w:t>V</w:t>
            </w:r>
            <w:r w:rsidRPr="00A42B3B">
              <w:rPr>
                <w:rFonts w:ascii="Times New Roman" w:eastAsiaTheme="minorHAnsi" w:hAnsi="Times New Roman" w:cs="Times New Roman"/>
                <w:b/>
                <w:color w:val="1F497D" w:themeColor="text2"/>
                <w:sz w:val="28"/>
                <w:szCs w:val="28"/>
                <w:u w:val="double"/>
                <w:lang w:val="en-US" w:eastAsia="en-US"/>
              </w:rPr>
              <w:t>I</w:t>
            </w:r>
          </w:p>
        </w:tc>
        <w:tc>
          <w:tcPr>
            <w:tcW w:w="9215" w:type="dxa"/>
            <w:shd w:val="clear" w:color="auto" w:fill="D99594" w:themeFill="accent2" w:themeFillTint="99"/>
          </w:tcPr>
          <w:p w:rsidR="00A42B3B" w:rsidRPr="00A42B3B" w:rsidRDefault="00A42B3B" w:rsidP="00A42B3B">
            <w:pPr>
              <w:spacing w:before="120" w:after="120" w:line="360" w:lineRule="exact"/>
              <w:jc w:val="both"/>
              <w:rPr>
                <w:rFonts w:ascii="Times New Roman" w:eastAsiaTheme="minorHAnsi" w:hAnsi="Times New Roman" w:cs="Times New Roman"/>
                <w:b/>
                <w:color w:val="1F497D" w:themeColor="text2"/>
                <w:sz w:val="28"/>
                <w:szCs w:val="28"/>
                <w:u w:val="double"/>
                <w:lang w:eastAsia="en-US"/>
              </w:rPr>
            </w:pPr>
            <w:r w:rsidRPr="00A42B3B">
              <w:rPr>
                <w:rFonts w:ascii="Times New Roman" w:eastAsiaTheme="minorHAnsi" w:hAnsi="Times New Roman" w:cs="Times New Roman"/>
                <w:b/>
                <w:color w:val="1F497D" w:themeColor="text2"/>
                <w:sz w:val="28"/>
                <w:szCs w:val="28"/>
                <w:u w:val="double"/>
                <w:lang w:eastAsia="en-US"/>
              </w:rPr>
              <w:t>Государственный лицензионный контроль</w:t>
            </w:r>
          </w:p>
        </w:tc>
      </w:tr>
      <w:tr w:rsidR="00A42B3B" w:rsidRPr="00A42B3B" w:rsidTr="00A42B3B">
        <w:tc>
          <w:tcPr>
            <w:tcW w:w="990" w:type="dxa"/>
            <w:shd w:val="clear" w:color="auto" w:fill="F2DBDB" w:themeFill="accent2" w:themeFillTint="33"/>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6.1.</w:t>
            </w:r>
          </w:p>
        </w:tc>
        <w:tc>
          <w:tcPr>
            <w:tcW w:w="9215" w:type="dxa"/>
            <w:shd w:val="clear" w:color="auto" w:fill="F2DBDB" w:themeFill="accent2" w:themeFillTint="33"/>
          </w:tcPr>
          <w:p w:rsidR="00A42B3B" w:rsidRPr="00A42B3B" w:rsidRDefault="00A42B3B" w:rsidP="00A42B3B">
            <w:pPr>
              <w:widowControl/>
              <w:spacing w:after="120" w:line="360" w:lineRule="exact"/>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A42B3B">
              <w:rPr>
                <w:rFonts w:ascii="Times New Roman" w:eastAsiaTheme="minorHAnsi" w:hAnsi="Times New Roman" w:cs="Times New Roman"/>
                <w:color w:val="1F497D" w:themeColor="text2"/>
                <w:sz w:val="28"/>
                <w:szCs w:val="28"/>
                <w:u w:val="single"/>
                <w:lang w:eastAsia="en-US"/>
              </w:rPr>
              <w:t>контроль_экспертиза</w:t>
            </w:r>
            <w:proofErr w:type="spellEnd"/>
            <w:r w:rsidRPr="00A42B3B">
              <w:rPr>
                <w:rFonts w:ascii="Times New Roman" w:eastAsiaTheme="minorHAnsi" w:hAnsi="Times New Roman" w:cs="Times New Roman"/>
                <w:color w:val="1F497D" w:themeColor="text2"/>
                <w:sz w:val="28"/>
                <w:szCs w:val="28"/>
                <w:u w:val="single"/>
                <w:lang w:eastAsia="en-US"/>
              </w:rPr>
              <w:t xml:space="preserve"> промышленной безопасности</w:t>
            </w:r>
          </w:p>
        </w:tc>
      </w:tr>
      <w:tr w:rsidR="00A42B3B" w:rsidRPr="00A42B3B" w:rsidTr="00A42B3B">
        <w:tc>
          <w:tcPr>
            <w:tcW w:w="10205" w:type="dxa"/>
            <w:gridSpan w:val="2"/>
            <w:shd w:val="clear" w:color="auto" w:fill="FFFFFF" w:themeFill="background1"/>
          </w:tcPr>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6.1.1 Контрольная (надзорная) деятельность</w:t>
            </w:r>
          </w:p>
          <w:tbl>
            <w:tblPr>
              <w:tblStyle w:val="14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73"/>
              <w:gridCol w:w="4719"/>
              <w:gridCol w:w="1057"/>
              <w:gridCol w:w="1123"/>
              <w:gridCol w:w="1116"/>
              <w:gridCol w:w="1132"/>
            </w:tblGrid>
            <w:tr w:rsidR="00A42B3B" w:rsidRPr="00A42B3B" w:rsidTr="00A42B3B">
              <w:trPr>
                <w:trHeight w:val="738"/>
                <w:tblCellSpacing w:w="20" w:type="dxa"/>
              </w:trPr>
              <w:tc>
                <w:tcPr>
                  <w:tcW w:w="713"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4679"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1017"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083" w:type="dxa"/>
                  <w:vAlign w:val="center"/>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076"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072"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653"/>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4679"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w:t>
                  </w:r>
                </w:p>
              </w:tc>
              <w:tc>
                <w:tcPr>
                  <w:tcW w:w="4679" w:type="dxa"/>
                </w:tcPr>
                <w:p w:rsidR="00A42B3B" w:rsidRPr="00A42B3B" w:rsidRDefault="00A42B3B" w:rsidP="00A42B3B">
                  <w:pPr>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плановые проверки</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4679" w:type="dxa"/>
                </w:tcPr>
                <w:p w:rsidR="00A42B3B" w:rsidRPr="00A42B3B" w:rsidRDefault="00A42B3B" w:rsidP="00A42B3B">
                  <w:pPr>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внеплановые проверки</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4679"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4679"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административных наказаний, всего, </w:t>
                  </w:r>
                </w:p>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3.1</w:t>
                  </w:r>
                </w:p>
              </w:tc>
              <w:tc>
                <w:tcPr>
                  <w:tcW w:w="4679"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3.2</w:t>
                  </w:r>
                </w:p>
              </w:tc>
              <w:tc>
                <w:tcPr>
                  <w:tcW w:w="4679"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3.3</w:t>
                  </w:r>
                </w:p>
              </w:tc>
              <w:tc>
                <w:tcPr>
                  <w:tcW w:w="4679"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4679"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01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83"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6"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c>
                <w:tcPr>
                  <w:tcW w:w="107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0</w:t>
                  </w:r>
                </w:p>
              </w:tc>
            </w:tr>
          </w:tbl>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4"/>
                <w:szCs w:val="24"/>
                <w:lang w:eastAsia="en-US"/>
              </w:rPr>
              <w:t xml:space="preserve">*информация за 2 </w:t>
            </w:r>
            <w:proofErr w:type="gramStart"/>
            <w:r w:rsidRPr="00A42B3B">
              <w:rPr>
                <w:rFonts w:ascii="Times New Roman" w:eastAsiaTheme="minorHAnsi" w:hAnsi="Times New Roman" w:cs="Times New Roman"/>
                <w:sz w:val="24"/>
                <w:szCs w:val="24"/>
                <w:lang w:eastAsia="en-US"/>
              </w:rPr>
              <w:t>предшествующих</w:t>
            </w:r>
            <w:proofErr w:type="gramEnd"/>
            <w:r w:rsidRPr="00A42B3B">
              <w:rPr>
                <w:rFonts w:ascii="Times New Roman" w:eastAsiaTheme="minorHAnsi" w:hAnsi="Times New Roman" w:cs="Times New Roman"/>
                <w:sz w:val="24"/>
                <w:szCs w:val="24"/>
                <w:lang w:eastAsia="en-US"/>
              </w:rPr>
              <w:t xml:space="preserve"> отчетному года, за отчетный период, ближайший </w:t>
            </w:r>
            <w:r w:rsidRPr="00A42B3B">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A42B3B" w:rsidRPr="00A42B3B" w:rsidTr="00A42B3B">
        <w:tc>
          <w:tcPr>
            <w:tcW w:w="10205" w:type="dxa"/>
            <w:gridSpan w:val="2"/>
            <w:shd w:val="clear" w:color="auto" w:fill="FFFFFF" w:themeFill="background1"/>
          </w:tcPr>
          <w:p w:rsidR="00A42B3B" w:rsidRPr="00A42B3B" w:rsidRDefault="00A42B3B" w:rsidP="006A01D2">
            <w:pPr>
              <w:widowControl/>
              <w:numPr>
                <w:ilvl w:val="2"/>
                <w:numId w:val="16"/>
              </w:numPr>
              <w:spacing w:after="120" w:line="360" w:lineRule="exact"/>
              <w:ind w:left="0" w:firstLine="0"/>
              <w:contextualSpacing/>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Применение индикаторов риска</w:t>
            </w:r>
          </w:p>
          <w:tbl>
            <w:tblPr>
              <w:tblStyle w:val="63"/>
              <w:tblpPr w:leftFromText="180" w:rightFromText="180" w:vertAnchor="text" w:tblpXSpec="center" w:tblpY="1"/>
              <w:tblOverlap w:val="never"/>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802"/>
              <w:gridCol w:w="1608"/>
              <w:gridCol w:w="1964"/>
              <w:gridCol w:w="1795"/>
              <w:gridCol w:w="1816"/>
              <w:gridCol w:w="1671"/>
            </w:tblGrid>
            <w:tr w:rsidR="00A42B3B" w:rsidRPr="00A42B3B" w:rsidTr="006D0999">
              <w:trPr>
                <w:trHeight w:val="900"/>
                <w:tblCellSpacing w:w="20" w:type="dxa"/>
                <w:jc w:val="center"/>
              </w:trPr>
              <w:tc>
                <w:tcPr>
                  <w:tcW w:w="0" w:type="auto"/>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Наименование индикатора риска</w:t>
                  </w:r>
                </w:p>
              </w:tc>
              <w:tc>
                <w:tcPr>
                  <w:tcW w:w="0" w:type="auto"/>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выявленных индикаторов риска</w:t>
                  </w:r>
                </w:p>
              </w:tc>
              <w:tc>
                <w:tcPr>
                  <w:tcW w:w="1924" w:type="dxa"/>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w:t>
                  </w:r>
                  <w:proofErr w:type="gramStart"/>
                  <w:r w:rsidRPr="00A42B3B">
                    <w:rPr>
                      <w:rFonts w:ascii="Times New Roman" w:eastAsiaTheme="minorHAnsi" w:hAnsi="Times New Roman" w:cs="Times New Roman"/>
                      <w:bCs/>
                      <w:sz w:val="22"/>
                      <w:szCs w:val="22"/>
                      <w:lang w:eastAsia="en-US"/>
                    </w:rPr>
                    <w:t>предполагаемых</w:t>
                  </w:r>
                  <w:proofErr w:type="gramEnd"/>
                  <w:r w:rsidRPr="00A42B3B">
                    <w:rPr>
                      <w:rFonts w:ascii="Times New Roman" w:eastAsiaTheme="minorHAnsi" w:hAnsi="Times New Roman" w:cs="Times New Roman"/>
                      <w:bCs/>
                      <w:sz w:val="22"/>
                      <w:szCs w:val="22"/>
                      <w:lang w:eastAsia="en-US"/>
                    </w:rPr>
                    <w:t xml:space="preserve"> внеплановых КНМ</w:t>
                  </w:r>
                </w:p>
              </w:tc>
              <w:tc>
                <w:tcPr>
                  <w:tcW w:w="1755"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обращений </w:t>
                  </w:r>
                  <w:r w:rsidRPr="00A42B3B">
                    <w:rPr>
                      <w:rFonts w:ascii="Times New Roman" w:eastAsiaTheme="minorHAnsi" w:hAnsi="Times New Roman" w:cs="Times New Roman"/>
                      <w:bCs/>
                      <w:sz w:val="22"/>
                      <w:szCs w:val="22"/>
                      <w:lang w:eastAsia="en-US"/>
                    </w:rPr>
                    <w:br/>
                    <w:t>в органы прокуратуры за согласованием проверок</w:t>
                  </w:r>
                </w:p>
              </w:tc>
              <w:tc>
                <w:tcPr>
                  <w:tcW w:w="0" w:type="auto"/>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0" w:type="auto"/>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проведенных проверок</w:t>
                  </w:r>
                </w:p>
              </w:tc>
            </w:tr>
            <w:tr w:rsidR="00A42B3B" w:rsidRPr="00A42B3B" w:rsidTr="006D0999">
              <w:trPr>
                <w:trHeight w:val="293"/>
                <w:tblCellSpacing w:w="20" w:type="dxa"/>
                <w:jc w:val="center"/>
              </w:trPr>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ЛЭПБ</w:t>
                  </w:r>
                  <w:proofErr w:type="gramStart"/>
                  <w:r w:rsidRPr="00A42B3B">
                    <w:rPr>
                      <w:rFonts w:ascii="Times New Roman" w:eastAsiaTheme="minorHAnsi" w:hAnsi="Times New Roman" w:cs="Times New Roman"/>
                      <w:bCs/>
                      <w:sz w:val="24"/>
                      <w:szCs w:val="24"/>
                      <w:lang w:eastAsia="en-US"/>
                    </w:rPr>
                    <w:t>1</w:t>
                  </w:r>
                  <w:proofErr w:type="gramEnd"/>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6D0999">
              <w:trPr>
                <w:trHeight w:val="284"/>
                <w:tblCellSpacing w:w="20" w:type="dxa"/>
                <w:jc w:val="center"/>
              </w:trPr>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ЛЭПБ</w:t>
                  </w:r>
                  <w:proofErr w:type="gramStart"/>
                  <w:r w:rsidRPr="00A42B3B">
                    <w:rPr>
                      <w:rFonts w:ascii="Times New Roman" w:eastAsiaTheme="minorHAnsi" w:hAnsi="Times New Roman" w:cs="Times New Roman"/>
                      <w:bCs/>
                      <w:sz w:val="24"/>
                      <w:szCs w:val="24"/>
                      <w:lang w:eastAsia="en-US"/>
                    </w:rPr>
                    <w:t>2</w:t>
                  </w:r>
                  <w:proofErr w:type="gramEnd"/>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6D0999">
              <w:trPr>
                <w:trHeight w:val="284"/>
                <w:tblCellSpacing w:w="20" w:type="dxa"/>
                <w:jc w:val="center"/>
              </w:trPr>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ЛЭПБ3</w:t>
                  </w: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6D0999">
              <w:trPr>
                <w:trHeight w:val="284"/>
                <w:tblCellSpacing w:w="20" w:type="dxa"/>
                <w:jc w:val="center"/>
              </w:trPr>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ЛЭПБ</w:t>
                  </w:r>
                  <w:proofErr w:type="gramStart"/>
                  <w:r w:rsidRPr="00A42B3B">
                    <w:rPr>
                      <w:rFonts w:ascii="Times New Roman" w:eastAsiaTheme="minorHAnsi" w:hAnsi="Times New Roman" w:cs="Times New Roman"/>
                      <w:bCs/>
                      <w:sz w:val="24"/>
                      <w:szCs w:val="24"/>
                      <w:lang w:eastAsia="en-US"/>
                    </w:rPr>
                    <w:t>4</w:t>
                  </w:r>
                  <w:proofErr w:type="gramEnd"/>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0</w:t>
                  </w: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6D0999">
              <w:trPr>
                <w:trHeight w:val="284"/>
                <w:tblCellSpacing w:w="20" w:type="dxa"/>
                <w:jc w:val="center"/>
              </w:trPr>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0" w:type="auto"/>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bl>
          <w:p w:rsidR="00A42B3B" w:rsidRPr="00A42B3B" w:rsidRDefault="00A42B3B" w:rsidP="00C7604A">
            <w:pPr>
              <w:spacing w:after="200" w:line="360" w:lineRule="exact"/>
              <w:contextualSpacing/>
              <w:jc w:val="both"/>
              <w:rPr>
                <w:rFonts w:ascii="Times New Roman" w:eastAsiaTheme="minorHAnsi" w:hAnsi="Times New Roman" w:cs="Times New Roman"/>
                <w:sz w:val="28"/>
                <w:szCs w:val="28"/>
                <w:lang w:eastAsia="en-US"/>
              </w:rPr>
            </w:pPr>
          </w:p>
        </w:tc>
      </w:tr>
      <w:tr w:rsidR="00A42B3B" w:rsidRPr="00A42B3B" w:rsidTr="00A42B3B">
        <w:tc>
          <w:tcPr>
            <w:tcW w:w="990" w:type="dxa"/>
            <w:shd w:val="clear" w:color="auto" w:fill="F2DBDB" w:themeFill="accent2" w:themeFillTint="33"/>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6.2.</w:t>
            </w:r>
          </w:p>
        </w:tc>
        <w:tc>
          <w:tcPr>
            <w:tcW w:w="9215" w:type="dxa"/>
            <w:shd w:val="clear" w:color="auto" w:fill="F2DBDB" w:themeFill="accent2" w:themeFillTint="33"/>
          </w:tcPr>
          <w:p w:rsidR="00A42B3B" w:rsidRPr="00A42B3B" w:rsidRDefault="00A42B3B" w:rsidP="00A42B3B">
            <w:pPr>
              <w:widowControl/>
              <w:spacing w:after="120" w:line="360" w:lineRule="exact"/>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A42B3B">
              <w:rPr>
                <w:rFonts w:ascii="Times New Roman" w:eastAsiaTheme="minorHAnsi" w:hAnsi="Times New Roman" w:cs="Times New Roman"/>
                <w:color w:val="1F497D" w:themeColor="text2"/>
                <w:sz w:val="28"/>
                <w:szCs w:val="28"/>
                <w:u w:val="single"/>
                <w:lang w:eastAsia="en-US"/>
              </w:rPr>
              <w:t>контроль_деятельность</w:t>
            </w:r>
            <w:proofErr w:type="spellEnd"/>
            <w:r w:rsidRPr="00A42B3B">
              <w:rPr>
                <w:rFonts w:ascii="Times New Roman" w:eastAsiaTheme="minorHAnsi" w:hAnsi="Times New Roman" w:cs="Times New Roman"/>
                <w:color w:val="1F497D" w:themeColor="text2"/>
                <w:sz w:val="28"/>
                <w:szCs w:val="28"/>
                <w:u w:val="single"/>
                <w:lang w:eastAsia="en-US"/>
              </w:rPr>
              <w:t>, связанная с обращением взрывчатых материалов</w:t>
            </w:r>
          </w:p>
        </w:tc>
      </w:tr>
      <w:tr w:rsidR="00A42B3B" w:rsidRPr="00A42B3B" w:rsidTr="00C7604A">
        <w:trPr>
          <w:trHeight w:val="7144"/>
        </w:trPr>
        <w:tc>
          <w:tcPr>
            <w:tcW w:w="10205" w:type="dxa"/>
            <w:gridSpan w:val="2"/>
            <w:shd w:val="clear" w:color="auto" w:fill="FFFFFF" w:themeFill="background1"/>
          </w:tcPr>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lastRenderedPageBreak/>
              <w:t>6.2.1 Контрольная (надзорная) деятельность</w:t>
            </w:r>
          </w:p>
          <w:tbl>
            <w:tblPr>
              <w:tblStyle w:val="14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73"/>
              <w:gridCol w:w="4571"/>
              <w:gridCol w:w="1177"/>
              <w:gridCol w:w="1132"/>
              <w:gridCol w:w="1125"/>
              <w:gridCol w:w="1142"/>
            </w:tblGrid>
            <w:tr w:rsidR="00A42B3B" w:rsidRPr="00A42B3B" w:rsidTr="00A42B3B">
              <w:trPr>
                <w:trHeight w:val="738"/>
                <w:tblCellSpacing w:w="20" w:type="dxa"/>
              </w:trPr>
              <w:tc>
                <w:tcPr>
                  <w:tcW w:w="713"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4531"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1137"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092" w:type="dxa"/>
                  <w:vAlign w:val="center"/>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085"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082"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653"/>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w:t>
                  </w:r>
                </w:p>
              </w:tc>
              <w:tc>
                <w:tcPr>
                  <w:tcW w:w="4531" w:type="dxa"/>
                </w:tcPr>
                <w:p w:rsidR="00A42B3B" w:rsidRPr="00A42B3B" w:rsidRDefault="00A42B3B" w:rsidP="00A42B3B">
                  <w:pPr>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плановые проверки</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4531" w:type="dxa"/>
                </w:tcPr>
                <w:p w:rsidR="00A42B3B" w:rsidRPr="00A42B3B" w:rsidRDefault="00A42B3B" w:rsidP="00A42B3B">
                  <w:pPr>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внеплановые проверки</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2</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административных наказаний, всего, </w:t>
                  </w:r>
                </w:p>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3.1</w:t>
                  </w:r>
                </w:p>
              </w:tc>
              <w:tc>
                <w:tcPr>
                  <w:tcW w:w="453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3.2</w:t>
                  </w:r>
                </w:p>
              </w:tc>
              <w:tc>
                <w:tcPr>
                  <w:tcW w:w="453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3.3</w:t>
                  </w:r>
                </w:p>
              </w:tc>
              <w:tc>
                <w:tcPr>
                  <w:tcW w:w="453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bl>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4"/>
                <w:szCs w:val="24"/>
                <w:lang w:eastAsia="en-US"/>
              </w:rPr>
              <w:t xml:space="preserve">*информация за 2 </w:t>
            </w:r>
            <w:proofErr w:type="gramStart"/>
            <w:r w:rsidRPr="00A42B3B">
              <w:rPr>
                <w:rFonts w:ascii="Times New Roman" w:eastAsiaTheme="minorHAnsi" w:hAnsi="Times New Roman" w:cs="Times New Roman"/>
                <w:sz w:val="24"/>
                <w:szCs w:val="24"/>
                <w:lang w:eastAsia="en-US"/>
              </w:rPr>
              <w:t>предшествующих</w:t>
            </w:r>
            <w:proofErr w:type="gramEnd"/>
            <w:r w:rsidRPr="00A42B3B">
              <w:rPr>
                <w:rFonts w:ascii="Times New Roman" w:eastAsiaTheme="minorHAnsi" w:hAnsi="Times New Roman" w:cs="Times New Roman"/>
                <w:sz w:val="24"/>
                <w:szCs w:val="24"/>
                <w:lang w:eastAsia="en-US"/>
              </w:rPr>
              <w:t xml:space="preserve"> отчетному года, за отчетный период, ближайший </w:t>
            </w:r>
            <w:r w:rsidRPr="00A42B3B">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tc>
      </w:tr>
      <w:tr w:rsidR="00A42B3B" w:rsidRPr="00A42B3B" w:rsidTr="00A42B3B">
        <w:tc>
          <w:tcPr>
            <w:tcW w:w="10205" w:type="dxa"/>
            <w:gridSpan w:val="2"/>
            <w:shd w:val="clear" w:color="auto" w:fill="FFFFFF" w:themeFill="background1"/>
          </w:tcPr>
          <w:p w:rsidR="00A42B3B" w:rsidRPr="00A42B3B" w:rsidRDefault="00A42B3B" w:rsidP="006A01D2">
            <w:pPr>
              <w:widowControl/>
              <w:numPr>
                <w:ilvl w:val="2"/>
                <w:numId w:val="14"/>
              </w:numPr>
              <w:spacing w:after="120" w:line="360" w:lineRule="exact"/>
              <w:ind w:left="22" w:firstLine="0"/>
              <w:contextualSpacing/>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Применение индикаторов риска</w:t>
            </w:r>
          </w:p>
          <w:tbl>
            <w:tblPr>
              <w:tblStyle w:val="6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802"/>
              <w:gridCol w:w="1608"/>
              <w:gridCol w:w="1964"/>
              <w:gridCol w:w="1795"/>
              <w:gridCol w:w="1816"/>
              <w:gridCol w:w="1671"/>
            </w:tblGrid>
            <w:tr w:rsidR="00A42B3B" w:rsidRPr="00A42B3B" w:rsidTr="00A42B3B">
              <w:trPr>
                <w:trHeight w:val="900"/>
                <w:tblCellSpacing w:w="20" w:type="dxa"/>
              </w:trPr>
              <w:tc>
                <w:tcPr>
                  <w:tcW w:w="1748"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Наименование индикатора риска</w:t>
                  </w:r>
                </w:p>
              </w:tc>
              <w:tc>
                <w:tcPr>
                  <w:tcW w:w="1548"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выявленных индикаторов риска</w:t>
                  </w:r>
                </w:p>
              </w:tc>
              <w:tc>
                <w:tcPr>
                  <w:tcW w:w="1172" w:type="dxa"/>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w:t>
                  </w:r>
                  <w:proofErr w:type="gramStart"/>
                  <w:r w:rsidRPr="00A42B3B">
                    <w:rPr>
                      <w:rFonts w:ascii="Times New Roman" w:eastAsiaTheme="minorHAnsi" w:hAnsi="Times New Roman" w:cs="Times New Roman"/>
                      <w:bCs/>
                      <w:sz w:val="22"/>
                      <w:szCs w:val="22"/>
                      <w:lang w:eastAsia="en-US"/>
                    </w:rPr>
                    <w:t>предполагаемых</w:t>
                  </w:r>
                  <w:proofErr w:type="gramEnd"/>
                  <w:r w:rsidRPr="00A42B3B">
                    <w:rPr>
                      <w:rFonts w:ascii="Times New Roman" w:eastAsiaTheme="minorHAnsi" w:hAnsi="Times New Roman" w:cs="Times New Roman"/>
                      <w:bCs/>
                      <w:sz w:val="22"/>
                      <w:szCs w:val="22"/>
                      <w:lang w:eastAsia="en-US"/>
                    </w:rPr>
                    <w:t xml:space="preserve"> внеплановых КНМ</w:t>
                  </w:r>
                </w:p>
              </w:tc>
              <w:tc>
                <w:tcPr>
                  <w:tcW w:w="2018"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обращений </w:t>
                  </w:r>
                  <w:r w:rsidRPr="00A42B3B">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684"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513"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проведенных проверок</w:t>
                  </w:r>
                </w:p>
              </w:tc>
            </w:tr>
            <w:tr w:rsidR="00A42B3B" w:rsidRPr="00A42B3B" w:rsidTr="00A42B3B">
              <w:trPr>
                <w:trHeight w:val="293"/>
                <w:tblCellSpacing w:w="20" w:type="dxa"/>
              </w:trPr>
              <w:tc>
                <w:tcPr>
                  <w:tcW w:w="17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ЛВМ</w:t>
                  </w:r>
                  <w:proofErr w:type="gramStart"/>
                  <w:r w:rsidRPr="00A42B3B">
                    <w:rPr>
                      <w:rFonts w:ascii="Times New Roman" w:eastAsiaTheme="minorHAnsi" w:hAnsi="Times New Roman" w:cs="Times New Roman"/>
                      <w:bCs/>
                      <w:sz w:val="24"/>
                      <w:szCs w:val="24"/>
                      <w:lang w:eastAsia="en-US"/>
                    </w:rPr>
                    <w:t>1</w:t>
                  </w:r>
                  <w:proofErr w:type="gramEnd"/>
                </w:p>
              </w:tc>
              <w:tc>
                <w:tcPr>
                  <w:tcW w:w="15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17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A42B3B">
              <w:trPr>
                <w:trHeight w:val="284"/>
                <w:tblCellSpacing w:w="20" w:type="dxa"/>
              </w:trPr>
              <w:tc>
                <w:tcPr>
                  <w:tcW w:w="17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ЛВМ</w:t>
                  </w:r>
                  <w:proofErr w:type="gramStart"/>
                  <w:r w:rsidRPr="00A42B3B">
                    <w:rPr>
                      <w:rFonts w:ascii="Times New Roman" w:eastAsiaTheme="minorHAnsi" w:hAnsi="Times New Roman" w:cs="Times New Roman"/>
                      <w:bCs/>
                      <w:sz w:val="24"/>
                      <w:szCs w:val="24"/>
                      <w:lang w:eastAsia="en-US"/>
                    </w:rPr>
                    <w:t>2</w:t>
                  </w:r>
                  <w:proofErr w:type="gramEnd"/>
                </w:p>
              </w:tc>
              <w:tc>
                <w:tcPr>
                  <w:tcW w:w="15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17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A42B3B">
              <w:trPr>
                <w:trHeight w:val="284"/>
                <w:tblCellSpacing w:w="20" w:type="dxa"/>
              </w:trPr>
              <w:tc>
                <w:tcPr>
                  <w:tcW w:w="17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ЛВМ3</w:t>
                  </w:r>
                </w:p>
              </w:tc>
              <w:tc>
                <w:tcPr>
                  <w:tcW w:w="15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17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A42B3B">
              <w:trPr>
                <w:trHeight w:val="284"/>
                <w:tblCellSpacing w:w="20" w:type="dxa"/>
              </w:trPr>
              <w:tc>
                <w:tcPr>
                  <w:tcW w:w="17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54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17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201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8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513"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bl>
          <w:p w:rsidR="00A42B3B" w:rsidRPr="00A42B3B" w:rsidRDefault="00A42B3B" w:rsidP="00C7604A">
            <w:pPr>
              <w:spacing w:after="200" w:line="360" w:lineRule="exact"/>
              <w:contextualSpacing/>
              <w:jc w:val="both"/>
              <w:rPr>
                <w:rFonts w:ascii="Times New Roman" w:eastAsiaTheme="minorHAnsi" w:hAnsi="Times New Roman" w:cs="Times New Roman"/>
                <w:sz w:val="28"/>
                <w:szCs w:val="28"/>
                <w:lang w:eastAsia="en-US"/>
              </w:rPr>
            </w:pPr>
          </w:p>
        </w:tc>
      </w:tr>
      <w:tr w:rsidR="00A42B3B" w:rsidRPr="00A42B3B" w:rsidTr="00A42B3B">
        <w:tc>
          <w:tcPr>
            <w:tcW w:w="990" w:type="dxa"/>
            <w:shd w:val="clear" w:color="auto" w:fill="F2DBDB" w:themeFill="accent2" w:themeFillTint="33"/>
          </w:tcPr>
          <w:p w:rsidR="00A42B3B" w:rsidRPr="00A42B3B" w:rsidRDefault="00A42B3B" w:rsidP="00A42B3B">
            <w:pPr>
              <w:widowControl/>
              <w:spacing w:after="120" w:line="360" w:lineRule="exact"/>
              <w:rPr>
                <w:rFonts w:ascii="Times New Roman" w:eastAsiaTheme="minorHAnsi" w:hAnsi="Times New Roman" w:cs="Times New Roman"/>
                <w:color w:val="1F497D" w:themeColor="text2"/>
                <w:sz w:val="28"/>
                <w:szCs w:val="28"/>
                <w:lang w:eastAsia="en-US"/>
              </w:rPr>
            </w:pPr>
            <w:r w:rsidRPr="00A42B3B">
              <w:rPr>
                <w:rFonts w:ascii="Times New Roman" w:eastAsiaTheme="minorHAnsi" w:hAnsi="Times New Roman" w:cs="Times New Roman"/>
                <w:color w:val="1F497D" w:themeColor="text2"/>
                <w:sz w:val="28"/>
                <w:szCs w:val="28"/>
                <w:lang w:eastAsia="en-US"/>
              </w:rPr>
              <w:t>6.3.</w:t>
            </w:r>
          </w:p>
        </w:tc>
        <w:tc>
          <w:tcPr>
            <w:tcW w:w="9215" w:type="dxa"/>
            <w:shd w:val="clear" w:color="auto" w:fill="F2DBDB" w:themeFill="accent2" w:themeFillTint="33"/>
          </w:tcPr>
          <w:p w:rsidR="00A42B3B" w:rsidRPr="00A42B3B" w:rsidRDefault="00A42B3B" w:rsidP="00A42B3B">
            <w:pPr>
              <w:widowControl/>
              <w:spacing w:after="120" w:line="360" w:lineRule="exact"/>
              <w:rPr>
                <w:rFonts w:ascii="Times New Roman" w:eastAsiaTheme="minorHAnsi" w:hAnsi="Times New Roman" w:cs="Times New Roman"/>
                <w:b/>
                <w:sz w:val="28"/>
                <w:szCs w:val="28"/>
                <w:lang w:eastAsia="en-US"/>
              </w:rPr>
            </w:pPr>
            <w:r w:rsidRPr="00A42B3B">
              <w:rPr>
                <w:rFonts w:ascii="Times New Roman" w:eastAsiaTheme="minorHAnsi" w:hAnsi="Times New Roman" w:cs="Times New Roman"/>
                <w:color w:val="1F497D" w:themeColor="text2"/>
                <w:sz w:val="28"/>
                <w:szCs w:val="28"/>
                <w:u w:val="single"/>
                <w:lang w:eastAsia="en-US"/>
              </w:rPr>
              <w:t xml:space="preserve">Лицензионный </w:t>
            </w:r>
            <w:proofErr w:type="spellStart"/>
            <w:r w:rsidRPr="00A42B3B">
              <w:rPr>
                <w:rFonts w:ascii="Times New Roman" w:eastAsiaTheme="minorHAnsi" w:hAnsi="Times New Roman" w:cs="Times New Roman"/>
                <w:color w:val="1F497D" w:themeColor="text2"/>
                <w:sz w:val="28"/>
                <w:szCs w:val="28"/>
                <w:u w:val="single"/>
                <w:lang w:eastAsia="en-US"/>
              </w:rPr>
              <w:t>контроль_производство</w:t>
            </w:r>
            <w:proofErr w:type="spellEnd"/>
            <w:r w:rsidRPr="00A42B3B">
              <w:rPr>
                <w:rFonts w:ascii="Times New Roman" w:eastAsiaTheme="minorHAnsi" w:hAnsi="Times New Roman" w:cs="Times New Roman"/>
                <w:color w:val="1F497D" w:themeColor="text2"/>
                <w:sz w:val="28"/>
                <w:szCs w:val="28"/>
                <w:u w:val="single"/>
                <w:lang w:eastAsia="en-US"/>
              </w:rPr>
              <w:t xml:space="preserve"> маркшейдерских работ</w:t>
            </w:r>
          </w:p>
        </w:tc>
      </w:tr>
      <w:tr w:rsidR="00A42B3B" w:rsidRPr="00A42B3B" w:rsidTr="00A42B3B">
        <w:tc>
          <w:tcPr>
            <w:tcW w:w="10205" w:type="dxa"/>
            <w:gridSpan w:val="2"/>
            <w:shd w:val="clear" w:color="auto" w:fill="FFFFFF" w:themeFill="background1"/>
          </w:tcPr>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t>6.3.1 Контрольная (надзорная) деятельность</w:t>
            </w:r>
          </w:p>
          <w:tbl>
            <w:tblPr>
              <w:tblStyle w:val="14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73"/>
              <w:gridCol w:w="4571"/>
              <w:gridCol w:w="1177"/>
              <w:gridCol w:w="1132"/>
              <w:gridCol w:w="1125"/>
              <w:gridCol w:w="1142"/>
            </w:tblGrid>
            <w:tr w:rsidR="00A42B3B" w:rsidRPr="00A42B3B" w:rsidTr="00A42B3B">
              <w:trPr>
                <w:trHeight w:val="738"/>
                <w:tblCellSpacing w:w="20" w:type="dxa"/>
              </w:trPr>
              <w:tc>
                <w:tcPr>
                  <w:tcW w:w="713"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 xml:space="preserve">№ </w:t>
                  </w:r>
                  <w:proofErr w:type="gramStart"/>
                  <w:r w:rsidRPr="00A42B3B">
                    <w:rPr>
                      <w:rFonts w:ascii="Times New Roman" w:eastAsia="Calibri" w:hAnsi="Times New Roman" w:cs="Times New Roman"/>
                      <w:b/>
                      <w:sz w:val="24"/>
                      <w:szCs w:val="24"/>
                      <w:lang w:eastAsia="en-US"/>
                    </w:rPr>
                    <w:t>п</w:t>
                  </w:r>
                  <w:proofErr w:type="gramEnd"/>
                  <w:r w:rsidRPr="00A42B3B">
                    <w:rPr>
                      <w:rFonts w:ascii="Times New Roman" w:eastAsia="Calibri" w:hAnsi="Times New Roman" w:cs="Times New Roman"/>
                      <w:b/>
                      <w:sz w:val="24"/>
                      <w:szCs w:val="24"/>
                      <w:lang w:eastAsia="en-US"/>
                    </w:rPr>
                    <w:t>/п</w:t>
                  </w:r>
                </w:p>
              </w:tc>
              <w:tc>
                <w:tcPr>
                  <w:tcW w:w="4531"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Наименование показателя</w:t>
                  </w:r>
                </w:p>
              </w:tc>
              <w:tc>
                <w:tcPr>
                  <w:tcW w:w="1137" w:type="dxa"/>
                  <w:vAlign w:val="center"/>
                </w:tcPr>
                <w:p w:rsidR="00A42B3B" w:rsidRPr="00A42B3B" w:rsidRDefault="00A42B3B" w:rsidP="00A42B3B">
                  <w:pPr>
                    <w:widowControl/>
                    <w:spacing w:after="200" w:line="360" w:lineRule="exact"/>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2022г.</w:t>
                  </w:r>
                </w:p>
              </w:tc>
              <w:tc>
                <w:tcPr>
                  <w:tcW w:w="1092" w:type="dxa"/>
                  <w:vAlign w:val="center"/>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2023г.</w:t>
                  </w:r>
                </w:p>
              </w:tc>
              <w:tc>
                <w:tcPr>
                  <w:tcW w:w="1085"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2023г.</w:t>
                  </w:r>
                </w:p>
              </w:tc>
              <w:tc>
                <w:tcPr>
                  <w:tcW w:w="1082" w:type="dxa"/>
                </w:tcPr>
                <w:p w:rsidR="00A42B3B" w:rsidRPr="00A42B3B" w:rsidRDefault="00A42B3B" w:rsidP="00A42B3B">
                  <w:pPr>
                    <w:widowControl/>
                    <w:spacing w:after="200" w:line="360" w:lineRule="exact"/>
                    <w:ind w:right="87"/>
                    <w:jc w:val="center"/>
                    <w:rPr>
                      <w:rFonts w:ascii="Times New Roman" w:eastAsia="Calibri" w:hAnsi="Times New Roman" w:cs="Times New Roman"/>
                      <w:b/>
                      <w:sz w:val="24"/>
                      <w:szCs w:val="24"/>
                      <w:lang w:eastAsia="en-US"/>
                    </w:rPr>
                  </w:pPr>
                  <w:r w:rsidRPr="00A42B3B">
                    <w:rPr>
                      <w:rFonts w:ascii="Times New Roman" w:eastAsia="Calibri" w:hAnsi="Times New Roman" w:cs="Times New Roman"/>
                      <w:b/>
                      <w:sz w:val="24"/>
                      <w:szCs w:val="24"/>
                      <w:lang w:eastAsia="en-US"/>
                    </w:rPr>
                    <w:t>6 мес. 2024г.</w:t>
                  </w:r>
                </w:p>
              </w:tc>
            </w:tr>
            <w:tr w:rsidR="00A42B3B" w:rsidRPr="00A42B3B" w:rsidTr="00A42B3B">
              <w:trPr>
                <w:trHeight w:val="653"/>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1.1</w:t>
                  </w:r>
                </w:p>
              </w:tc>
              <w:tc>
                <w:tcPr>
                  <w:tcW w:w="4531" w:type="dxa"/>
                </w:tcPr>
                <w:p w:rsidR="00A42B3B" w:rsidRPr="00A42B3B" w:rsidRDefault="00A42B3B" w:rsidP="00A42B3B">
                  <w:pPr>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плановые проверки</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1.2</w:t>
                  </w:r>
                </w:p>
              </w:tc>
              <w:tc>
                <w:tcPr>
                  <w:tcW w:w="4531" w:type="dxa"/>
                </w:tcPr>
                <w:p w:rsidR="00A42B3B" w:rsidRPr="00A42B3B" w:rsidRDefault="00A42B3B" w:rsidP="00A42B3B">
                  <w:pPr>
                    <w:widowControl/>
                    <w:ind w:firstLine="317"/>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внеплановые проверки</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lastRenderedPageBreak/>
                    <w:t>2</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Выявлено правонарушений, всего</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 xml:space="preserve">Общее количество административных наказаний, всего, </w:t>
                  </w:r>
                </w:p>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из них:</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3.1</w:t>
                  </w:r>
                </w:p>
              </w:tc>
              <w:tc>
                <w:tcPr>
                  <w:tcW w:w="453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административное приостановление деятельности</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3.2</w:t>
                  </w:r>
                </w:p>
              </w:tc>
              <w:tc>
                <w:tcPr>
                  <w:tcW w:w="453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предупреждение</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3.3</w:t>
                  </w:r>
                </w:p>
              </w:tc>
              <w:tc>
                <w:tcPr>
                  <w:tcW w:w="4531" w:type="dxa"/>
                </w:tcPr>
                <w:p w:rsidR="00A42B3B" w:rsidRPr="00A42B3B" w:rsidRDefault="00A42B3B" w:rsidP="00A42B3B">
                  <w:pPr>
                    <w:widowControl/>
                    <w:ind w:left="366"/>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административный штраф</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r w:rsidR="00A42B3B" w:rsidRPr="00A42B3B" w:rsidTr="00A42B3B">
              <w:trPr>
                <w:tblCellSpacing w:w="20" w:type="dxa"/>
              </w:trPr>
              <w:tc>
                <w:tcPr>
                  <w:tcW w:w="713"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4</w:t>
                  </w:r>
                </w:p>
              </w:tc>
              <w:tc>
                <w:tcPr>
                  <w:tcW w:w="4531" w:type="dxa"/>
                </w:tcPr>
                <w:p w:rsidR="00A42B3B" w:rsidRPr="00A42B3B" w:rsidRDefault="00A42B3B" w:rsidP="00A42B3B">
                  <w:pPr>
                    <w:widowControl/>
                    <w:rPr>
                      <w:rFonts w:ascii="Times New Roman" w:eastAsia="Calibri" w:hAnsi="Times New Roman" w:cs="Times New Roman"/>
                      <w:sz w:val="24"/>
                      <w:szCs w:val="24"/>
                      <w:lang w:eastAsia="en-US"/>
                    </w:rPr>
                  </w:pPr>
                  <w:r w:rsidRPr="00A42B3B">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37" w:type="dxa"/>
                </w:tcPr>
                <w:p w:rsidR="00A42B3B" w:rsidRPr="00A42B3B" w:rsidRDefault="00A42B3B" w:rsidP="00A42B3B">
                  <w:pPr>
                    <w:widowControl/>
                    <w:spacing w:line="276" w:lineRule="auto"/>
                    <w:jc w:val="center"/>
                    <w:rPr>
                      <w:rFonts w:ascii="Times New Roman" w:eastAsia="Calibri" w:hAnsi="Times New Roman" w:cs="Times New Roman"/>
                      <w:sz w:val="24"/>
                      <w:szCs w:val="24"/>
                      <w:lang w:eastAsia="en-US"/>
                    </w:rPr>
                  </w:pPr>
                </w:p>
              </w:tc>
              <w:tc>
                <w:tcPr>
                  <w:tcW w:w="109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5"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c>
                <w:tcPr>
                  <w:tcW w:w="1082" w:type="dxa"/>
                </w:tcPr>
                <w:p w:rsidR="00A42B3B" w:rsidRPr="00A42B3B" w:rsidRDefault="00A42B3B" w:rsidP="00A42B3B">
                  <w:pPr>
                    <w:widowControl/>
                    <w:spacing w:line="276" w:lineRule="auto"/>
                    <w:ind w:right="288"/>
                    <w:jc w:val="center"/>
                    <w:rPr>
                      <w:rFonts w:ascii="Times New Roman" w:eastAsia="Calibri" w:hAnsi="Times New Roman" w:cs="Times New Roman"/>
                      <w:sz w:val="24"/>
                      <w:szCs w:val="24"/>
                      <w:lang w:eastAsia="en-US"/>
                    </w:rPr>
                  </w:pPr>
                </w:p>
              </w:tc>
            </w:tr>
          </w:tbl>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4"/>
                <w:szCs w:val="24"/>
                <w:lang w:eastAsia="en-US"/>
              </w:rPr>
              <w:t xml:space="preserve">*информация за 2 </w:t>
            </w:r>
            <w:proofErr w:type="gramStart"/>
            <w:r w:rsidRPr="00A42B3B">
              <w:rPr>
                <w:rFonts w:ascii="Times New Roman" w:eastAsiaTheme="minorHAnsi" w:hAnsi="Times New Roman" w:cs="Times New Roman"/>
                <w:sz w:val="24"/>
                <w:szCs w:val="24"/>
                <w:lang w:eastAsia="en-US"/>
              </w:rPr>
              <w:t>предшествующих</w:t>
            </w:r>
            <w:proofErr w:type="gramEnd"/>
            <w:r w:rsidRPr="00A42B3B">
              <w:rPr>
                <w:rFonts w:ascii="Times New Roman" w:eastAsiaTheme="minorHAnsi" w:hAnsi="Times New Roman" w:cs="Times New Roman"/>
                <w:sz w:val="24"/>
                <w:szCs w:val="24"/>
                <w:lang w:eastAsia="en-US"/>
              </w:rPr>
              <w:t xml:space="preserve"> отчетному года, за отчетный период, ближайший </w:t>
            </w:r>
            <w:r w:rsidRPr="00A42B3B">
              <w:rPr>
                <w:rFonts w:ascii="Times New Roman" w:eastAsiaTheme="minorHAnsi" w:hAnsi="Times New Roman" w:cs="Times New Roman"/>
                <w:sz w:val="24"/>
                <w:szCs w:val="24"/>
                <w:lang w:eastAsia="en-US"/>
              </w:rPr>
              <w:br/>
              <w:t>к дате предоставления справки, а также за соответствующий период предыдущего года.</w:t>
            </w:r>
          </w:p>
          <w:p w:rsidR="00A42B3B" w:rsidRPr="00A42B3B" w:rsidRDefault="00A42B3B" w:rsidP="00A42B3B">
            <w:pPr>
              <w:widowControl/>
              <w:spacing w:after="120" w:line="360" w:lineRule="exact"/>
              <w:rPr>
                <w:rFonts w:ascii="Times New Roman" w:eastAsiaTheme="minorHAnsi" w:hAnsi="Times New Roman" w:cs="Times New Roman"/>
                <w:sz w:val="28"/>
                <w:szCs w:val="28"/>
                <w:lang w:eastAsia="en-US"/>
              </w:rPr>
            </w:pPr>
          </w:p>
        </w:tc>
      </w:tr>
      <w:tr w:rsidR="00A42B3B" w:rsidRPr="00A42B3B" w:rsidTr="00A42B3B">
        <w:tc>
          <w:tcPr>
            <w:tcW w:w="10205" w:type="dxa"/>
            <w:gridSpan w:val="2"/>
            <w:shd w:val="clear" w:color="auto" w:fill="FFFFFF" w:themeFill="background1"/>
          </w:tcPr>
          <w:p w:rsidR="00A42B3B" w:rsidRPr="00A42B3B" w:rsidRDefault="00A42B3B" w:rsidP="006A01D2">
            <w:pPr>
              <w:widowControl/>
              <w:numPr>
                <w:ilvl w:val="2"/>
                <w:numId w:val="19"/>
              </w:numPr>
              <w:spacing w:after="120" w:line="360" w:lineRule="exact"/>
              <w:ind w:left="0" w:firstLine="22"/>
              <w:contextualSpacing/>
              <w:rPr>
                <w:rFonts w:ascii="Times New Roman" w:eastAsiaTheme="minorHAnsi" w:hAnsi="Times New Roman" w:cs="Times New Roman"/>
                <w:sz w:val="28"/>
                <w:szCs w:val="28"/>
                <w:lang w:eastAsia="en-US"/>
              </w:rPr>
            </w:pPr>
            <w:r w:rsidRPr="00A42B3B">
              <w:rPr>
                <w:rFonts w:ascii="Times New Roman" w:eastAsiaTheme="minorHAnsi" w:hAnsi="Times New Roman" w:cs="Times New Roman"/>
                <w:sz w:val="28"/>
                <w:szCs w:val="28"/>
                <w:lang w:eastAsia="en-US"/>
              </w:rPr>
              <w:lastRenderedPageBreak/>
              <w:t>Применение индикаторов риска</w:t>
            </w:r>
          </w:p>
          <w:tbl>
            <w:tblPr>
              <w:tblStyle w:val="63"/>
              <w:tblpPr w:leftFromText="180" w:rightFromText="180" w:vertAnchor="text" w:tblpXSpec="center" w:tblpY="1"/>
              <w:tblOverlap w:val="never"/>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1802"/>
              <w:gridCol w:w="1608"/>
              <w:gridCol w:w="1964"/>
              <w:gridCol w:w="1795"/>
              <w:gridCol w:w="1816"/>
              <w:gridCol w:w="1671"/>
            </w:tblGrid>
            <w:tr w:rsidR="00A42B3B" w:rsidRPr="00A42B3B" w:rsidTr="00105AE4">
              <w:trPr>
                <w:trHeight w:val="900"/>
                <w:tblCellSpacing w:w="20" w:type="dxa"/>
                <w:jc w:val="center"/>
              </w:trPr>
              <w:tc>
                <w:tcPr>
                  <w:tcW w:w="1742"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Наименование индикатора риска</w:t>
                  </w:r>
                </w:p>
              </w:tc>
              <w:tc>
                <w:tcPr>
                  <w:tcW w:w="1568"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выявленных индикаторов риска</w:t>
                  </w:r>
                </w:p>
              </w:tc>
              <w:tc>
                <w:tcPr>
                  <w:tcW w:w="1924" w:type="dxa"/>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w:t>
                  </w:r>
                  <w:proofErr w:type="gramStart"/>
                  <w:r w:rsidRPr="00A42B3B">
                    <w:rPr>
                      <w:rFonts w:ascii="Times New Roman" w:eastAsiaTheme="minorHAnsi" w:hAnsi="Times New Roman" w:cs="Times New Roman"/>
                      <w:bCs/>
                      <w:sz w:val="22"/>
                      <w:szCs w:val="22"/>
                      <w:lang w:eastAsia="en-US"/>
                    </w:rPr>
                    <w:t>предполагаемых</w:t>
                  </w:r>
                  <w:proofErr w:type="gramEnd"/>
                  <w:r w:rsidRPr="00A42B3B">
                    <w:rPr>
                      <w:rFonts w:ascii="Times New Roman" w:eastAsiaTheme="minorHAnsi" w:hAnsi="Times New Roman" w:cs="Times New Roman"/>
                      <w:bCs/>
                      <w:sz w:val="22"/>
                      <w:szCs w:val="22"/>
                      <w:lang w:eastAsia="en-US"/>
                    </w:rPr>
                    <w:t xml:space="preserve"> внеплановых КНМ</w:t>
                  </w:r>
                </w:p>
              </w:tc>
              <w:tc>
                <w:tcPr>
                  <w:tcW w:w="1755"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 xml:space="preserve">Количество обращений </w:t>
                  </w:r>
                  <w:r w:rsidRPr="00A42B3B">
                    <w:rPr>
                      <w:rFonts w:ascii="Times New Roman" w:eastAsiaTheme="minorHAnsi" w:hAnsi="Times New Roman" w:cs="Times New Roman"/>
                      <w:bCs/>
                      <w:sz w:val="22"/>
                      <w:szCs w:val="22"/>
                      <w:lang w:eastAsia="en-US"/>
                    </w:rPr>
                    <w:br/>
                    <w:t>в органы прокуратуры за согласованием проверок</w:t>
                  </w:r>
                </w:p>
              </w:tc>
              <w:tc>
                <w:tcPr>
                  <w:tcW w:w="1776"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согласованных органами прокуратуры проверок</w:t>
                  </w:r>
                </w:p>
              </w:tc>
              <w:tc>
                <w:tcPr>
                  <w:tcW w:w="1611" w:type="dxa"/>
                  <w:hideMark/>
                </w:tcPr>
                <w:p w:rsidR="00A42B3B" w:rsidRPr="00A42B3B" w:rsidRDefault="00A42B3B" w:rsidP="00A42B3B">
                  <w:pPr>
                    <w:widowControl/>
                    <w:rPr>
                      <w:rFonts w:ascii="Times New Roman" w:eastAsiaTheme="minorHAnsi" w:hAnsi="Times New Roman" w:cs="Times New Roman"/>
                      <w:bCs/>
                      <w:sz w:val="22"/>
                      <w:szCs w:val="22"/>
                      <w:lang w:eastAsia="en-US"/>
                    </w:rPr>
                  </w:pPr>
                  <w:r w:rsidRPr="00A42B3B">
                    <w:rPr>
                      <w:rFonts w:ascii="Times New Roman" w:eastAsiaTheme="minorHAnsi" w:hAnsi="Times New Roman" w:cs="Times New Roman"/>
                      <w:bCs/>
                      <w:sz w:val="22"/>
                      <w:szCs w:val="22"/>
                      <w:lang w:eastAsia="en-US"/>
                    </w:rPr>
                    <w:t>Количество проведенных проверок</w:t>
                  </w:r>
                </w:p>
              </w:tc>
            </w:tr>
            <w:tr w:rsidR="00A42B3B" w:rsidRPr="00A42B3B" w:rsidTr="00105AE4">
              <w:trPr>
                <w:trHeight w:val="293"/>
                <w:tblCellSpacing w:w="20" w:type="dxa"/>
                <w:jc w:val="center"/>
              </w:trPr>
              <w:tc>
                <w:tcPr>
                  <w:tcW w:w="174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ЛВМ</w:t>
                  </w:r>
                  <w:proofErr w:type="gramStart"/>
                  <w:r w:rsidRPr="00A42B3B">
                    <w:rPr>
                      <w:rFonts w:ascii="Times New Roman" w:eastAsiaTheme="minorHAnsi" w:hAnsi="Times New Roman" w:cs="Times New Roman"/>
                      <w:bCs/>
                      <w:sz w:val="24"/>
                      <w:szCs w:val="24"/>
                      <w:lang w:eastAsia="en-US"/>
                    </w:rPr>
                    <w:t>1</w:t>
                  </w:r>
                  <w:proofErr w:type="gramEnd"/>
                </w:p>
              </w:tc>
              <w:tc>
                <w:tcPr>
                  <w:tcW w:w="156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76"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11"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105AE4">
              <w:trPr>
                <w:trHeight w:val="284"/>
                <w:tblCellSpacing w:w="20" w:type="dxa"/>
                <w:jc w:val="center"/>
              </w:trPr>
              <w:tc>
                <w:tcPr>
                  <w:tcW w:w="174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ЛВМ</w:t>
                  </w:r>
                  <w:proofErr w:type="gramStart"/>
                  <w:r w:rsidRPr="00A42B3B">
                    <w:rPr>
                      <w:rFonts w:ascii="Times New Roman" w:eastAsiaTheme="minorHAnsi" w:hAnsi="Times New Roman" w:cs="Times New Roman"/>
                      <w:bCs/>
                      <w:sz w:val="24"/>
                      <w:szCs w:val="24"/>
                      <w:lang w:eastAsia="en-US"/>
                    </w:rPr>
                    <w:t>2</w:t>
                  </w:r>
                  <w:proofErr w:type="gramEnd"/>
                </w:p>
              </w:tc>
              <w:tc>
                <w:tcPr>
                  <w:tcW w:w="156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76"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11"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105AE4">
              <w:trPr>
                <w:trHeight w:val="284"/>
                <w:tblCellSpacing w:w="20" w:type="dxa"/>
                <w:jc w:val="center"/>
              </w:trPr>
              <w:tc>
                <w:tcPr>
                  <w:tcW w:w="174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r w:rsidRPr="00A42B3B">
                    <w:rPr>
                      <w:rFonts w:ascii="Times New Roman" w:eastAsiaTheme="minorHAnsi" w:hAnsi="Times New Roman" w:cs="Times New Roman"/>
                      <w:bCs/>
                      <w:sz w:val="24"/>
                      <w:szCs w:val="24"/>
                      <w:lang w:eastAsia="en-US"/>
                    </w:rPr>
                    <w:t>ЛВМ3</w:t>
                  </w:r>
                </w:p>
              </w:tc>
              <w:tc>
                <w:tcPr>
                  <w:tcW w:w="156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76"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11"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r w:rsidR="00A42B3B" w:rsidRPr="00A42B3B" w:rsidTr="00105AE4">
              <w:trPr>
                <w:trHeight w:val="284"/>
                <w:tblCellSpacing w:w="20" w:type="dxa"/>
                <w:jc w:val="center"/>
              </w:trPr>
              <w:tc>
                <w:tcPr>
                  <w:tcW w:w="1742"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568"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924"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55"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776"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c>
                <w:tcPr>
                  <w:tcW w:w="1611" w:type="dxa"/>
                </w:tcPr>
                <w:p w:rsidR="00A42B3B" w:rsidRPr="00A42B3B" w:rsidRDefault="00A42B3B" w:rsidP="00A42B3B">
                  <w:pPr>
                    <w:widowControl/>
                    <w:spacing w:line="276" w:lineRule="auto"/>
                    <w:rPr>
                      <w:rFonts w:ascii="Times New Roman" w:eastAsiaTheme="minorHAnsi" w:hAnsi="Times New Roman" w:cs="Times New Roman"/>
                      <w:bCs/>
                      <w:sz w:val="24"/>
                      <w:szCs w:val="24"/>
                      <w:lang w:eastAsia="en-US"/>
                    </w:rPr>
                  </w:pPr>
                </w:p>
              </w:tc>
            </w:tr>
          </w:tbl>
          <w:p w:rsidR="00A42B3B" w:rsidRPr="00A42B3B" w:rsidRDefault="00A42B3B" w:rsidP="006D0999">
            <w:pPr>
              <w:spacing w:after="200" w:line="360" w:lineRule="exact"/>
              <w:contextualSpacing/>
              <w:jc w:val="both"/>
              <w:rPr>
                <w:rFonts w:ascii="Times New Roman" w:eastAsiaTheme="minorHAnsi" w:hAnsi="Times New Roman" w:cs="Times New Roman"/>
                <w:sz w:val="28"/>
                <w:szCs w:val="28"/>
                <w:lang w:eastAsia="en-US"/>
              </w:rPr>
            </w:pPr>
          </w:p>
        </w:tc>
      </w:tr>
    </w:tbl>
    <w:p w:rsidR="00A42B3B" w:rsidRPr="00764369" w:rsidRDefault="00A42B3B"/>
    <w:sectPr w:rsidR="00A42B3B" w:rsidRPr="00764369" w:rsidSect="000A4194">
      <w:footerReference w:type="default" r:id="rId9"/>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1B" w:rsidRDefault="007E421B" w:rsidP="000A4194">
      <w:r>
        <w:separator/>
      </w:r>
    </w:p>
  </w:endnote>
  <w:endnote w:type="continuationSeparator" w:id="0">
    <w:p w:rsidR="007E421B" w:rsidRDefault="007E421B"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EndPr/>
    <w:sdtContent>
      <w:p w:rsidR="00B21F7B" w:rsidRDefault="00B21F7B">
        <w:pPr>
          <w:pStyle w:val="ad"/>
          <w:jc w:val="right"/>
        </w:pPr>
        <w:r>
          <w:fldChar w:fldCharType="begin"/>
        </w:r>
        <w:r>
          <w:instrText>PAGE   \* MERGEFORMAT</w:instrText>
        </w:r>
        <w:r>
          <w:fldChar w:fldCharType="separate"/>
        </w:r>
        <w:r w:rsidR="00377D48">
          <w:rPr>
            <w:noProof/>
          </w:rPr>
          <w:t>7</w:t>
        </w:r>
        <w:r>
          <w:fldChar w:fldCharType="end"/>
        </w:r>
      </w:p>
    </w:sdtContent>
  </w:sdt>
  <w:p w:rsidR="00B21F7B" w:rsidRDefault="00B21F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1B" w:rsidRDefault="007E421B" w:rsidP="000A4194">
      <w:r>
        <w:separator/>
      </w:r>
    </w:p>
  </w:footnote>
  <w:footnote w:type="continuationSeparator" w:id="0">
    <w:p w:rsidR="007E421B" w:rsidRDefault="007E421B"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11406A7"/>
    <w:multiLevelType w:val="hybridMultilevel"/>
    <w:tmpl w:val="E00CD0B8"/>
    <w:lvl w:ilvl="0" w:tplc="BDEA2CD8">
      <w:start w:val="1"/>
      <w:numFmt w:val="decimal"/>
      <w:lvlText w:val="%1."/>
      <w:lvlJc w:val="left"/>
      <w:pPr>
        <w:ind w:left="614" w:hanging="38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1B2303C"/>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721120"/>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42D546B"/>
    <w:multiLevelType w:val="hybridMultilevel"/>
    <w:tmpl w:val="8A2C5E5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06116866"/>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7900AE"/>
    <w:multiLevelType w:val="hybridMultilevel"/>
    <w:tmpl w:val="CDC45C42"/>
    <w:lvl w:ilvl="0" w:tplc="77B024E2">
      <w:start w:val="1"/>
      <w:numFmt w:val="bullet"/>
      <w:lvlText w:val="–"/>
      <w:lvlJc w:val="left"/>
      <w:pPr>
        <w:ind w:left="720"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3700B2"/>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DF4E89"/>
    <w:multiLevelType w:val="hybridMultilevel"/>
    <w:tmpl w:val="8DBE5814"/>
    <w:lvl w:ilvl="0" w:tplc="35961D0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9F92976"/>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134458"/>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884A60"/>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7D4649"/>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785B66"/>
    <w:multiLevelType w:val="multilevel"/>
    <w:tmpl w:val="4754CEF6"/>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19934A3"/>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F72AF2"/>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2232E"/>
    <w:multiLevelType w:val="multilevel"/>
    <w:tmpl w:val="F626B57A"/>
    <w:lvl w:ilvl="0">
      <w:start w:val="1"/>
      <w:numFmt w:val="decimal"/>
      <w:lvlText w:val="%1."/>
      <w:lvlJc w:val="left"/>
      <w:pPr>
        <w:ind w:left="614" w:hanging="387"/>
      </w:pPr>
      <w:rPr>
        <w:rFonts w:hint="default"/>
      </w:rPr>
    </w:lvl>
    <w:lvl w:ilvl="1">
      <w:start w:val="3"/>
      <w:numFmt w:val="decimal"/>
      <w:isLgl/>
      <w:lvlText w:val="%1.%2"/>
      <w:lvlJc w:val="left"/>
      <w:pPr>
        <w:ind w:left="893" w:hanging="600"/>
      </w:pPr>
      <w:rPr>
        <w:rFonts w:hint="default"/>
      </w:rPr>
    </w:lvl>
    <w:lvl w:ilvl="2">
      <w:start w:val="2"/>
      <w:numFmt w:val="decimal"/>
      <w:isLgl/>
      <w:lvlText w:val="%1.%2.%3"/>
      <w:lvlJc w:val="left"/>
      <w:pPr>
        <w:ind w:left="1079"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97" w:hanging="1440"/>
      </w:pPr>
      <w:rPr>
        <w:rFonts w:hint="default"/>
      </w:rPr>
    </w:lvl>
    <w:lvl w:ilvl="6">
      <w:start w:val="1"/>
      <w:numFmt w:val="decimal"/>
      <w:isLgl/>
      <w:lvlText w:val="%1.%2.%3.%4.%5.%6.%7"/>
      <w:lvlJc w:val="left"/>
      <w:pPr>
        <w:ind w:left="2063" w:hanging="1440"/>
      </w:pPr>
      <w:rPr>
        <w:rFonts w:hint="default"/>
      </w:rPr>
    </w:lvl>
    <w:lvl w:ilvl="7">
      <w:start w:val="1"/>
      <w:numFmt w:val="decimal"/>
      <w:isLgl/>
      <w:lvlText w:val="%1.%2.%3.%4.%5.%6.%7.%8"/>
      <w:lvlJc w:val="left"/>
      <w:pPr>
        <w:ind w:left="2489" w:hanging="1800"/>
      </w:pPr>
      <w:rPr>
        <w:rFonts w:hint="default"/>
      </w:rPr>
    </w:lvl>
    <w:lvl w:ilvl="8">
      <w:start w:val="1"/>
      <w:numFmt w:val="decimal"/>
      <w:isLgl/>
      <w:lvlText w:val="%1.%2.%3.%4.%5.%6.%7.%8.%9"/>
      <w:lvlJc w:val="left"/>
      <w:pPr>
        <w:ind w:left="2915" w:hanging="2160"/>
      </w:pPr>
      <w:rPr>
        <w:rFonts w:hint="default"/>
      </w:rPr>
    </w:lvl>
  </w:abstractNum>
  <w:abstractNum w:abstractNumId="30">
    <w:nsid w:val="2871416C"/>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AF0E29"/>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30505E"/>
    <w:multiLevelType w:val="hybridMultilevel"/>
    <w:tmpl w:val="711A6DE6"/>
    <w:lvl w:ilvl="0" w:tplc="8772A2D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A067360"/>
    <w:multiLevelType w:val="hybridMultilevel"/>
    <w:tmpl w:val="0354F5DC"/>
    <w:lvl w:ilvl="0" w:tplc="77B024E2">
      <w:start w:val="1"/>
      <w:numFmt w:val="bullet"/>
      <w:lvlText w:val="–"/>
      <w:lvlJc w:val="left"/>
      <w:pPr>
        <w:ind w:left="1429" w:hanging="360"/>
      </w:pPr>
      <w:rPr>
        <w:rFonts w:ascii="Times New Roman" w:hAnsi="Times New Roman" w:cs="Times New Roman" w:hint="default"/>
        <w:color w:val="A6A6A6" w:themeColor="background1" w:themeShade="A6"/>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2B883972"/>
    <w:multiLevelType w:val="hybridMultilevel"/>
    <w:tmpl w:val="93300D5A"/>
    <w:lvl w:ilvl="0" w:tplc="77B024E2">
      <w:start w:val="1"/>
      <w:numFmt w:val="bullet"/>
      <w:lvlText w:val="–"/>
      <w:lvlJc w:val="left"/>
      <w:pPr>
        <w:ind w:left="1070"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876E12"/>
    <w:multiLevelType w:val="hybridMultilevel"/>
    <w:tmpl w:val="CBB0A13C"/>
    <w:lvl w:ilvl="0" w:tplc="29DC68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EE24EDF"/>
    <w:multiLevelType w:val="hybridMultilevel"/>
    <w:tmpl w:val="C548E7B0"/>
    <w:lvl w:ilvl="0" w:tplc="F49EDA16">
      <w:start w:val="1"/>
      <w:numFmt w:val="bullet"/>
      <w:lvlText w:val=""/>
      <w:lvlJc w:val="left"/>
      <w:pPr>
        <w:ind w:left="1211" w:hanging="360"/>
      </w:pPr>
      <w:rPr>
        <w:rFonts w:ascii="Symbol" w:hAnsi="Symbol" w:hint="default"/>
        <w:color w:val="A6A6A6" w:themeColor="background1" w:themeShade="A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F296241"/>
    <w:multiLevelType w:val="hybridMultilevel"/>
    <w:tmpl w:val="8DBE5814"/>
    <w:lvl w:ilvl="0" w:tplc="35961D0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010212A"/>
    <w:multiLevelType w:val="hybridMultilevel"/>
    <w:tmpl w:val="E7844464"/>
    <w:lvl w:ilvl="0" w:tplc="77B024E2">
      <w:start w:val="1"/>
      <w:numFmt w:val="bullet"/>
      <w:lvlText w:val="–"/>
      <w:lvlJc w:val="left"/>
      <w:pPr>
        <w:ind w:left="1429"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2647428"/>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B02ABD"/>
    <w:multiLevelType w:val="hybridMultilevel"/>
    <w:tmpl w:val="96D4DE46"/>
    <w:lvl w:ilvl="0" w:tplc="77B024E2">
      <w:start w:val="1"/>
      <w:numFmt w:val="bullet"/>
      <w:lvlText w:val="–"/>
      <w:lvlJc w:val="left"/>
      <w:pPr>
        <w:ind w:left="1353"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nsid w:val="3BC24E30"/>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A1353"/>
    <w:multiLevelType w:val="hybridMultilevel"/>
    <w:tmpl w:val="FC8887B2"/>
    <w:lvl w:ilvl="0" w:tplc="0B24D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AE0736"/>
    <w:multiLevelType w:val="hybridMultilevel"/>
    <w:tmpl w:val="E00CD0B8"/>
    <w:lvl w:ilvl="0" w:tplc="BDEA2CD8">
      <w:start w:val="1"/>
      <w:numFmt w:val="decimal"/>
      <w:lvlText w:val="%1."/>
      <w:lvlJc w:val="left"/>
      <w:pPr>
        <w:ind w:left="614" w:hanging="38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4F6CD9"/>
    <w:multiLevelType w:val="hybridMultilevel"/>
    <w:tmpl w:val="0E38CCDA"/>
    <w:lvl w:ilvl="0" w:tplc="77B024E2">
      <w:start w:val="1"/>
      <w:numFmt w:val="bullet"/>
      <w:lvlText w:val="–"/>
      <w:lvlJc w:val="left"/>
      <w:pPr>
        <w:ind w:left="1429"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3F015EA"/>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BA68A6"/>
    <w:multiLevelType w:val="hybridMultilevel"/>
    <w:tmpl w:val="6790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3B7FE3"/>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FA5881"/>
    <w:multiLevelType w:val="multilevel"/>
    <w:tmpl w:val="880A6F0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5AF12438"/>
    <w:multiLevelType w:val="hybridMultilevel"/>
    <w:tmpl w:val="667C0906"/>
    <w:lvl w:ilvl="0" w:tplc="77B024E2">
      <w:start w:val="1"/>
      <w:numFmt w:val="bullet"/>
      <w:lvlText w:val="–"/>
      <w:lvlJc w:val="left"/>
      <w:pPr>
        <w:ind w:left="1429"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B0F22F0"/>
    <w:multiLevelType w:val="hybridMultilevel"/>
    <w:tmpl w:val="8A2C5E5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1">
    <w:nsid w:val="5B55262F"/>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8900DD"/>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35409E"/>
    <w:multiLevelType w:val="multilevel"/>
    <w:tmpl w:val="7BE688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64A13813"/>
    <w:multiLevelType w:val="hybridMultilevel"/>
    <w:tmpl w:val="E00CD0B8"/>
    <w:lvl w:ilvl="0" w:tplc="BDEA2CD8">
      <w:start w:val="1"/>
      <w:numFmt w:val="decimal"/>
      <w:lvlText w:val="%1."/>
      <w:lvlJc w:val="left"/>
      <w:pPr>
        <w:ind w:left="614" w:hanging="38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A7212A"/>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592701A"/>
    <w:multiLevelType w:val="multilevel"/>
    <w:tmpl w:val="DBB418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67864431"/>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1757FD"/>
    <w:multiLevelType w:val="hybridMultilevel"/>
    <w:tmpl w:val="03F642AA"/>
    <w:lvl w:ilvl="0" w:tplc="C77462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6E92ADF"/>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A4C0C1E"/>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5"/>
  </w:num>
  <w:num w:numId="4">
    <w:abstractNumId w:val="41"/>
  </w:num>
  <w:num w:numId="5">
    <w:abstractNumId w:val="18"/>
  </w:num>
  <w:num w:numId="6">
    <w:abstractNumId w:val="55"/>
  </w:num>
  <w:num w:numId="7">
    <w:abstractNumId w:val="60"/>
  </w:num>
  <w:num w:numId="8">
    <w:abstractNumId w:val="38"/>
  </w:num>
  <w:num w:numId="9">
    <w:abstractNumId w:val="44"/>
  </w:num>
  <w:num w:numId="10">
    <w:abstractNumId w:val="51"/>
  </w:num>
  <w:num w:numId="11">
    <w:abstractNumId w:val="28"/>
  </w:num>
  <w:num w:numId="12">
    <w:abstractNumId w:val="27"/>
  </w:num>
  <w:num w:numId="13">
    <w:abstractNumId w:val="14"/>
  </w:num>
  <w:num w:numId="14">
    <w:abstractNumId w:val="56"/>
  </w:num>
  <w:num w:numId="15">
    <w:abstractNumId w:val="48"/>
  </w:num>
  <w:num w:numId="16">
    <w:abstractNumId w:val="26"/>
  </w:num>
  <w:num w:numId="17">
    <w:abstractNumId w:val="49"/>
  </w:num>
  <w:num w:numId="18">
    <w:abstractNumId w:val="40"/>
  </w:num>
  <w:num w:numId="19">
    <w:abstractNumId w:val="29"/>
  </w:num>
  <w:num w:numId="20">
    <w:abstractNumId w:val="19"/>
  </w:num>
  <w:num w:numId="21">
    <w:abstractNumId w:val="35"/>
  </w:num>
  <w:num w:numId="22">
    <w:abstractNumId w:val="31"/>
  </w:num>
  <w:num w:numId="23">
    <w:abstractNumId w:val="42"/>
  </w:num>
  <w:num w:numId="24">
    <w:abstractNumId w:val="59"/>
  </w:num>
  <w:num w:numId="25">
    <w:abstractNumId w:val="47"/>
  </w:num>
  <w:num w:numId="26">
    <w:abstractNumId w:val="15"/>
  </w:num>
  <w:num w:numId="27">
    <w:abstractNumId w:val="22"/>
  </w:num>
  <w:num w:numId="28">
    <w:abstractNumId w:val="54"/>
  </w:num>
  <w:num w:numId="29">
    <w:abstractNumId w:val="33"/>
  </w:num>
  <w:num w:numId="30">
    <w:abstractNumId w:val="36"/>
  </w:num>
  <w:num w:numId="31">
    <w:abstractNumId w:val="57"/>
  </w:num>
  <w:num w:numId="32">
    <w:abstractNumId w:val="30"/>
  </w:num>
  <w:num w:numId="33">
    <w:abstractNumId w:val="23"/>
  </w:num>
  <w:num w:numId="34">
    <w:abstractNumId w:val="39"/>
  </w:num>
  <w:num w:numId="35">
    <w:abstractNumId w:val="4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24"/>
  </w:num>
  <w:num w:numId="39">
    <w:abstractNumId w:val="32"/>
  </w:num>
  <w:num w:numId="40">
    <w:abstractNumId w:val="52"/>
  </w:num>
  <w:num w:numId="41">
    <w:abstractNumId w:val="16"/>
  </w:num>
  <w:num w:numId="42">
    <w:abstractNumId w:val="20"/>
  </w:num>
  <w:num w:numId="43">
    <w:abstractNumId w:val="45"/>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37"/>
  </w:num>
  <w:num w:numId="47">
    <w:abstractNumId w:val="46"/>
  </w:num>
  <w:num w:numId="48">
    <w:abstractNumId w:val="21"/>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5C82"/>
    <w:rsid w:val="00025519"/>
    <w:rsid w:val="00054B7D"/>
    <w:rsid w:val="00076DFB"/>
    <w:rsid w:val="0008203E"/>
    <w:rsid w:val="000A1289"/>
    <w:rsid w:val="000A4194"/>
    <w:rsid w:val="000D2799"/>
    <w:rsid w:val="00105AE4"/>
    <w:rsid w:val="00120134"/>
    <w:rsid w:val="00130351"/>
    <w:rsid w:val="00136739"/>
    <w:rsid w:val="001546D2"/>
    <w:rsid w:val="00166933"/>
    <w:rsid w:val="00167E2E"/>
    <w:rsid w:val="001A0D43"/>
    <w:rsid w:val="001A0EEF"/>
    <w:rsid w:val="001B7556"/>
    <w:rsid w:val="001C1F86"/>
    <w:rsid w:val="001D5F80"/>
    <w:rsid w:val="001F066D"/>
    <w:rsid w:val="00214AEC"/>
    <w:rsid w:val="00253BAE"/>
    <w:rsid w:val="00267A85"/>
    <w:rsid w:val="002719AE"/>
    <w:rsid w:val="00275B6F"/>
    <w:rsid w:val="00277CBC"/>
    <w:rsid w:val="00282187"/>
    <w:rsid w:val="002913E2"/>
    <w:rsid w:val="00291999"/>
    <w:rsid w:val="002A576F"/>
    <w:rsid w:val="002C1CCF"/>
    <w:rsid w:val="002C796E"/>
    <w:rsid w:val="002E051D"/>
    <w:rsid w:val="002E2FAA"/>
    <w:rsid w:val="002E5F69"/>
    <w:rsid w:val="002E7667"/>
    <w:rsid w:val="00345094"/>
    <w:rsid w:val="00377D48"/>
    <w:rsid w:val="00397743"/>
    <w:rsid w:val="003B5780"/>
    <w:rsid w:val="003C4E84"/>
    <w:rsid w:val="003D2A3B"/>
    <w:rsid w:val="003D5530"/>
    <w:rsid w:val="003E7D21"/>
    <w:rsid w:val="00402266"/>
    <w:rsid w:val="00406B7C"/>
    <w:rsid w:val="0041252C"/>
    <w:rsid w:val="004141CD"/>
    <w:rsid w:val="0041741E"/>
    <w:rsid w:val="00423D80"/>
    <w:rsid w:val="00474BEC"/>
    <w:rsid w:val="00485FC7"/>
    <w:rsid w:val="004C545B"/>
    <w:rsid w:val="004D0280"/>
    <w:rsid w:val="004D02B8"/>
    <w:rsid w:val="00515D14"/>
    <w:rsid w:val="005370DD"/>
    <w:rsid w:val="00544119"/>
    <w:rsid w:val="0057786B"/>
    <w:rsid w:val="0058087C"/>
    <w:rsid w:val="00584604"/>
    <w:rsid w:val="00585F8C"/>
    <w:rsid w:val="005B41A6"/>
    <w:rsid w:val="005E263E"/>
    <w:rsid w:val="006015A4"/>
    <w:rsid w:val="00691733"/>
    <w:rsid w:val="006A01D2"/>
    <w:rsid w:val="006B05F7"/>
    <w:rsid w:val="006C3208"/>
    <w:rsid w:val="006D0999"/>
    <w:rsid w:val="006F0137"/>
    <w:rsid w:val="00744F10"/>
    <w:rsid w:val="00757C9A"/>
    <w:rsid w:val="00764369"/>
    <w:rsid w:val="0077130A"/>
    <w:rsid w:val="00783706"/>
    <w:rsid w:val="007859C4"/>
    <w:rsid w:val="0079786D"/>
    <w:rsid w:val="007A2084"/>
    <w:rsid w:val="007C0665"/>
    <w:rsid w:val="007C0970"/>
    <w:rsid w:val="007C3C99"/>
    <w:rsid w:val="007E421B"/>
    <w:rsid w:val="007F1645"/>
    <w:rsid w:val="007F207B"/>
    <w:rsid w:val="00844FDA"/>
    <w:rsid w:val="008525F6"/>
    <w:rsid w:val="0085483C"/>
    <w:rsid w:val="008A7DAD"/>
    <w:rsid w:val="008C3C46"/>
    <w:rsid w:val="008F5D77"/>
    <w:rsid w:val="00903C17"/>
    <w:rsid w:val="00926384"/>
    <w:rsid w:val="009314F6"/>
    <w:rsid w:val="009A0C36"/>
    <w:rsid w:val="009B1C54"/>
    <w:rsid w:val="00A21C0D"/>
    <w:rsid w:val="00A42B3B"/>
    <w:rsid w:val="00A4688C"/>
    <w:rsid w:val="00A97261"/>
    <w:rsid w:val="00AA7F9C"/>
    <w:rsid w:val="00AB5B0D"/>
    <w:rsid w:val="00AF1ACE"/>
    <w:rsid w:val="00B00E32"/>
    <w:rsid w:val="00B111EE"/>
    <w:rsid w:val="00B21F7B"/>
    <w:rsid w:val="00B231FA"/>
    <w:rsid w:val="00B960BF"/>
    <w:rsid w:val="00BA0BC8"/>
    <w:rsid w:val="00BD6BAF"/>
    <w:rsid w:val="00BE165C"/>
    <w:rsid w:val="00BF7068"/>
    <w:rsid w:val="00C000C8"/>
    <w:rsid w:val="00C1080B"/>
    <w:rsid w:val="00C149F6"/>
    <w:rsid w:val="00C40CDB"/>
    <w:rsid w:val="00C66DAE"/>
    <w:rsid w:val="00C70276"/>
    <w:rsid w:val="00C74E9E"/>
    <w:rsid w:val="00C7604A"/>
    <w:rsid w:val="00C8180C"/>
    <w:rsid w:val="00CA10EB"/>
    <w:rsid w:val="00CA2A8A"/>
    <w:rsid w:val="00D41754"/>
    <w:rsid w:val="00D67B9B"/>
    <w:rsid w:val="00DA195A"/>
    <w:rsid w:val="00DE30A9"/>
    <w:rsid w:val="00E6255C"/>
    <w:rsid w:val="00E96FAD"/>
    <w:rsid w:val="00EE4E25"/>
    <w:rsid w:val="00EF653D"/>
    <w:rsid w:val="00F4028C"/>
    <w:rsid w:val="00F871FD"/>
    <w:rsid w:val="00F927E6"/>
    <w:rsid w:val="00F9396A"/>
    <w:rsid w:val="00FB4633"/>
    <w:rsid w:val="00FD4175"/>
    <w:rsid w:val="00FE4718"/>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uiPriority w:val="9"/>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qFormat/>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qFormat/>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qFormat/>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uiPriority w:val="99"/>
    <w:qFormat/>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uiPriority w:val="99"/>
    <w:semiHidden/>
    <w:qFormat/>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qFormat/>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aliases w:val="Мой Список,Абзац вправо-1,List Paragraph1,Абзац вправо-11,List Paragraph11,Абзац вправо-12,List Paragraph12,Абзац вправо-111,List Paragraph111,Абзац вправо-13,List Paragraph13,Абзац вправо-112,List Paragraph112,Абзац вправо-121"/>
    <w:basedOn w:val="a0"/>
    <w:link w:val="afd"/>
    <w:uiPriority w:val="34"/>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qFormat/>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e">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uiPriority w:val="9"/>
    <w:qFormat/>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f">
    <w:name w:val="Текст Знак"/>
    <w:link w:val="aff0"/>
    <w:rsid w:val="00A4688C"/>
    <w:rPr>
      <w:rFonts w:ascii="Courier New" w:hAnsi="Courier New" w:cs="Courier New"/>
    </w:rPr>
  </w:style>
  <w:style w:type="character" w:customStyle="1" w:styleId="aff1">
    <w:name w:val="Подзаголовок Знак"/>
    <w:rsid w:val="00A4688C"/>
    <w:rPr>
      <w:i/>
      <w:iCs/>
      <w:smallCaps/>
      <w:spacing w:val="10"/>
      <w:sz w:val="28"/>
      <w:szCs w:val="28"/>
    </w:rPr>
  </w:style>
  <w:style w:type="character" w:styleId="aff2">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3">
    <w:name w:val="Выделенная цитата Знак"/>
    <w:rsid w:val="00A4688C"/>
    <w:rPr>
      <w:i/>
      <w:iCs/>
    </w:rPr>
  </w:style>
  <w:style w:type="character" w:styleId="aff4">
    <w:name w:val="Subtle Emphasis"/>
    <w:qFormat/>
    <w:rsid w:val="00A4688C"/>
    <w:rPr>
      <w:i/>
      <w:iCs/>
    </w:rPr>
  </w:style>
  <w:style w:type="character" w:styleId="aff5">
    <w:name w:val="Intense Emphasis"/>
    <w:qFormat/>
    <w:rsid w:val="00A4688C"/>
    <w:rPr>
      <w:b/>
      <w:bCs/>
      <w:i/>
      <w:iCs/>
    </w:rPr>
  </w:style>
  <w:style w:type="character" w:styleId="aff6">
    <w:name w:val="Subtle Reference"/>
    <w:qFormat/>
    <w:rsid w:val="00A4688C"/>
    <w:rPr>
      <w:smallCaps/>
    </w:rPr>
  </w:style>
  <w:style w:type="character" w:styleId="aff7">
    <w:name w:val="Intense Reference"/>
    <w:qFormat/>
    <w:rsid w:val="00A4688C"/>
    <w:rPr>
      <w:b/>
      <w:bCs/>
      <w:smallCaps/>
    </w:rPr>
  </w:style>
  <w:style w:type="character" w:styleId="aff8">
    <w:name w:val="Book Title"/>
    <w:qFormat/>
    <w:rsid w:val="00A4688C"/>
    <w:rPr>
      <w:i/>
      <w:iCs/>
      <w:smallCaps/>
      <w:spacing w:val="5"/>
    </w:rPr>
  </w:style>
  <w:style w:type="paragraph" w:customStyle="1" w:styleId="aff9">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a">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b">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c">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d">
    <w:name w:val="Колонтитул"/>
    <w:basedOn w:val="a0"/>
    <w:qFormat/>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e">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f">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f"/>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0">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0"/>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1">
    <w:name w:val="index heading"/>
    <w:basedOn w:val="aff9"/>
    <w:qFormat/>
    <w:rsid w:val="00A4688C"/>
    <w:pPr>
      <w:suppressLineNumbers/>
    </w:pPr>
    <w:rPr>
      <w:b/>
      <w:bCs/>
      <w:sz w:val="32"/>
      <w:szCs w:val="32"/>
    </w:rPr>
  </w:style>
  <w:style w:type="paragraph" w:styleId="afff2">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3">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4">
    <w:name w:val="Заголовок таблицы"/>
    <w:basedOn w:val="afff3"/>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1"/>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5">
    <w:name w:val="endnote text"/>
    <w:basedOn w:val="a0"/>
    <w:link w:val="afff6"/>
    <w:semiHidden/>
    <w:rsid w:val="00FB4633"/>
    <w:pPr>
      <w:widowControl/>
    </w:pPr>
    <w:rPr>
      <w:sz w:val="20"/>
      <w:szCs w:val="20"/>
    </w:rPr>
  </w:style>
  <w:style w:type="character" w:customStyle="1" w:styleId="afff6">
    <w:name w:val="Текст концевой сноски Знак"/>
    <w:basedOn w:val="a1"/>
    <w:link w:val="afff5"/>
    <w:semiHidden/>
    <w:rsid w:val="00FB4633"/>
    <w:rPr>
      <w:rFonts w:ascii="Arial" w:eastAsia="Times New Roman" w:hAnsi="Arial" w:cs="Arial"/>
      <w:sz w:val="20"/>
      <w:szCs w:val="20"/>
      <w:lang w:eastAsia="ru-RU"/>
    </w:rPr>
  </w:style>
  <w:style w:type="paragraph" w:styleId="aff0">
    <w:name w:val="Plain Text"/>
    <w:basedOn w:val="a0"/>
    <w:link w:val="aff"/>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7">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9">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a">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b">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c">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 w:type="numbering" w:customStyle="1" w:styleId="62">
    <w:name w:val="Нет списка6"/>
    <w:next w:val="a3"/>
    <w:uiPriority w:val="99"/>
    <w:semiHidden/>
    <w:unhideWhenUsed/>
    <w:rsid w:val="00DA195A"/>
  </w:style>
  <w:style w:type="character" w:styleId="afffd">
    <w:name w:val="FollowedHyperlink"/>
    <w:basedOn w:val="a1"/>
    <w:uiPriority w:val="99"/>
    <w:semiHidden/>
    <w:unhideWhenUsed/>
    <w:rsid w:val="00DA195A"/>
    <w:rPr>
      <w:color w:val="800080" w:themeColor="followedHyperlink"/>
      <w:u w:val="single"/>
    </w:rPr>
  </w:style>
  <w:style w:type="character" w:customStyle="1" w:styleId="afd">
    <w:name w:val="Абзац списка Знак"/>
    <w:aliases w:val="Мой Список Знак,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c"/>
    <w:uiPriority w:val="34"/>
    <w:qFormat/>
    <w:locked/>
    <w:rsid w:val="00DA195A"/>
    <w:rPr>
      <w:rFonts w:ascii="Calibri" w:eastAsia="Calibri" w:hAnsi="Calibri" w:cs="Times New Roman"/>
    </w:rPr>
  </w:style>
  <w:style w:type="character" w:styleId="afffe">
    <w:name w:val="annotation reference"/>
    <w:basedOn w:val="a1"/>
    <w:uiPriority w:val="99"/>
    <w:semiHidden/>
    <w:unhideWhenUsed/>
    <w:qFormat/>
    <w:rsid w:val="00DA195A"/>
    <w:rPr>
      <w:sz w:val="16"/>
      <w:szCs w:val="16"/>
    </w:rPr>
  </w:style>
  <w:style w:type="character" w:customStyle="1" w:styleId="affff">
    <w:name w:val="Текст примечания Знак"/>
    <w:basedOn w:val="a1"/>
    <w:link w:val="affff0"/>
    <w:uiPriority w:val="99"/>
    <w:semiHidden/>
    <w:qFormat/>
    <w:rsid w:val="00DA195A"/>
    <w:rPr>
      <w:sz w:val="20"/>
      <w:szCs w:val="20"/>
    </w:rPr>
  </w:style>
  <w:style w:type="character" w:customStyle="1" w:styleId="affff1">
    <w:name w:val="Тема примечания Знак"/>
    <w:basedOn w:val="affff"/>
    <w:link w:val="affff2"/>
    <w:uiPriority w:val="99"/>
    <w:semiHidden/>
    <w:qFormat/>
    <w:rsid w:val="00DA195A"/>
    <w:rPr>
      <w:b/>
      <w:bCs/>
      <w:sz w:val="20"/>
      <w:szCs w:val="20"/>
    </w:rPr>
  </w:style>
  <w:style w:type="character" w:customStyle="1" w:styleId="fontstyle01">
    <w:name w:val="fontstyle01"/>
    <w:qFormat/>
    <w:rsid w:val="00DA195A"/>
    <w:rPr>
      <w:rFonts w:ascii="Times New Roman" w:hAnsi="Times New Roman" w:cs="Times New Roman"/>
      <w:b w:val="0"/>
      <w:bCs w:val="0"/>
      <w:i w:val="0"/>
      <w:iCs w:val="0"/>
      <w:color w:val="000000"/>
      <w:sz w:val="28"/>
      <w:szCs w:val="28"/>
    </w:rPr>
  </w:style>
  <w:style w:type="paragraph" w:customStyle="1" w:styleId="1f1">
    <w:name w:val="Заголовок1"/>
    <w:basedOn w:val="a0"/>
    <w:next w:val="a6"/>
    <w:qFormat/>
    <w:rsid w:val="00DA195A"/>
    <w:pPr>
      <w:keepNext/>
      <w:widowControl/>
      <w:suppressAutoHyphens/>
      <w:spacing w:before="240" w:after="120" w:line="276" w:lineRule="auto"/>
    </w:pPr>
    <w:rPr>
      <w:rFonts w:ascii="Liberation Sans" w:eastAsia="Microsoft YaHei" w:hAnsi="Liberation Sans" w:cs="Lucida Sans"/>
      <w:sz w:val="28"/>
      <w:szCs w:val="28"/>
      <w:lang w:eastAsia="en-US"/>
    </w:rPr>
  </w:style>
  <w:style w:type="paragraph" w:customStyle="1" w:styleId="ConsNonformat">
    <w:name w:val="ConsNonformat"/>
    <w:qFormat/>
    <w:rsid w:val="00DA195A"/>
    <w:pPr>
      <w:widowControl w:val="0"/>
      <w:suppressAutoHyphens/>
      <w:spacing w:after="0" w:line="240" w:lineRule="auto"/>
    </w:pPr>
    <w:rPr>
      <w:rFonts w:ascii="Courier New" w:eastAsia="Times New Roman" w:hAnsi="Courier New" w:cs="Times New Roman"/>
      <w:sz w:val="20"/>
      <w:szCs w:val="20"/>
      <w:lang w:eastAsia="ru-RU"/>
    </w:rPr>
  </w:style>
  <w:style w:type="paragraph" w:styleId="affff0">
    <w:name w:val="annotation text"/>
    <w:basedOn w:val="a0"/>
    <w:link w:val="affff"/>
    <w:uiPriority w:val="99"/>
    <w:semiHidden/>
    <w:unhideWhenUsed/>
    <w:qFormat/>
    <w:rsid w:val="00DA195A"/>
    <w:pPr>
      <w:widowControl/>
      <w:suppressAutoHyphens/>
      <w:spacing w:after="200"/>
    </w:pPr>
    <w:rPr>
      <w:rFonts w:asciiTheme="minorHAnsi" w:eastAsiaTheme="minorHAnsi" w:hAnsiTheme="minorHAnsi" w:cstheme="minorBidi"/>
      <w:sz w:val="20"/>
      <w:szCs w:val="20"/>
      <w:lang w:eastAsia="en-US"/>
    </w:rPr>
  </w:style>
  <w:style w:type="character" w:customStyle="1" w:styleId="1f2">
    <w:name w:val="Текст примечания Знак1"/>
    <w:basedOn w:val="a1"/>
    <w:uiPriority w:val="99"/>
    <w:semiHidden/>
    <w:rsid w:val="00DA195A"/>
    <w:rPr>
      <w:rFonts w:ascii="Arial" w:eastAsia="Times New Roman" w:hAnsi="Arial" w:cs="Arial"/>
      <w:sz w:val="20"/>
      <w:szCs w:val="20"/>
      <w:lang w:eastAsia="ru-RU"/>
    </w:rPr>
  </w:style>
  <w:style w:type="paragraph" w:styleId="affff2">
    <w:name w:val="annotation subject"/>
    <w:basedOn w:val="affff0"/>
    <w:next w:val="affff0"/>
    <w:link w:val="affff1"/>
    <w:uiPriority w:val="99"/>
    <w:semiHidden/>
    <w:unhideWhenUsed/>
    <w:qFormat/>
    <w:rsid w:val="00DA195A"/>
    <w:rPr>
      <w:b/>
      <w:bCs/>
    </w:rPr>
  </w:style>
  <w:style w:type="character" w:customStyle="1" w:styleId="1f3">
    <w:name w:val="Тема примечания Знак1"/>
    <w:basedOn w:val="1f2"/>
    <w:uiPriority w:val="99"/>
    <w:semiHidden/>
    <w:rsid w:val="00DA195A"/>
    <w:rPr>
      <w:rFonts w:ascii="Arial" w:eastAsia="Times New Roman" w:hAnsi="Arial" w:cs="Arial"/>
      <w:b/>
      <w:bCs/>
      <w:sz w:val="20"/>
      <w:szCs w:val="20"/>
      <w:lang w:eastAsia="ru-RU"/>
    </w:rPr>
  </w:style>
  <w:style w:type="table" w:customStyle="1" w:styleId="43">
    <w:name w:val="Сетка таблицы4"/>
    <w:basedOn w:val="a2"/>
    <w:next w:val="a4"/>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3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41741E"/>
  </w:style>
  <w:style w:type="table" w:customStyle="1" w:styleId="53">
    <w:name w:val="Сетка таблицы5"/>
    <w:basedOn w:val="a2"/>
    <w:next w:val="a4"/>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741E"/>
    <w:pPr>
      <w:suppressAutoHyphens/>
      <w:autoSpaceDN w:val="0"/>
      <w:spacing w:after="0" w:line="240" w:lineRule="auto"/>
      <w:textAlignment w:val="baseline"/>
    </w:pPr>
    <w:rPr>
      <w:rFonts w:ascii="Times New Roman" w:eastAsia="MS Mincho" w:hAnsi="Times New Roman" w:cs="Times New Roman"/>
      <w:kern w:val="3"/>
      <w:sz w:val="24"/>
      <w:szCs w:val="24"/>
      <w:lang w:eastAsia="ja-JP"/>
    </w:rPr>
  </w:style>
  <w:style w:type="numbering" w:customStyle="1" w:styleId="82">
    <w:name w:val="Нет списка8"/>
    <w:next w:val="a3"/>
    <w:uiPriority w:val="99"/>
    <w:semiHidden/>
    <w:unhideWhenUsed/>
    <w:rsid w:val="00A42B3B"/>
  </w:style>
  <w:style w:type="table" w:customStyle="1" w:styleId="63">
    <w:name w:val="Сетка таблицы6"/>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A42B3B"/>
  </w:style>
  <w:style w:type="character" w:customStyle="1" w:styleId="hgkelc">
    <w:name w:val="hgkelc"/>
    <w:rsid w:val="00A42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uiPriority w:val="9"/>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qFormat/>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qFormat/>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qFormat/>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uiPriority w:val="99"/>
    <w:qFormat/>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uiPriority w:val="99"/>
    <w:semiHidden/>
    <w:qFormat/>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qFormat/>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aliases w:val="Мой Список,Абзац вправо-1,List Paragraph1,Абзац вправо-11,List Paragraph11,Абзац вправо-12,List Paragraph12,Абзац вправо-111,List Paragraph111,Абзац вправо-13,List Paragraph13,Абзац вправо-112,List Paragraph112,Абзац вправо-121"/>
    <w:basedOn w:val="a0"/>
    <w:link w:val="afd"/>
    <w:uiPriority w:val="34"/>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qFormat/>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e">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uiPriority w:val="9"/>
    <w:qFormat/>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f">
    <w:name w:val="Текст Знак"/>
    <w:link w:val="aff0"/>
    <w:rsid w:val="00A4688C"/>
    <w:rPr>
      <w:rFonts w:ascii="Courier New" w:hAnsi="Courier New" w:cs="Courier New"/>
    </w:rPr>
  </w:style>
  <w:style w:type="character" w:customStyle="1" w:styleId="aff1">
    <w:name w:val="Подзаголовок Знак"/>
    <w:rsid w:val="00A4688C"/>
    <w:rPr>
      <w:i/>
      <w:iCs/>
      <w:smallCaps/>
      <w:spacing w:val="10"/>
      <w:sz w:val="28"/>
      <w:szCs w:val="28"/>
    </w:rPr>
  </w:style>
  <w:style w:type="character" w:styleId="aff2">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3">
    <w:name w:val="Выделенная цитата Знак"/>
    <w:rsid w:val="00A4688C"/>
    <w:rPr>
      <w:i/>
      <w:iCs/>
    </w:rPr>
  </w:style>
  <w:style w:type="character" w:styleId="aff4">
    <w:name w:val="Subtle Emphasis"/>
    <w:qFormat/>
    <w:rsid w:val="00A4688C"/>
    <w:rPr>
      <w:i/>
      <w:iCs/>
    </w:rPr>
  </w:style>
  <w:style w:type="character" w:styleId="aff5">
    <w:name w:val="Intense Emphasis"/>
    <w:qFormat/>
    <w:rsid w:val="00A4688C"/>
    <w:rPr>
      <w:b/>
      <w:bCs/>
      <w:i/>
      <w:iCs/>
    </w:rPr>
  </w:style>
  <w:style w:type="character" w:styleId="aff6">
    <w:name w:val="Subtle Reference"/>
    <w:qFormat/>
    <w:rsid w:val="00A4688C"/>
    <w:rPr>
      <w:smallCaps/>
    </w:rPr>
  </w:style>
  <w:style w:type="character" w:styleId="aff7">
    <w:name w:val="Intense Reference"/>
    <w:qFormat/>
    <w:rsid w:val="00A4688C"/>
    <w:rPr>
      <w:b/>
      <w:bCs/>
      <w:smallCaps/>
    </w:rPr>
  </w:style>
  <w:style w:type="character" w:styleId="aff8">
    <w:name w:val="Book Title"/>
    <w:qFormat/>
    <w:rsid w:val="00A4688C"/>
    <w:rPr>
      <w:i/>
      <w:iCs/>
      <w:smallCaps/>
      <w:spacing w:val="5"/>
    </w:rPr>
  </w:style>
  <w:style w:type="paragraph" w:customStyle="1" w:styleId="aff9">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a">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b">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c">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d">
    <w:name w:val="Колонтитул"/>
    <w:basedOn w:val="a0"/>
    <w:qFormat/>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e">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f">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f"/>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0">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0"/>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1">
    <w:name w:val="index heading"/>
    <w:basedOn w:val="aff9"/>
    <w:qFormat/>
    <w:rsid w:val="00A4688C"/>
    <w:pPr>
      <w:suppressLineNumbers/>
    </w:pPr>
    <w:rPr>
      <w:b/>
      <w:bCs/>
      <w:sz w:val="32"/>
      <w:szCs w:val="32"/>
    </w:rPr>
  </w:style>
  <w:style w:type="paragraph" w:styleId="afff2">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3">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4">
    <w:name w:val="Заголовок таблицы"/>
    <w:basedOn w:val="afff3"/>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1"/>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5">
    <w:name w:val="endnote text"/>
    <w:basedOn w:val="a0"/>
    <w:link w:val="afff6"/>
    <w:semiHidden/>
    <w:rsid w:val="00FB4633"/>
    <w:pPr>
      <w:widowControl/>
    </w:pPr>
    <w:rPr>
      <w:sz w:val="20"/>
      <w:szCs w:val="20"/>
    </w:rPr>
  </w:style>
  <w:style w:type="character" w:customStyle="1" w:styleId="afff6">
    <w:name w:val="Текст концевой сноски Знак"/>
    <w:basedOn w:val="a1"/>
    <w:link w:val="afff5"/>
    <w:semiHidden/>
    <w:rsid w:val="00FB4633"/>
    <w:rPr>
      <w:rFonts w:ascii="Arial" w:eastAsia="Times New Roman" w:hAnsi="Arial" w:cs="Arial"/>
      <w:sz w:val="20"/>
      <w:szCs w:val="20"/>
      <w:lang w:eastAsia="ru-RU"/>
    </w:rPr>
  </w:style>
  <w:style w:type="paragraph" w:styleId="aff0">
    <w:name w:val="Plain Text"/>
    <w:basedOn w:val="a0"/>
    <w:link w:val="aff"/>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7">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9">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a">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b">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c">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 w:type="numbering" w:customStyle="1" w:styleId="62">
    <w:name w:val="Нет списка6"/>
    <w:next w:val="a3"/>
    <w:uiPriority w:val="99"/>
    <w:semiHidden/>
    <w:unhideWhenUsed/>
    <w:rsid w:val="00DA195A"/>
  </w:style>
  <w:style w:type="character" w:styleId="afffd">
    <w:name w:val="FollowedHyperlink"/>
    <w:basedOn w:val="a1"/>
    <w:uiPriority w:val="99"/>
    <w:semiHidden/>
    <w:unhideWhenUsed/>
    <w:rsid w:val="00DA195A"/>
    <w:rPr>
      <w:color w:val="800080" w:themeColor="followedHyperlink"/>
      <w:u w:val="single"/>
    </w:rPr>
  </w:style>
  <w:style w:type="character" w:customStyle="1" w:styleId="afd">
    <w:name w:val="Абзац списка Знак"/>
    <w:aliases w:val="Мой Список Знак,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c"/>
    <w:uiPriority w:val="34"/>
    <w:qFormat/>
    <w:locked/>
    <w:rsid w:val="00DA195A"/>
    <w:rPr>
      <w:rFonts w:ascii="Calibri" w:eastAsia="Calibri" w:hAnsi="Calibri" w:cs="Times New Roman"/>
    </w:rPr>
  </w:style>
  <w:style w:type="character" w:styleId="afffe">
    <w:name w:val="annotation reference"/>
    <w:basedOn w:val="a1"/>
    <w:uiPriority w:val="99"/>
    <w:semiHidden/>
    <w:unhideWhenUsed/>
    <w:qFormat/>
    <w:rsid w:val="00DA195A"/>
    <w:rPr>
      <w:sz w:val="16"/>
      <w:szCs w:val="16"/>
    </w:rPr>
  </w:style>
  <w:style w:type="character" w:customStyle="1" w:styleId="affff">
    <w:name w:val="Текст примечания Знак"/>
    <w:basedOn w:val="a1"/>
    <w:link w:val="affff0"/>
    <w:uiPriority w:val="99"/>
    <w:semiHidden/>
    <w:qFormat/>
    <w:rsid w:val="00DA195A"/>
    <w:rPr>
      <w:sz w:val="20"/>
      <w:szCs w:val="20"/>
    </w:rPr>
  </w:style>
  <w:style w:type="character" w:customStyle="1" w:styleId="affff1">
    <w:name w:val="Тема примечания Знак"/>
    <w:basedOn w:val="affff"/>
    <w:link w:val="affff2"/>
    <w:uiPriority w:val="99"/>
    <w:semiHidden/>
    <w:qFormat/>
    <w:rsid w:val="00DA195A"/>
    <w:rPr>
      <w:b/>
      <w:bCs/>
      <w:sz w:val="20"/>
      <w:szCs w:val="20"/>
    </w:rPr>
  </w:style>
  <w:style w:type="character" w:customStyle="1" w:styleId="fontstyle01">
    <w:name w:val="fontstyle01"/>
    <w:qFormat/>
    <w:rsid w:val="00DA195A"/>
    <w:rPr>
      <w:rFonts w:ascii="Times New Roman" w:hAnsi="Times New Roman" w:cs="Times New Roman"/>
      <w:b w:val="0"/>
      <w:bCs w:val="0"/>
      <w:i w:val="0"/>
      <w:iCs w:val="0"/>
      <w:color w:val="000000"/>
      <w:sz w:val="28"/>
      <w:szCs w:val="28"/>
    </w:rPr>
  </w:style>
  <w:style w:type="paragraph" w:customStyle="1" w:styleId="1f1">
    <w:name w:val="Заголовок1"/>
    <w:basedOn w:val="a0"/>
    <w:next w:val="a6"/>
    <w:qFormat/>
    <w:rsid w:val="00DA195A"/>
    <w:pPr>
      <w:keepNext/>
      <w:widowControl/>
      <w:suppressAutoHyphens/>
      <w:spacing w:before="240" w:after="120" w:line="276" w:lineRule="auto"/>
    </w:pPr>
    <w:rPr>
      <w:rFonts w:ascii="Liberation Sans" w:eastAsia="Microsoft YaHei" w:hAnsi="Liberation Sans" w:cs="Lucida Sans"/>
      <w:sz w:val="28"/>
      <w:szCs w:val="28"/>
      <w:lang w:eastAsia="en-US"/>
    </w:rPr>
  </w:style>
  <w:style w:type="paragraph" w:customStyle="1" w:styleId="ConsNonformat">
    <w:name w:val="ConsNonformat"/>
    <w:qFormat/>
    <w:rsid w:val="00DA195A"/>
    <w:pPr>
      <w:widowControl w:val="0"/>
      <w:suppressAutoHyphens/>
      <w:spacing w:after="0" w:line="240" w:lineRule="auto"/>
    </w:pPr>
    <w:rPr>
      <w:rFonts w:ascii="Courier New" w:eastAsia="Times New Roman" w:hAnsi="Courier New" w:cs="Times New Roman"/>
      <w:sz w:val="20"/>
      <w:szCs w:val="20"/>
      <w:lang w:eastAsia="ru-RU"/>
    </w:rPr>
  </w:style>
  <w:style w:type="paragraph" w:styleId="affff0">
    <w:name w:val="annotation text"/>
    <w:basedOn w:val="a0"/>
    <w:link w:val="affff"/>
    <w:uiPriority w:val="99"/>
    <w:semiHidden/>
    <w:unhideWhenUsed/>
    <w:qFormat/>
    <w:rsid w:val="00DA195A"/>
    <w:pPr>
      <w:widowControl/>
      <w:suppressAutoHyphens/>
      <w:spacing w:after="200"/>
    </w:pPr>
    <w:rPr>
      <w:rFonts w:asciiTheme="minorHAnsi" w:eastAsiaTheme="minorHAnsi" w:hAnsiTheme="minorHAnsi" w:cstheme="minorBidi"/>
      <w:sz w:val="20"/>
      <w:szCs w:val="20"/>
      <w:lang w:eastAsia="en-US"/>
    </w:rPr>
  </w:style>
  <w:style w:type="character" w:customStyle="1" w:styleId="1f2">
    <w:name w:val="Текст примечания Знак1"/>
    <w:basedOn w:val="a1"/>
    <w:uiPriority w:val="99"/>
    <w:semiHidden/>
    <w:rsid w:val="00DA195A"/>
    <w:rPr>
      <w:rFonts w:ascii="Arial" w:eastAsia="Times New Roman" w:hAnsi="Arial" w:cs="Arial"/>
      <w:sz w:val="20"/>
      <w:szCs w:val="20"/>
      <w:lang w:eastAsia="ru-RU"/>
    </w:rPr>
  </w:style>
  <w:style w:type="paragraph" w:styleId="affff2">
    <w:name w:val="annotation subject"/>
    <w:basedOn w:val="affff0"/>
    <w:next w:val="affff0"/>
    <w:link w:val="affff1"/>
    <w:uiPriority w:val="99"/>
    <w:semiHidden/>
    <w:unhideWhenUsed/>
    <w:qFormat/>
    <w:rsid w:val="00DA195A"/>
    <w:rPr>
      <w:b/>
      <w:bCs/>
    </w:rPr>
  </w:style>
  <w:style w:type="character" w:customStyle="1" w:styleId="1f3">
    <w:name w:val="Тема примечания Знак1"/>
    <w:basedOn w:val="1f2"/>
    <w:uiPriority w:val="99"/>
    <w:semiHidden/>
    <w:rsid w:val="00DA195A"/>
    <w:rPr>
      <w:rFonts w:ascii="Arial" w:eastAsia="Times New Roman" w:hAnsi="Arial" w:cs="Arial"/>
      <w:b/>
      <w:bCs/>
      <w:sz w:val="20"/>
      <w:szCs w:val="20"/>
      <w:lang w:eastAsia="ru-RU"/>
    </w:rPr>
  </w:style>
  <w:style w:type="table" w:customStyle="1" w:styleId="43">
    <w:name w:val="Сетка таблицы4"/>
    <w:basedOn w:val="a2"/>
    <w:next w:val="a4"/>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3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41741E"/>
  </w:style>
  <w:style w:type="table" w:customStyle="1" w:styleId="53">
    <w:name w:val="Сетка таблицы5"/>
    <w:basedOn w:val="a2"/>
    <w:next w:val="a4"/>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741E"/>
    <w:pPr>
      <w:suppressAutoHyphens/>
      <w:autoSpaceDN w:val="0"/>
      <w:spacing w:after="0" w:line="240" w:lineRule="auto"/>
      <w:textAlignment w:val="baseline"/>
    </w:pPr>
    <w:rPr>
      <w:rFonts w:ascii="Times New Roman" w:eastAsia="MS Mincho" w:hAnsi="Times New Roman" w:cs="Times New Roman"/>
      <w:kern w:val="3"/>
      <w:sz w:val="24"/>
      <w:szCs w:val="24"/>
      <w:lang w:eastAsia="ja-JP"/>
    </w:rPr>
  </w:style>
  <w:style w:type="numbering" w:customStyle="1" w:styleId="82">
    <w:name w:val="Нет списка8"/>
    <w:next w:val="a3"/>
    <w:uiPriority w:val="99"/>
    <w:semiHidden/>
    <w:unhideWhenUsed/>
    <w:rsid w:val="00A42B3B"/>
  </w:style>
  <w:style w:type="table" w:customStyle="1" w:styleId="63">
    <w:name w:val="Сетка таблицы6"/>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A42B3B"/>
  </w:style>
  <w:style w:type="character" w:customStyle="1" w:styleId="hgkelc">
    <w:name w:val="hgkelc"/>
    <w:rsid w:val="00A4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CD76-4892-4ED9-861C-AFD4C27D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199</Pages>
  <Words>55062</Words>
  <Characters>313856</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Мельчакова Валентина Фёдоровна</dc:creator>
  <cp:lastModifiedBy>Мельчакова Валентина Фёдоровна</cp:lastModifiedBy>
  <cp:revision>85</cp:revision>
  <cp:lastPrinted>2024-01-19T08:04:00Z</cp:lastPrinted>
  <dcterms:created xsi:type="dcterms:W3CDTF">2024-01-16T08:55:00Z</dcterms:created>
  <dcterms:modified xsi:type="dcterms:W3CDTF">2024-07-18T06:12:00Z</dcterms:modified>
</cp:coreProperties>
</file>